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5B" w:rsidRPr="0014055C" w:rsidRDefault="0053575B" w:rsidP="0014055C">
      <w:pPr>
        <w:framePr w:w="9923" w:h="1096" w:hRule="exact" w:hSpace="181" w:vSpace="74" w:wrap="around" w:vAnchor="text" w:hAnchor="page" w:x="959" w:y="-492" w:anchorLock="1"/>
        <w:pBdr>
          <w:bottom w:val="thinThickSmallGap" w:sz="18" w:space="1" w:color="ED5023"/>
        </w:pBdr>
        <w:shd w:val="solid" w:color="FFFFFF" w:fill="FFFFFF"/>
        <w:adjustRightInd w:val="0"/>
        <w:snapToGrid w:val="0"/>
        <w:spacing w:line="900" w:lineRule="exact"/>
        <w:jc w:val="center"/>
        <w:rPr>
          <w:rFonts w:ascii="方正小标宋_GBK" w:eastAsia="方正小标宋_GBK"/>
          <w:b/>
          <w:color w:val="ED5023"/>
          <w:w w:val="70"/>
          <w:sz w:val="86"/>
        </w:rPr>
      </w:pPr>
      <w:bookmarkStart w:id="0" w:name="_GoBack"/>
      <w:bookmarkEnd w:id="0"/>
      <w:r w:rsidRPr="0014055C">
        <w:rPr>
          <w:rFonts w:ascii="方正小标宋_GBK" w:eastAsia="方正小标宋_GBK"/>
          <w:b/>
          <w:color w:val="ED5023"/>
          <w:spacing w:val="40"/>
          <w:w w:val="70"/>
          <w:sz w:val="82"/>
        </w:rPr>
        <w:t>秀山土家族苗族自治县</w:t>
      </w:r>
      <w:r w:rsidRPr="0014055C">
        <w:rPr>
          <w:rFonts w:ascii="方正小标宋_GBK" w:eastAsia="方正小标宋_GBK" w:hint="eastAsia"/>
          <w:b/>
          <w:color w:val="ED5023"/>
          <w:spacing w:val="40"/>
          <w:w w:val="70"/>
          <w:sz w:val="82"/>
        </w:rPr>
        <w:t>人民政</w:t>
      </w:r>
      <w:r w:rsidRPr="0014055C">
        <w:rPr>
          <w:rFonts w:ascii="方正小标宋_GBK" w:eastAsia="方正小标宋_GBK" w:hint="eastAsia"/>
          <w:b/>
          <w:color w:val="ED5023"/>
          <w:w w:val="70"/>
          <w:sz w:val="82"/>
        </w:rPr>
        <w:t>府</w:t>
      </w:r>
    </w:p>
    <w:p w:rsidR="0053575B" w:rsidRPr="0053575B" w:rsidRDefault="0053575B" w:rsidP="0053575B">
      <w:pPr>
        <w:overflowPunct w:val="0"/>
        <w:adjustRightInd w:val="0"/>
        <w:snapToGrid w:val="0"/>
        <w:spacing w:line="520" w:lineRule="exact"/>
        <w:ind w:firstLineChars="200" w:firstLine="640"/>
        <w:jc w:val="right"/>
        <w:rPr>
          <w:rFonts w:eastAsia="方正仿宋_GBK"/>
          <w:bCs/>
          <w:sz w:val="32"/>
          <w:szCs w:val="32"/>
        </w:rPr>
      </w:pPr>
      <w:r w:rsidRPr="0053575B">
        <w:rPr>
          <w:rFonts w:eastAsia="方正仿宋_GBK"/>
          <w:bCs/>
          <w:sz w:val="32"/>
          <w:szCs w:val="32"/>
        </w:rPr>
        <w:t>秀山府</w:t>
      </w:r>
      <w:r>
        <w:rPr>
          <w:rFonts w:eastAsia="方正仿宋_GBK" w:hint="eastAsia"/>
          <w:bCs/>
          <w:sz w:val="32"/>
          <w:szCs w:val="32"/>
        </w:rPr>
        <w:t>公告</w:t>
      </w:r>
      <w:r w:rsidRPr="0053575B">
        <w:rPr>
          <w:rFonts w:eastAsia="方正仿宋_GBK"/>
          <w:bCs/>
          <w:sz w:val="32"/>
          <w:szCs w:val="32"/>
        </w:rPr>
        <w:t>〔</w:t>
      </w:r>
      <w:r w:rsidRPr="0053575B">
        <w:rPr>
          <w:rFonts w:eastAsia="方正仿宋_GBK"/>
          <w:bCs/>
          <w:sz w:val="32"/>
          <w:szCs w:val="32"/>
        </w:rPr>
        <w:t>2026</w:t>
      </w:r>
      <w:r w:rsidRPr="0053575B">
        <w:rPr>
          <w:rFonts w:eastAsia="方正仿宋_GBK"/>
          <w:bCs/>
          <w:sz w:val="32"/>
          <w:szCs w:val="32"/>
        </w:rPr>
        <w:t>〕</w:t>
      </w:r>
      <w:r>
        <w:rPr>
          <w:rFonts w:eastAsia="方正仿宋_GBK"/>
          <w:bCs/>
          <w:sz w:val="32"/>
          <w:szCs w:val="32"/>
        </w:rPr>
        <w:t>20</w:t>
      </w:r>
      <w:r w:rsidRPr="0053575B">
        <w:rPr>
          <w:rFonts w:eastAsia="方正仿宋_GBK"/>
          <w:bCs/>
          <w:sz w:val="32"/>
          <w:szCs w:val="32"/>
        </w:rPr>
        <w:t>号</w:t>
      </w:r>
    </w:p>
    <w:p w:rsidR="0053575B" w:rsidRPr="0014055C" w:rsidRDefault="0053575B" w:rsidP="0014055C">
      <w:pPr>
        <w:framePr w:w="9923" w:h="646" w:hRule="exact" w:hSpace="181" w:vSpace="74" w:wrap="around" w:vAnchor="page" w:hAnchor="page" w:xAlign="center" w:y="14960" w:anchorLock="1"/>
        <w:pBdr>
          <w:bottom w:val="thickThinSmallGap" w:sz="18" w:space="1" w:color="ED5023"/>
        </w:pBdr>
        <w:shd w:val="solid" w:color="FFFFFF" w:fill="FFFFFF"/>
        <w:snapToGrid w:val="0"/>
      </w:pPr>
      <w:r w:rsidRPr="0014055C">
        <w:rPr>
          <w:rFonts w:hint="eastAsia"/>
        </w:rPr>
        <w:t xml:space="preserve">   </w:t>
      </w:r>
    </w:p>
    <w:p w:rsidR="0053575B" w:rsidRPr="003477F3" w:rsidRDefault="0053575B" w:rsidP="0014055C">
      <w:pPr>
        <w:snapToGrid w:val="0"/>
        <w:jc w:val="center"/>
        <w:rPr>
          <w:rFonts w:ascii="方正小标宋_GBK" w:eastAsia="方正小标宋_GBK"/>
          <w:sz w:val="44"/>
        </w:rPr>
      </w:pPr>
    </w:p>
    <w:p w:rsidR="00F31ADD" w:rsidRDefault="0037758A">
      <w:pPr>
        <w:overflowPunct w:val="0"/>
        <w:adjustRightInd w:val="0"/>
        <w:snapToGrid w:val="0"/>
        <w:spacing w:line="600" w:lineRule="exact"/>
        <w:jc w:val="center"/>
        <w:rPr>
          <w:rFonts w:eastAsia="方正小标宋_GBK" w:cs="方正小标宋_GBK"/>
          <w:bCs/>
          <w:sz w:val="44"/>
          <w:szCs w:val="44"/>
        </w:rPr>
      </w:pPr>
      <w:r>
        <w:rPr>
          <w:rFonts w:eastAsia="方正小标宋_GBK" w:cs="方正小标宋_GBK" w:hint="eastAsia"/>
          <w:bCs/>
          <w:sz w:val="44"/>
          <w:szCs w:val="44"/>
        </w:rPr>
        <w:t>秀山土家族苗族自治县人民政府</w:t>
      </w:r>
    </w:p>
    <w:p w:rsidR="00F31ADD" w:rsidRDefault="0037758A">
      <w:pPr>
        <w:overflowPunct w:val="0"/>
        <w:adjustRightInd w:val="0"/>
        <w:snapToGrid w:val="0"/>
        <w:spacing w:line="600" w:lineRule="exact"/>
        <w:jc w:val="center"/>
        <w:rPr>
          <w:rFonts w:eastAsia="方正小标宋_GBK" w:cs="方正小标宋_GBK"/>
          <w:bCs/>
          <w:sz w:val="44"/>
          <w:szCs w:val="44"/>
        </w:rPr>
      </w:pPr>
      <w:r>
        <w:rPr>
          <w:rFonts w:eastAsia="方正小标宋_GBK" w:cs="方正小标宋_GBK" w:hint="eastAsia"/>
          <w:bCs/>
          <w:sz w:val="44"/>
          <w:szCs w:val="44"/>
        </w:rPr>
        <w:t>关于确定</w:t>
      </w:r>
      <w:r>
        <w:rPr>
          <w:rFonts w:eastAsia="方正小标宋_GBK" w:cs="方正小标宋_GBK" w:hint="eastAsia"/>
          <w:bCs/>
          <w:sz w:val="44"/>
          <w:szCs w:val="44"/>
        </w:rPr>
        <w:t>秀山县桐梓水厂建设工程</w:t>
      </w:r>
    </w:p>
    <w:p w:rsidR="00F31ADD" w:rsidRDefault="0037758A">
      <w:pPr>
        <w:overflowPunct w:val="0"/>
        <w:adjustRightInd w:val="0"/>
        <w:snapToGrid w:val="0"/>
        <w:spacing w:line="600" w:lineRule="exact"/>
        <w:jc w:val="center"/>
        <w:rPr>
          <w:rFonts w:eastAsia="方正小标宋_GBK" w:cs="方正小标宋_GBK"/>
          <w:bCs/>
          <w:sz w:val="44"/>
          <w:szCs w:val="44"/>
        </w:rPr>
      </w:pPr>
      <w:r>
        <w:rPr>
          <w:rFonts w:eastAsia="方正小标宋_GBK" w:cs="方正小标宋_GBK" w:hint="eastAsia"/>
          <w:bCs/>
          <w:sz w:val="44"/>
          <w:szCs w:val="44"/>
        </w:rPr>
        <w:t>征地补偿安置方案的公告</w:t>
      </w:r>
    </w:p>
    <w:p w:rsidR="00F31ADD" w:rsidRDefault="00F31ADD">
      <w:pPr>
        <w:overflowPunct w:val="0"/>
        <w:adjustRightInd w:val="0"/>
        <w:snapToGrid w:val="0"/>
        <w:spacing w:line="520" w:lineRule="exact"/>
        <w:rPr>
          <w:rFonts w:eastAsia="方正仿宋_GBK"/>
          <w:bCs/>
          <w:sz w:val="32"/>
          <w:szCs w:val="32"/>
        </w:rPr>
      </w:pPr>
    </w:p>
    <w:p w:rsidR="00F31ADD" w:rsidRDefault="0037758A">
      <w:pPr>
        <w:overflowPunct w:val="0"/>
        <w:adjustRightInd w:val="0"/>
        <w:snapToGrid w:val="0"/>
        <w:spacing w:line="520" w:lineRule="exact"/>
        <w:ind w:firstLineChars="200" w:firstLine="640"/>
        <w:rPr>
          <w:rFonts w:eastAsia="方正仿宋_GBK"/>
          <w:bCs/>
          <w:sz w:val="32"/>
          <w:szCs w:val="32"/>
        </w:rPr>
      </w:pPr>
      <w:r>
        <w:rPr>
          <w:rFonts w:eastAsia="方正仿宋_GBK" w:hint="eastAsia"/>
          <w:bCs/>
          <w:sz w:val="32"/>
          <w:szCs w:val="32"/>
        </w:rPr>
        <w:t>本府于</w:t>
      </w:r>
      <w:r>
        <w:rPr>
          <w:rFonts w:eastAsia="方正仿宋_GBK" w:hint="eastAsia"/>
          <w:bCs/>
          <w:sz w:val="32"/>
          <w:szCs w:val="32"/>
        </w:rPr>
        <w:t>202</w:t>
      </w:r>
      <w:r>
        <w:rPr>
          <w:rFonts w:eastAsia="方正仿宋_GBK" w:hint="eastAsia"/>
          <w:bCs/>
          <w:sz w:val="32"/>
          <w:szCs w:val="32"/>
        </w:rPr>
        <w:t>5</w:t>
      </w:r>
      <w:r>
        <w:rPr>
          <w:rFonts w:eastAsia="方正仿宋_GBK" w:hint="eastAsia"/>
          <w:bCs/>
          <w:sz w:val="32"/>
          <w:szCs w:val="32"/>
        </w:rPr>
        <w:t>年</w:t>
      </w:r>
      <w:r>
        <w:rPr>
          <w:rFonts w:eastAsia="方正仿宋_GBK" w:hint="eastAsia"/>
          <w:bCs/>
          <w:sz w:val="32"/>
          <w:szCs w:val="32"/>
        </w:rPr>
        <w:t>12</w:t>
      </w:r>
      <w:r>
        <w:rPr>
          <w:rFonts w:eastAsia="方正仿宋_GBK" w:hint="eastAsia"/>
          <w:bCs/>
          <w:sz w:val="32"/>
          <w:szCs w:val="32"/>
        </w:rPr>
        <w:t>月</w:t>
      </w:r>
      <w:r>
        <w:rPr>
          <w:rFonts w:eastAsia="方正仿宋_GBK" w:hint="eastAsia"/>
          <w:bCs/>
          <w:sz w:val="32"/>
          <w:szCs w:val="32"/>
        </w:rPr>
        <w:t>10</w:t>
      </w:r>
      <w:r>
        <w:rPr>
          <w:rFonts w:eastAsia="方正仿宋_GBK" w:hint="eastAsia"/>
          <w:bCs/>
          <w:sz w:val="32"/>
          <w:szCs w:val="32"/>
        </w:rPr>
        <w:t>日至</w:t>
      </w:r>
      <w:r>
        <w:rPr>
          <w:rFonts w:eastAsia="方正仿宋_GBK" w:hint="eastAsia"/>
          <w:bCs/>
          <w:sz w:val="32"/>
          <w:szCs w:val="32"/>
        </w:rPr>
        <w:t>202</w:t>
      </w:r>
      <w:r>
        <w:rPr>
          <w:rFonts w:eastAsia="方正仿宋_GBK" w:hint="eastAsia"/>
          <w:bCs/>
          <w:sz w:val="32"/>
          <w:szCs w:val="32"/>
        </w:rPr>
        <w:t>6</w:t>
      </w:r>
      <w:r>
        <w:rPr>
          <w:rFonts w:eastAsia="方正仿宋_GBK" w:hint="eastAsia"/>
          <w:bCs/>
          <w:sz w:val="32"/>
          <w:szCs w:val="32"/>
        </w:rPr>
        <w:t>年</w:t>
      </w:r>
      <w:r>
        <w:rPr>
          <w:rFonts w:eastAsia="方正仿宋_GBK" w:hint="eastAsia"/>
          <w:bCs/>
          <w:sz w:val="32"/>
          <w:szCs w:val="32"/>
        </w:rPr>
        <w:t>1</w:t>
      </w:r>
      <w:r>
        <w:rPr>
          <w:rFonts w:eastAsia="方正仿宋_GBK" w:hint="eastAsia"/>
          <w:bCs/>
          <w:sz w:val="32"/>
          <w:szCs w:val="32"/>
        </w:rPr>
        <w:t>月</w:t>
      </w:r>
      <w:r>
        <w:rPr>
          <w:rFonts w:eastAsia="方正仿宋_GBK" w:hint="eastAsia"/>
          <w:bCs/>
          <w:sz w:val="32"/>
          <w:szCs w:val="32"/>
        </w:rPr>
        <w:t>8</w:t>
      </w:r>
      <w:r>
        <w:rPr>
          <w:rFonts w:eastAsia="方正仿宋_GBK" w:hint="eastAsia"/>
          <w:bCs/>
          <w:sz w:val="32"/>
          <w:szCs w:val="32"/>
        </w:rPr>
        <w:t>日期间，依法对</w:t>
      </w:r>
      <w:r>
        <w:rPr>
          <w:rFonts w:eastAsia="方正仿宋_GBK" w:hint="eastAsia"/>
          <w:bCs/>
          <w:sz w:val="32"/>
          <w:szCs w:val="32"/>
        </w:rPr>
        <w:t>秀山县桐梓水厂建设工程</w:t>
      </w:r>
      <w:r>
        <w:rPr>
          <w:rFonts w:eastAsia="方正仿宋_GBK" w:hint="eastAsia"/>
          <w:bCs/>
          <w:sz w:val="32"/>
          <w:szCs w:val="32"/>
        </w:rPr>
        <w:t>征地补偿安置方案进行了公告（秀山府公告〔</w:t>
      </w:r>
      <w:r>
        <w:rPr>
          <w:rFonts w:eastAsia="方正仿宋_GBK" w:hint="eastAsia"/>
          <w:bCs/>
          <w:sz w:val="32"/>
          <w:szCs w:val="32"/>
        </w:rPr>
        <w:t>2025</w:t>
      </w:r>
      <w:r>
        <w:rPr>
          <w:rFonts w:eastAsia="方正仿宋_GBK" w:hint="eastAsia"/>
          <w:bCs/>
          <w:sz w:val="32"/>
          <w:szCs w:val="32"/>
        </w:rPr>
        <w:t>〕</w:t>
      </w:r>
      <w:r>
        <w:rPr>
          <w:rFonts w:eastAsia="方正仿宋_GBK" w:hint="eastAsia"/>
          <w:bCs/>
          <w:sz w:val="32"/>
          <w:szCs w:val="32"/>
        </w:rPr>
        <w:t>57</w:t>
      </w:r>
      <w:r>
        <w:rPr>
          <w:rFonts w:eastAsia="方正仿宋_GBK" w:hint="eastAsia"/>
          <w:bCs/>
          <w:sz w:val="32"/>
          <w:szCs w:val="32"/>
        </w:rPr>
        <w:t>号），现对该方案予以确定并公布。</w:t>
      </w:r>
    </w:p>
    <w:p w:rsidR="00F31ADD" w:rsidRDefault="0037758A">
      <w:pPr>
        <w:overflowPunct w:val="0"/>
        <w:adjustRightInd w:val="0"/>
        <w:snapToGrid w:val="0"/>
        <w:spacing w:line="520" w:lineRule="exact"/>
        <w:ind w:firstLineChars="200" w:firstLine="640"/>
        <w:rPr>
          <w:rFonts w:eastAsia="方正仿宋_GBK"/>
          <w:sz w:val="32"/>
          <w:szCs w:val="32"/>
        </w:rPr>
      </w:pPr>
      <w:r>
        <w:rPr>
          <w:rFonts w:eastAsia="方正仿宋_GBK" w:hint="eastAsia"/>
          <w:bCs/>
          <w:sz w:val="32"/>
          <w:szCs w:val="32"/>
        </w:rPr>
        <w:t>特此公告</w:t>
      </w:r>
    </w:p>
    <w:p w:rsidR="00F31ADD" w:rsidRDefault="00F31ADD">
      <w:pPr>
        <w:overflowPunct w:val="0"/>
        <w:adjustRightInd w:val="0"/>
        <w:snapToGrid w:val="0"/>
        <w:spacing w:line="520" w:lineRule="exact"/>
        <w:ind w:firstLineChars="200" w:firstLine="640"/>
        <w:rPr>
          <w:rFonts w:eastAsia="方正仿宋_GBK"/>
          <w:bCs/>
          <w:sz w:val="32"/>
          <w:szCs w:val="32"/>
        </w:rPr>
      </w:pPr>
    </w:p>
    <w:p w:rsidR="00F31ADD" w:rsidRDefault="00F31ADD">
      <w:pPr>
        <w:pStyle w:val="Default"/>
        <w:widowControl w:val="0"/>
        <w:overflowPunct w:val="0"/>
        <w:spacing w:line="520" w:lineRule="exact"/>
        <w:jc w:val="both"/>
        <w:rPr>
          <w:rFonts w:ascii="Times New Roman" w:eastAsia="方正仿宋_GBK" w:hAnsi="Times New Roman" w:cs="Times New Roman"/>
          <w:color w:val="auto"/>
          <w:sz w:val="32"/>
          <w:szCs w:val="32"/>
        </w:rPr>
      </w:pPr>
    </w:p>
    <w:p w:rsidR="00F31ADD" w:rsidRDefault="00F31ADD">
      <w:pPr>
        <w:pStyle w:val="Default"/>
        <w:widowControl w:val="0"/>
        <w:overflowPunct w:val="0"/>
        <w:spacing w:line="520" w:lineRule="exact"/>
        <w:jc w:val="both"/>
        <w:rPr>
          <w:rFonts w:ascii="Times New Roman" w:eastAsia="方正仿宋_GBK" w:hAnsi="Times New Roman" w:cs="Times New Roman"/>
          <w:color w:val="auto"/>
          <w:sz w:val="32"/>
          <w:szCs w:val="32"/>
        </w:rPr>
      </w:pPr>
    </w:p>
    <w:p w:rsidR="00F31ADD" w:rsidRDefault="0037758A" w:rsidP="003477F3">
      <w:pPr>
        <w:ind w:right="624" w:firstLine="640"/>
        <w:jc w:val="right"/>
        <w:rPr>
          <w:rFonts w:eastAsia="方正仿宋_GBK"/>
          <w:bCs/>
          <w:sz w:val="32"/>
          <w:szCs w:val="32"/>
        </w:rPr>
      </w:pPr>
      <w:r>
        <w:rPr>
          <w:rFonts w:eastAsia="方正仿宋_GBK" w:hint="eastAsia"/>
          <w:bCs/>
          <w:sz w:val="32"/>
          <w:szCs w:val="32"/>
        </w:rPr>
        <w:t>秀山土家族苗族自治县</w:t>
      </w:r>
      <w:r>
        <w:rPr>
          <w:rFonts w:eastAsia="方正仿宋_GBK"/>
          <w:bCs/>
          <w:sz w:val="32"/>
          <w:szCs w:val="32"/>
        </w:rPr>
        <w:t>人民政府</w:t>
      </w:r>
    </w:p>
    <w:p w:rsidR="00F31ADD" w:rsidRDefault="0037758A" w:rsidP="003477F3">
      <w:pPr>
        <w:ind w:left="4200" w:right="1247" w:firstLine="336"/>
        <w:jc w:val="right"/>
        <w:rPr>
          <w:rFonts w:eastAsia="方正仿宋_GBK"/>
          <w:bCs/>
          <w:sz w:val="32"/>
          <w:szCs w:val="32"/>
        </w:rPr>
      </w:pPr>
      <w:r>
        <w:rPr>
          <w:rFonts w:eastAsia="方正仿宋_GBK"/>
          <w:bCs/>
          <w:sz w:val="32"/>
          <w:szCs w:val="32"/>
        </w:rPr>
        <w:t>202</w:t>
      </w:r>
      <w:r>
        <w:rPr>
          <w:rFonts w:eastAsia="方正仿宋_GBK" w:hint="eastAsia"/>
          <w:bCs/>
          <w:sz w:val="32"/>
          <w:szCs w:val="32"/>
        </w:rPr>
        <w:t>6</w:t>
      </w:r>
      <w:r>
        <w:rPr>
          <w:rFonts w:eastAsia="方正仿宋_GBK"/>
          <w:bCs/>
          <w:sz w:val="32"/>
          <w:szCs w:val="32"/>
        </w:rPr>
        <w:t>年</w:t>
      </w:r>
      <w:r>
        <w:rPr>
          <w:rFonts w:eastAsia="方正仿宋_GBK" w:hint="eastAsia"/>
          <w:bCs/>
          <w:sz w:val="32"/>
          <w:szCs w:val="32"/>
        </w:rPr>
        <w:t>3</w:t>
      </w:r>
      <w:r>
        <w:rPr>
          <w:rFonts w:eastAsia="方正仿宋_GBK"/>
          <w:bCs/>
          <w:sz w:val="32"/>
          <w:szCs w:val="32"/>
        </w:rPr>
        <w:t>月</w:t>
      </w:r>
      <w:r>
        <w:rPr>
          <w:rFonts w:eastAsia="方正仿宋_GBK" w:hint="eastAsia"/>
          <w:bCs/>
          <w:sz w:val="32"/>
          <w:szCs w:val="32"/>
        </w:rPr>
        <w:t>25</w:t>
      </w:r>
      <w:r>
        <w:rPr>
          <w:rFonts w:eastAsia="方正仿宋_GBK"/>
          <w:bCs/>
          <w:sz w:val="32"/>
          <w:szCs w:val="32"/>
        </w:rPr>
        <w:t>日</w:t>
      </w:r>
    </w:p>
    <w:p w:rsidR="003477F3" w:rsidRPr="003477F3" w:rsidRDefault="003477F3" w:rsidP="003477F3">
      <w:pPr>
        <w:pStyle w:val="Default"/>
        <w:jc w:val="right"/>
        <w:rPr>
          <w:rFonts w:hint="eastAsia"/>
        </w:rPr>
      </w:pPr>
    </w:p>
    <w:p w:rsidR="00F31ADD" w:rsidRDefault="00F31ADD">
      <w:pPr>
        <w:overflowPunct w:val="0"/>
        <w:adjustRightInd w:val="0"/>
        <w:snapToGrid w:val="0"/>
        <w:spacing w:line="540" w:lineRule="exact"/>
        <w:jc w:val="center"/>
        <w:rPr>
          <w:rFonts w:eastAsia="方正小标宋_GBK"/>
          <w:spacing w:val="-11"/>
          <w:sz w:val="44"/>
          <w:szCs w:val="44"/>
        </w:rPr>
        <w:sectPr w:rsidR="00F31ADD">
          <w:headerReference w:type="even" r:id="rId9"/>
          <w:headerReference w:type="default" r:id="rId10"/>
          <w:footerReference w:type="even" r:id="rId11"/>
          <w:headerReference w:type="first" r:id="rId12"/>
          <w:pgSz w:w="11900" w:h="16838"/>
          <w:pgMar w:top="2098" w:right="1474" w:bottom="1984" w:left="1587" w:header="851" w:footer="1247" w:gutter="0"/>
          <w:cols w:space="0"/>
          <w:docGrid w:linePitch="312"/>
        </w:sectPr>
      </w:pPr>
    </w:p>
    <w:p w:rsidR="00F31ADD" w:rsidRDefault="0037758A">
      <w:pPr>
        <w:overflowPunct w:val="0"/>
        <w:adjustRightInd w:val="0"/>
        <w:snapToGrid w:val="0"/>
        <w:spacing w:line="540" w:lineRule="exact"/>
        <w:jc w:val="center"/>
        <w:rPr>
          <w:rFonts w:eastAsia="方正小标宋_GBK" w:cs="方正小标宋_GBK"/>
          <w:bCs/>
          <w:spacing w:val="-11"/>
          <w:sz w:val="44"/>
          <w:szCs w:val="44"/>
        </w:rPr>
      </w:pPr>
      <w:r>
        <w:rPr>
          <w:rFonts w:eastAsia="方正小标宋_GBK" w:hint="eastAsia"/>
          <w:spacing w:val="-11"/>
          <w:sz w:val="44"/>
          <w:szCs w:val="44"/>
        </w:rPr>
        <w:lastRenderedPageBreak/>
        <w:t>秀山县桐梓水厂建设工程</w:t>
      </w:r>
      <w:r>
        <w:rPr>
          <w:rFonts w:eastAsia="方正小标宋_GBK" w:cs="方正小标宋_GBK" w:hint="eastAsia"/>
          <w:bCs/>
          <w:spacing w:val="-11"/>
          <w:sz w:val="44"/>
          <w:szCs w:val="44"/>
        </w:rPr>
        <w:t>征地补偿安置方案</w:t>
      </w:r>
    </w:p>
    <w:p w:rsidR="00F31ADD" w:rsidRDefault="00F31ADD">
      <w:pPr>
        <w:overflowPunct w:val="0"/>
        <w:adjustRightInd w:val="0"/>
        <w:snapToGrid w:val="0"/>
        <w:spacing w:line="560" w:lineRule="exact"/>
        <w:ind w:firstLineChars="200" w:firstLine="640"/>
        <w:rPr>
          <w:rFonts w:eastAsia="方正仿宋_GBK"/>
          <w:bCs/>
          <w:sz w:val="32"/>
          <w:szCs w:val="32"/>
        </w:rPr>
      </w:pPr>
    </w:p>
    <w:p w:rsidR="00F31ADD" w:rsidRDefault="0037758A">
      <w:pPr>
        <w:overflowPunct w:val="0"/>
        <w:adjustRightInd w:val="0"/>
        <w:snapToGrid w:val="0"/>
        <w:spacing w:line="580" w:lineRule="exact"/>
        <w:ind w:firstLineChars="200" w:firstLine="640"/>
        <w:rPr>
          <w:rFonts w:eastAsia="方正仿宋_GBK"/>
          <w:bCs/>
          <w:sz w:val="32"/>
          <w:szCs w:val="32"/>
        </w:rPr>
      </w:pPr>
      <w:r>
        <w:rPr>
          <w:rFonts w:eastAsia="方正仿宋_GBK" w:hint="eastAsia"/>
          <w:bCs/>
          <w:sz w:val="32"/>
          <w:szCs w:val="32"/>
        </w:rPr>
        <w:t>因</w:t>
      </w:r>
      <w:r>
        <w:rPr>
          <w:rFonts w:eastAsia="方正仿宋_GBK" w:hint="eastAsia"/>
          <w:bCs/>
          <w:sz w:val="32"/>
          <w:szCs w:val="32"/>
        </w:rPr>
        <w:t>秀山县桐梓水厂建设工程</w:t>
      </w:r>
      <w:r>
        <w:rPr>
          <w:rFonts w:eastAsia="方正仿宋_GBK" w:hint="eastAsia"/>
          <w:bCs/>
          <w:sz w:val="32"/>
          <w:szCs w:val="32"/>
        </w:rPr>
        <w:t>建设需要，秀山县人民政府</w:t>
      </w:r>
      <w:r>
        <w:rPr>
          <w:rFonts w:eastAsia="方正仿宋_GBK"/>
          <w:sz w:val="32"/>
          <w:szCs w:val="32"/>
        </w:rPr>
        <w:t>拟征收</w:t>
      </w:r>
      <w:r>
        <w:rPr>
          <w:rFonts w:eastAsia="方正仿宋_GBK" w:hint="eastAsia"/>
          <w:sz w:val="32"/>
          <w:szCs w:val="32"/>
        </w:rPr>
        <w:t>膏田镇廷昌居委会马井坳组</w:t>
      </w:r>
      <w:r>
        <w:rPr>
          <w:rFonts w:eastAsia="方正仿宋_GBK" w:hint="eastAsia"/>
          <w:spacing w:val="20"/>
          <w:sz w:val="32"/>
          <w:szCs w:val="32"/>
        </w:rPr>
        <w:t>部分农民集体所有的土地</w:t>
      </w:r>
      <w:r>
        <w:rPr>
          <w:rFonts w:eastAsia="方正仿宋_GBK" w:hint="eastAsia"/>
          <w:sz w:val="32"/>
          <w:szCs w:val="32"/>
        </w:rPr>
        <w:t>0.7491</w:t>
      </w:r>
      <w:r>
        <w:rPr>
          <w:rFonts w:eastAsia="方正仿宋_GBK" w:hint="eastAsia"/>
          <w:sz w:val="32"/>
          <w:szCs w:val="32"/>
        </w:rPr>
        <w:t>公顷。</w:t>
      </w:r>
      <w:r>
        <w:rPr>
          <w:rFonts w:eastAsia="方正仿宋_GBK"/>
          <w:bCs/>
          <w:sz w:val="32"/>
          <w:szCs w:val="32"/>
        </w:rPr>
        <w:t>根据《重庆市集体土地征收补偿安置办法》（重庆市人民政府令第</w:t>
      </w:r>
      <w:r>
        <w:rPr>
          <w:rFonts w:eastAsia="方正仿宋_GBK"/>
          <w:bCs/>
          <w:sz w:val="32"/>
          <w:szCs w:val="32"/>
        </w:rPr>
        <w:t>344</w:t>
      </w:r>
      <w:r>
        <w:rPr>
          <w:rFonts w:eastAsia="方正仿宋_GBK"/>
          <w:bCs/>
          <w:sz w:val="32"/>
          <w:szCs w:val="32"/>
        </w:rPr>
        <w:t>号）</w:t>
      </w:r>
      <w:r>
        <w:rPr>
          <w:rFonts w:eastAsia="方正仿宋_GBK" w:hint="eastAsia"/>
          <w:bCs/>
          <w:sz w:val="32"/>
          <w:szCs w:val="32"/>
        </w:rPr>
        <w:t>、</w:t>
      </w:r>
      <w:r>
        <w:rPr>
          <w:rFonts w:eastAsia="方正仿宋_GBK"/>
          <w:bCs/>
          <w:sz w:val="32"/>
          <w:szCs w:val="32"/>
        </w:rPr>
        <w:t>《重庆市人民政府关于公布征地补偿安置标准有关事项的通知》（渝府发〔</w:t>
      </w:r>
      <w:r>
        <w:rPr>
          <w:rFonts w:eastAsia="方正仿宋_GBK"/>
          <w:bCs/>
          <w:sz w:val="32"/>
          <w:szCs w:val="32"/>
        </w:rPr>
        <w:t>2021</w:t>
      </w:r>
      <w:r>
        <w:rPr>
          <w:rFonts w:eastAsia="方正仿宋_GBK"/>
          <w:bCs/>
          <w:sz w:val="32"/>
          <w:szCs w:val="32"/>
        </w:rPr>
        <w:t>〕</w:t>
      </w:r>
      <w:r>
        <w:rPr>
          <w:rFonts w:eastAsia="方正仿宋_GBK"/>
          <w:bCs/>
          <w:sz w:val="32"/>
          <w:szCs w:val="32"/>
        </w:rPr>
        <w:t>14</w:t>
      </w:r>
      <w:r>
        <w:rPr>
          <w:rFonts w:eastAsia="方正仿宋_GBK"/>
          <w:bCs/>
          <w:sz w:val="32"/>
          <w:szCs w:val="32"/>
        </w:rPr>
        <w:t>号）</w:t>
      </w:r>
      <w:r>
        <w:rPr>
          <w:rFonts w:eastAsia="方正仿宋_GBK" w:hint="eastAsia"/>
          <w:bCs/>
          <w:sz w:val="32"/>
          <w:szCs w:val="32"/>
        </w:rPr>
        <w:t>《</w:t>
      </w:r>
      <w:r>
        <w:rPr>
          <w:rFonts w:eastAsia="方正仿宋_GBK"/>
          <w:bCs/>
          <w:sz w:val="32"/>
          <w:szCs w:val="32"/>
        </w:rPr>
        <w:t>重庆市规划和自然资源局</w:t>
      </w:r>
      <w:r>
        <w:rPr>
          <w:rFonts w:eastAsia="方正仿宋_GBK" w:hint="eastAsia"/>
          <w:bCs/>
          <w:sz w:val="32"/>
          <w:szCs w:val="32"/>
        </w:rPr>
        <w:t>关于重新公布征地区片综合地价的通知》</w:t>
      </w:r>
      <w:r>
        <w:rPr>
          <w:rFonts w:eastAsia="方正仿宋_GBK" w:hint="eastAsia"/>
          <w:bCs/>
          <w:sz w:val="32"/>
          <w:szCs w:val="32"/>
        </w:rPr>
        <w:t>（</w:t>
      </w:r>
      <w:r>
        <w:rPr>
          <w:rFonts w:eastAsia="方正仿宋_GBK"/>
          <w:bCs/>
          <w:sz w:val="32"/>
          <w:szCs w:val="32"/>
        </w:rPr>
        <w:t>渝规资规范〔</w:t>
      </w:r>
      <w:r>
        <w:rPr>
          <w:rFonts w:eastAsia="方正仿宋_GBK" w:hint="eastAsia"/>
          <w:bCs/>
          <w:sz w:val="32"/>
          <w:szCs w:val="32"/>
        </w:rPr>
        <w:t>2023</w:t>
      </w:r>
      <w:r>
        <w:rPr>
          <w:rFonts w:eastAsia="方正仿宋_GBK" w:hint="eastAsia"/>
          <w:bCs/>
          <w:sz w:val="32"/>
          <w:szCs w:val="32"/>
        </w:rPr>
        <w:t>〕</w:t>
      </w:r>
      <w:r>
        <w:rPr>
          <w:rFonts w:eastAsia="方正仿宋_GBK" w:hint="eastAsia"/>
          <w:bCs/>
          <w:sz w:val="32"/>
          <w:szCs w:val="32"/>
        </w:rPr>
        <w:t>10</w:t>
      </w:r>
      <w:r>
        <w:rPr>
          <w:rFonts w:eastAsia="方正仿宋_GBK" w:hint="eastAsia"/>
          <w:bCs/>
          <w:sz w:val="32"/>
          <w:szCs w:val="32"/>
        </w:rPr>
        <w:t>号</w:t>
      </w:r>
      <w:r>
        <w:rPr>
          <w:rFonts w:eastAsia="方正仿宋_GBK" w:hint="eastAsia"/>
          <w:bCs/>
          <w:sz w:val="32"/>
          <w:szCs w:val="32"/>
        </w:rPr>
        <w:t>）</w:t>
      </w:r>
      <w:r>
        <w:rPr>
          <w:rFonts w:eastAsia="方正仿宋_GBK" w:hint="eastAsia"/>
          <w:bCs/>
          <w:sz w:val="32"/>
          <w:szCs w:val="32"/>
        </w:rPr>
        <w:t>《秀山土家族苗族自治县集体土地征收补偿安置实施办法》（秀山府发〔</w:t>
      </w:r>
      <w:r>
        <w:rPr>
          <w:rFonts w:eastAsia="方正仿宋_GBK" w:hint="eastAsia"/>
          <w:bCs/>
          <w:sz w:val="32"/>
          <w:szCs w:val="32"/>
        </w:rPr>
        <w:t>2021</w:t>
      </w:r>
      <w:r>
        <w:rPr>
          <w:rFonts w:eastAsia="方正仿宋_GBK" w:hint="eastAsia"/>
          <w:bCs/>
          <w:sz w:val="32"/>
          <w:szCs w:val="32"/>
        </w:rPr>
        <w:t>〕</w:t>
      </w:r>
      <w:r>
        <w:rPr>
          <w:rFonts w:eastAsia="方正仿宋_GBK" w:hint="eastAsia"/>
          <w:bCs/>
          <w:sz w:val="32"/>
          <w:szCs w:val="32"/>
        </w:rPr>
        <w:t>8</w:t>
      </w:r>
      <w:r>
        <w:rPr>
          <w:rFonts w:eastAsia="方正仿宋_GBK" w:hint="eastAsia"/>
          <w:bCs/>
          <w:sz w:val="32"/>
          <w:szCs w:val="32"/>
        </w:rPr>
        <w:t>号）</w:t>
      </w:r>
      <w:r>
        <w:rPr>
          <w:rFonts w:eastAsia="方正仿宋_GBK" w:hint="eastAsia"/>
          <w:sz w:val="32"/>
          <w:szCs w:val="32"/>
        </w:rPr>
        <w:t>等</w:t>
      </w:r>
      <w:r>
        <w:rPr>
          <w:rFonts w:eastAsia="方正仿宋_GBK"/>
          <w:bCs/>
          <w:sz w:val="32"/>
          <w:szCs w:val="32"/>
        </w:rPr>
        <w:t>有</w:t>
      </w:r>
      <w:r>
        <w:rPr>
          <w:rFonts w:eastAsia="方正仿宋_GBK" w:hint="eastAsia"/>
          <w:bCs/>
          <w:sz w:val="32"/>
          <w:szCs w:val="32"/>
        </w:rPr>
        <w:t>关</w:t>
      </w:r>
      <w:r>
        <w:rPr>
          <w:rFonts w:eastAsia="方正仿宋_GBK"/>
          <w:bCs/>
          <w:sz w:val="32"/>
          <w:szCs w:val="32"/>
        </w:rPr>
        <w:t>规定，结合我县实际，拟定征地补偿安置方案如下：</w:t>
      </w:r>
    </w:p>
    <w:p w:rsidR="00F31ADD" w:rsidRDefault="0037758A">
      <w:pPr>
        <w:overflowPunct w:val="0"/>
        <w:adjustRightInd w:val="0"/>
        <w:snapToGrid w:val="0"/>
        <w:spacing w:line="580" w:lineRule="exact"/>
        <w:ind w:firstLineChars="200" w:firstLine="640"/>
        <w:rPr>
          <w:rFonts w:eastAsia="方正黑体_GBK" w:cs="方正黑体_GBK"/>
          <w:bCs/>
          <w:sz w:val="32"/>
          <w:szCs w:val="32"/>
        </w:rPr>
      </w:pPr>
      <w:r>
        <w:rPr>
          <w:rFonts w:eastAsia="方正黑体_GBK" w:cs="方正黑体_GBK" w:hint="eastAsia"/>
          <w:bCs/>
          <w:sz w:val="32"/>
          <w:szCs w:val="32"/>
        </w:rPr>
        <w:t>一、征收范围及土地现状</w:t>
      </w:r>
    </w:p>
    <w:p w:rsidR="00F31ADD" w:rsidRDefault="0037758A">
      <w:pPr>
        <w:spacing w:line="580" w:lineRule="exact"/>
        <w:ind w:firstLineChars="200" w:firstLine="720"/>
        <w:rPr>
          <w:rFonts w:eastAsia="方正仿宋_GBK"/>
          <w:sz w:val="32"/>
          <w:szCs w:val="32"/>
        </w:rPr>
      </w:pPr>
      <w:r>
        <w:rPr>
          <w:rFonts w:eastAsia="方正仿宋_GBK"/>
          <w:spacing w:val="20"/>
          <w:sz w:val="32"/>
          <w:szCs w:val="32"/>
        </w:rPr>
        <w:t>拟征收</w:t>
      </w:r>
      <w:r>
        <w:rPr>
          <w:rFonts w:eastAsia="方正仿宋_GBK" w:hint="eastAsia"/>
          <w:sz w:val="32"/>
          <w:szCs w:val="32"/>
        </w:rPr>
        <w:t>膏田镇廷昌居委会马井坳组</w:t>
      </w:r>
      <w:r>
        <w:rPr>
          <w:rFonts w:eastAsia="方正仿宋_GBK" w:hint="eastAsia"/>
          <w:spacing w:val="20"/>
          <w:sz w:val="32"/>
          <w:szCs w:val="32"/>
        </w:rPr>
        <w:t>部分农民集体所有的土地</w:t>
      </w:r>
      <w:r>
        <w:rPr>
          <w:rFonts w:eastAsia="方正仿宋_GBK" w:hint="eastAsia"/>
          <w:sz w:val="32"/>
          <w:szCs w:val="32"/>
        </w:rPr>
        <w:t>0.7491</w:t>
      </w:r>
      <w:r>
        <w:rPr>
          <w:rFonts w:eastAsia="方正仿宋_GBK" w:hint="eastAsia"/>
          <w:sz w:val="32"/>
          <w:szCs w:val="32"/>
        </w:rPr>
        <w:t>公顷，</w:t>
      </w:r>
      <w:r>
        <w:rPr>
          <w:rFonts w:eastAsia="方正仿宋_GBK"/>
          <w:sz w:val="32"/>
          <w:szCs w:val="32"/>
        </w:rPr>
        <w:t>其中：</w:t>
      </w:r>
      <w:r>
        <w:rPr>
          <w:rFonts w:eastAsia="方正仿宋_GBK" w:hint="eastAsia"/>
          <w:spacing w:val="20"/>
          <w:sz w:val="32"/>
          <w:szCs w:val="32"/>
        </w:rPr>
        <w:t>农用地</w:t>
      </w:r>
      <w:r>
        <w:rPr>
          <w:rFonts w:eastAsia="方正仿宋_GBK" w:hint="eastAsia"/>
          <w:spacing w:val="20"/>
          <w:sz w:val="32"/>
          <w:szCs w:val="32"/>
        </w:rPr>
        <w:t>0.7012</w:t>
      </w:r>
      <w:r>
        <w:rPr>
          <w:rFonts w:eastAsia="方正仿宋_GBK" w:hint="eastAsia"/>
          <w:spacing w:val="20"/>
          <w:sz w:val="32"/>
          <w:szCs w:val="32"/>
        </w:rPr>
        <w:t>公顷（</w:t>
      </w:r>
      <w:r>
        <w:rPr>
          <w:rFonts w:eastAsia="方正仿宋_GBK" w:hint="eastAsia"/>
          <w:sz w:val="32"/>
          <w:szCs w:val="32"/>
        </w:rPr>
        <w:t>耕地</w:t>
      </w:r>
      <w:r>
        <w:rPr>
          <w:rFonts w:eastAsia="方正仿宋_GBK" w:hint="eastAsia"/>
          <w:sz w:val="32"/>
          <w:szCs w:val="32"/>
        </w:rPr>
        <w:t>0.5703</w:t>
      </w:r>
      <w:r>
        <w:rPr>
          <w:rFonts w:eastAsia="方正仿宋_GBK" w:hint="eastAsia"/>
          <w:sz w:val="32"/>
          <w:szCs w:val="32"/>
        </w:rPr>
        <w:t>公顷、其它土地</w:t>
      </w:r>
      <w:r>
        <w:rPr>
          <w:rFonts w:eastAsia="方正仿宋_GBK" w:hint="eastAsia"/>
          <w:sz w:val="32"/>
          <w:szCs w:val="32"/>
        </w:rPr>
        <w:t>0.1309</w:t>
      </w:r>
      <w:r>
        <w:rPr>
          <w:rFonts w:eastAsia="方正仿宋_GBK" w:hint="eastAsia"/>
          <w:sz w:val="32"/>
          <w:szCs w:val="32"/>
        </w:rPr>
        <w:t>公顷</w:t>
      </w:r>
      <w:r>
        <w:rPr>
          <w:rFonts w:eastAsia="方正仿宋_GBK" w:hint="eastAsia"/>
          <w:sz w:val="32"/>
          <w:szCs w:val="32"/>
        </w:rPr>
        <w:t>），</w:t>
      </w:r>
      <w:r>
        <w:rPr>
          <w:rFonts w:eastAsia="方正仿宋_GBK" w:hint="eastAsia"/>
          <w:sz w:val="32"/>
          <w:szCs w:val="32"/>
        </w:rPr>
        <w:t>建设用地</w:t>
      </w:r>
      <w:r>
        <w:rPr>
          <w:rFonts w:eastAsia="方正仿宋_GBK" w:hint="eastAsia"/>
          <w:sz w:val="32"/>
          <w:szCs w:val="32"/>
        </w:rPr>
        <w:t>0.0479</w:t>
      </w:r>
      <w:r>
        <w:rPr>
          <w:rFonts w:eastAsia="方正仿宋_GBK" w:hint="eastAsia"/>
          <w:sz w:val="32"/>
          <w:szCs w:val="32"/>
        </w:rPr>
        <w:t>公顷</w:t>
      </w:r>
      <w:r>
        <w:rPr>
          <w:rFonts w:eastAsia="方正仿宋_GBK" w:hint="eastAsia"/>
          <w:sz w:val="32"/>
          <w:szCs w:val="32"/>
        </w:rPr>
        <w:t>。具体范围以勘测定界图为准。</w:t>
      </w:r>
    </w:p>
    <w:p w:rsidR="00F31ADD" w:rsidRDefault="0037758A">
      <w:pPr>
        <w:spacing w:line="580" w:lineRule="exact"/>
        <w:ind w:firstLineChars="200" w:firstLine="640"/>
        <w:rPr>
          <w:rFonts w:eastAsia="方正仿宋_GBK"/>
          <w:sz w:val="32"/>
          <w:szCs w:val="32"/>
        </w:rPr>
      </w:pPr>
      <w:r>
        <w:rPr>
          <w:rFonts w:eastAsia="方正仿宋_GBK" w:hint="eastAsia"/>
          <w:sz w:val="32"/>
          <w:szCs w:val="32"/>
        </w:rPr>
        <w:t>拟征收土地的权属、地类、面积详见附件</w:t>
      </w:r>
      <w:r>
        <w:rPr>
          <w:rFonts w:eastAsia="方正仿宋_GBK" w:hint="eastAsia"/>
          <w:sz w:val="32"/>
          <w:szCs w:val="32"/>
        </w:rPr>
        <w:t>1</w:t>
      </w:r>
      <w:r>
        <w:rPr>
          <w:rFonts w:eastAsia="方正仿宋_GBK" w:hint="eastAsia"/>
          <w:sz w:val="32"/>
          <w:szCs w:val="32"/>
        </w:rPr>
        <w:t>。</w:t>
      </w:r>
    </w:p>
    <w:p w:rsidR="00F31ADD" w:rsidRDefault="0037758A">
      <w:pPr>
        <w:overflowPunct w:val="0"/>
        <w:adjustRightInd w:val="0"/>
        <w:snapToGrid w:val="0"/>
        <w:spacing w:line="580" w:lineRule="exact"/>
        <w:ind w:firstLineChars="200" w:firstLine="640"/>
        <w:rPr>
          <w:rFonts w:eastAsia="方正黑体_GBK" w:cs="方正黑体_GBK"/>
          <w:bCs/>
          <w:sz w:val="32"/>
          <w:szCs w:val="32"/>
        </w:rPr>
      </w:pPr>
      <w:r>
        <w:rPr>
          <w:rFonts w:eastAsia="方正黑体_GBK" w:cs="方正黑体_GBK"/>
          <w:bCs/>
          <w:sz w:val="32"/>
          <w:szCs w:val="32"/>
        </w:rPr>
        <w:t>二、征收目的</w:t>
      </w:r>
    </w:p>
    <w:p w:rsidR="00F31ADD" w:rsidRDefault="0037758A">
      <w:pPr>
        <w:overflowPunct w:val="0"/>
        <w:adjustRightInd w:val="0"/>
        <w:snapToGrid w:val="0"/>
        <w:spacing w:line="580" w:lineRule="exact"/>
        <w:ind w:firstLineChars="200" w:firstLine="640"/>
        <w:rPr>
          <w:rFonts w:eastAsia="方正仿宋_GBK"/>
          <w:sz w:val="32"/>
          <w:szCs w:val="32"/>
        </w:rPr>
      </w:pPr>
      <w:r>
        <w:rPr>
          <w:rFonts w:eastAsia="方正仿宋_GBK" w:hint="eastAsia"/>
          <w:sz w:val="32"/>
          <w:szCs w:val="32"/>
        </w:rPr>
        <w:t>土地征收后，拟用于</w:t>
      </w:r>
      <w:r>
        <w:rPr>
          <w:rFonts w:eastAsia="方正仿宋_GBK" w:hint="eastAsia"/>
          <w:bCs/>
          <w:sz w:val="32"/>
          <w:szCs w:val="32"/>
        </w:rPr>
        <w:t>秀山县桐梓水厂建设工程</w:t>
      </w:r>
      <w:r>
        <w:rPr>
          <w:rFonts w:eastAsia="方正仿宋_GBK" w:hint="eastAsia"/>
          <w:sz w:val="32"/>
          <w:szCs w:val="32"/>
        </w:rPr>
        <w:t>。</w:t>
      </w:r>
    </w:p>
    <w:p w:rsidR="00F31ADD" w:rsidRDefault="0037758A">
      <w:pPr>
        <w:overflowPunct w:val="0"/>
        <w:adjustRightInd w:val="0"/>
        <w:snapToGrid w:val="0"/>
        <w:spacing w:line="580" w:lineRule="exact"/>
        <w:ind w:firstLineChars="200" w:firstLine="640"/>
        <w:rPr>
          <w:rFonts w:eastAsia="方正黑体_GBK" w:cs="方正黑体_GBK"/>
          <w:bCs/>
          <w:sz w:val="32"/>
          <w:szCs w:val="32"/>
        </w:rPr>
      </w:pPr>
      <w:r>
        <w:rPr>
          <w:rFonts w:eastAsia="方正黑体_GBK" w:cs="方正黑体_GBK"/>
          <w:bCs/>
          <w:sz w:val="32"/>
          <w:szCs w:val="32"/>
        </w:rPr>
        <w:t>三、补偿方式和标准</w:t>
      </w:r>
    </w:p>
    <w:p w:rsidR="00F31ADD" w:rsidRDefault="0037758A">
      <w:pPr>
        <w:overflowPunct w:val="0"/>
        <w:adjustRightInd w:val="0"/>
        <w:snapToGrid w:val="0"/>
        <w:spacing w:line="580" w:lineRule="exact"/>
        <w:ind w:firstLineChars="200" w:firstLine="640"/>
        <w:rPr>
          <w:rFonts w:eastAsia="方正楷体_GBK" w:cs="方正楷体_GBK"/>
          <w:sz w:val="32"/>
          <w:szCs w:val="32"/>
        </w:rPr>
      </w:pPr>
      <w:r>
        <w:rPr>
          <w:rFonts w:eastAsia="方正楷体_GBK" w:cs="方正楷体_GBK" w:hint="eastAsia"/>
          <w:sz w:val="32"/>
          <w:szCs w:val="32"/>
        </w:rPr>
        <w:t>（一）土地补偿费和安置补助费</w:t>
      </w:r>
    </w:p>
    <w:p w:rsidR="00F31ADD" w:rsidRDefault="0037758A">
      <w:pPr>
        <w:overflowPunct w:val="0"/>
        <w:adjustRightInd w:val="0"/>
        <w:snapToGrid w:val="0"/>
        <w:spacing w:line="580" w:lineRule="exact"/>
        <w:ind w:firstLineChars="200" w:firstLine="640"/>
        <w:rPr>
          <w:rFonts w:eastAsia="方正仿宋_GBK"/>
          <w:bCs/>
          <w:sz w:val="32"/>
          <w:szCs w:val="32"/>
        </w:rPr>
      </w:pPr>
      <w:r>
        <w:rPr>
          <w:rFonts w:eastAsia="方正仿宋_GBK" w:hint="eastAsia"/>
          <w:bCs/>
          <w:sz w:val="32"/>
          <w:szCs w:val="32"/>
        </w:rPr>
        <w:t>征收农用地、建设用地和未利用地的土地补偿费和安置补助</w:t>
      </w:r>
      <w:r>
        <w:rPr>
          <w:rFonts w:eastAsia="方正仿宋_GBK" w:hint="eastAsia"/>
          <w:bCs/>
          <w:sz w:val="32"/>
          <w:szCs w:val="32"/>
        </w:rPr>
        <w:lastRenderedPageBreak/>
        <w:t>费，不分地类，按照市人民政府制定公布的区片综合地价标准乘以被征收土地面积计算，拟征收土地区片综合地价为</w:t>
      </w:r>
      <w:r>
        <w:rPr>
          <w:rFonts w:eastAsia="方正仿宋_GBK" w:hint="eastAsia"/>
          <w:bCs/>
          <w:sz w:val="32"/>
          <w:szCs w:val="32"/>
        </w:rPr>
        <w:t>4.13</w:t>
      </w:r>
      <w:r>
        <w:rPr>
          <w:rFonts w:eastAsia="方正仿宋_GBK" w:hint="eastAsia"/>
          <w:bCs/>
          <w:sz w:val="32"/>
          <w:szCs w:val="32"/>
        </w:rPr>
        <w:t>万元</w:t>
      </w:r>
      <w:r>
        <w:rPr>
          <w:rFonts w:eastAsia="方正仿宋_GBK" w:hint="eastAsia"/>
          <w:bCs/>
          <w:sz w:val="32"/>
          <w:szCs w:val="32"/>
        </w:rPr>
        <w:t>/</w:t>
      </w:r>
      <w:r>
        <w:rPr>
          <w:rFonts w:eastAsia="方正仿宋_GBK" w:hint="eastAsia"/>
          <w:bCs/>
          <w:sz w:val="32"/>
          <w:szCs w:val="32"/>
        </w:rPr>
        <w:t>亩。区片综合地价中，土地补偿费占</w:t>
      </w:r>
      <w:r>
        <w:rPr>
          <w:rFonts w:eastAsia="方正仿宋_GBK" w:hint="eastAsia"/>
          <w:bCs/>
          <w:sz w:val="32"/>
          <w:szCs w:val="32"/>
        </w:rPr>
        <w:t>30%</w:t>
      </w:r>
      <w:r>
        <w:rPr>
          <w:rFonts w:eastAsia="方正仿宋_GBK" w:hint="eastAsia"/>
          <w:bCs/>
          <w:sz w:val="32"/>
          <w:szCs w:val="32"/>
        </w:rPr>
        <w:t>，安置补助费占</w:t>
      </w:r>
      <w:r>
        <w:rPr>
          <w:rFonts w:eastAsia="方正仿宋_GBK" w:hint="eastAsia"/>
          <w:bCs/>
          <w:sz w:val="32"/>
          <w:szCs w:val="32"/>
        </w:rPr>
        <w:t>70%</w:t>
      </w:r>
      <w:r>
        <w:rPr>
          <w:rFonts w:eastAsia="方正仿宋_GBK" w:hint="eastAsia"/>
          <w:sz w:val="32"/>
          <w:szCs w:val="32"/>
        </w:rPr>
        <w:t>，具体补</w:t>
      </w:r>
      <w:r>
        <w:rPr>
          <w:rFonts w:eastAsia="方正仿宋_GBK" w:hint="eastAsia"/>
          <w:bCs/>
          <w:sz w:val="32"/>
          <w:szCs w:val="32"/>
        </w:rPr>
        <w:t>偿费用情况详见附件</w:t>
      </w:r>
      <w:r>
        <w:rPr>
          <w:rFonts w:eastAsia="方正仿宋_GBK" w:hint="eastAsia"/>
          <w:bCs/>
          <w:sz w:val="32"/>
          <w:szCs w:val="32"/>
        </w:rPr>
        <w:t>2</w:t>
      </w:r>
      <w:r>
        <w:rPr>
          <w:rFonts w:eastAsia="方正仿宋_GBK" w:hint="eastAsia"/>
          <w:bCs/>
          <w:sz w:val="32"/>
          <w:szCs w:val="32"/>
        </w:rPr>
        <w:t>（</w:t>
      </w:r>
      <w:r>
        <w:rPr>
          <w:rFonts w:eastAsia="方正仿宋_GBK" w:hint="eastAsia"/>
          <w:bCs/>
          <w:sz w:val="32"/>
          <w:szCs w:val="32"/>
        </w:rPr>
        <w:t>具体以实际征收为准</w:t>
      </w:r>
      <w:r>
        <w:rPr>
          <w:rFonts w:eastAsia="方正仿宋_GBK" w:hint="eastAsia"/>
          <w:bCs/>
          <w:sz w:val="32"/>
          <w:szCs w:val="32"/>
        </w:rPr>
        <w:t>）</w:t>
      </w:r>
      <w:r>
        <w:rPr>
          <w:rFonts w:eastAsia="方正仿宋_GBK" w:hint="eastAsia"/>
          <w:bCs/>
          <w:sz w:val="32"/>
          <w:szCs w:val="32"/>
        </w:rPr>
        <w:t>。</w:t>
      </w:r>
    </w:p>
    <w:p w:rsidR="00F31ADD" w:rsidRDefault="0037758A">
      <w:pPr>
        <w:overflowPunct w:val="0"/>
        <w:adjustRightInd w:val="0"/>
        <w:snapToGrid w:val="0"/>
        <w:spacing w:line="580" w:lineRule="exact"/>
        <w:ind w:firstLineChars="200" w:firstLine="640"/>
        <w:rPr>
          <w:rFonts w:eastAsia="方正仿宋_GBK"/>
          <w:sz w:val="32"/>
          <w:szCs w:val="32"/>
        </w:rPr>
      </w:pPr>
      <w:r>
        <w:rPr>
          <w:rFonts w:eastAsia="方正仿宋_GBK" w:hint="eastAsia"/>
          <w:sz w:val="32"/>
          <w:szCs w:val="32"/>
        </w:rPr>
        <w:t>1.</w:t>
      </w:r>
      <w:r>
        <w:rPr>
          <w:rFonts w:eastAsia="方正仿宋_GBK" w:hint="eastAsia"/>
          <w:sz w:val="32"/>
          <w:szCs w:val="32"/>
        </w:rPr>
        <w:t>土地补偿费。土地补偿费</w:t>
      </w:r>
      <w:r>
        <w:rPr>
          <w:rFonts w:eastAsia="方正仿宋_GBK"/>
          <w:sz w:val="32"/>
          <w:szCs w:val="32"/>
        </w:rPr>
        <w:t>由县土地房屋征收储备中心支付给被征地农村集体经济组织</w:t>
      </w:r>
      <w:r>
        <w:rPr>
          <w:rFonts w:eastAsia="方正仿宋_GBK" w:hint="eastAsia"/>
          <w:sz w:val="32"/>
          <w:szCs w:val="32"/>
        </w:rPr>
        <w:t>。</w:t>
      </w:r>
      <w:r>
        <w:rPr>
          <w:rFonts w:eastAsia="方正仿宋_GBK"/>
          <w:sz w:val="32"/>
          <w:szCs w:val="32"/>
        </w:rPr>
        <w:t>其中，土地补偿费的</w:t>
      </w:r>
      <w:r>
        <w:rPr>
          <w:rFonts w:eastAsia="方正仿宋_GBK"/>
          <w:sz w:val="32"/>
          <w:szCs w:val="32"/>
        </w:rPr>
        <w:t>80%</w:t>
      </w:r>
      <w:r>
        <w:rPr>
          <w:rFonts w:eastAsia="方正仿宋_GBK"/>
          <w:sz w:val="32"/>
          <w:szCs w:val="32"/>
        </w:rPr>
        <w:t>由农村集体经济组织按照被征收土地面积发放给承包经营户，土地补偿费的</w:t>
      </w:r>
      <w:r>
        <w:rPr>
          <w:rFonts w:eastAsia="方正仿宋_GBK"/>
          <w:sz w:val="32"/>
          <w:szCs w:val="32"/>
        </w:rPr>
        <w:t>20%</w:t>
      </w:r>
      <w:r>
        <w:rPr>
          <w:rFonts w:eastAsia="方正仿宋_GBK"/>
          <w:sz w:val="32"/>
          <w:szCs w:val="32"/>
        </w:rPr>
        <w:t>由农村集体经济组织依法管理和使用；征收未发包土地或者其他方式承包土地的，土地补偿费由农村集体经济组织依法管理和使用。</w:t>
      </w:r>
    </w:p>
    <w:p w:rsidR="00F31ADD" w:rsidRDefault="0037758A">
      <w:pPr>
        <w:overflowPunct w:val="0"/>
        <w:adjustRightInd w:val="0"/>
        <w:snapToGrid w:val="0"/>
        <w:spacing w:line="58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安置补助费。安置补助费由县土地房屋征收储备中心按照</w:t>
      </w:r>
      <w:r>
        <w:rPr>
          <w:rFonts w:eastAsia="方正仿宋_GBK" w:hint="eastAsia"/>
          <w:sz w:val="32"/>
          <w:szCs w:val="32"/>
        </w:rPr>
        <w:t>3.6</w:t>
      </w:r>
      <w:r>
        <w:rPr>
          <w:rFonts w:eastAsia="方正仿宋_GBK" w:hint="eastAsia"/>
          <w:sz w:val="32"/>
          <w:szCs w:val="32"/>
        </w:rPr>
        <w:t>万元</w:t>
      </w:r>
      <w:r>
        <w:rPr>
          <w:rFonts w:eastAsia="方正仿宋_GBK" w:hint="eastAsia"/>
          <w:sz w:val="32"/>
          <w:szCs w:val="32"/>
        </w:rPr>
        <w:t>/</w:t>
      </w:r>
      <w:r>
        <w:rPr>
          <w:rFonts w:eastAsia="方正仿宋_GBK" w:hint="eastAsia"/>
          <w:sz w:val="32"/>
          <w:szCs w:val="32"/>
        </w:rPr>
        <w:t>人的发放标准支付给人员安置对象。安置补助费支付后有结余的，结余部分交由农村集体经济组织依法管理和使用；不足的，由县人民政府安排资金予以补足。</w:t>
      </w:r>
    </w:p>
    <w:p w:rsidR="00F31ADD" w:rsidRDefault="0037758A">
      <w:pPr>
        <w:overflowPunct w:val="0"/>
        <w:adjustRightInd w:val="0"/>
        <w:snapToGrid w:val="0"/>
        <w:spacing w:line="580" w:lineRule="exact"/>
        <w:ind w:firstLineChars="200" w:firstLine="640"/>
        <w:rPr>
          <w:rFonts w:eastAsia="方正楷体_GBK"/>
          <w:sz w:val="32"/>
          <w:szCs w:val="32"/>
        </w:rPr>
      </w:pPr>
      <w:r>
        <w:rPr>
          <w:rFonts w:eastAsia="方正楷体_GBK"/>
          <w:sz w:val="32"/>
          <w:szCs w:val="32"/>
        </w:rPr>
        <w:t>（二）农村房屋补偿费</w:t>
      </w:r>
    </w:p>
    <w:p w:rsidR="00F31ADD" w:rsidRDefault="0037758A">
      <w:pPr>
        <w:overflowPunct w:val="0"/>
        <w:adjustRightInd w:val="0"/>
        <w:snapToGrid w:val="0"/>
        <w:spacing w:line="580" w:lineRule="exact"/>
        <w:ind w:firstLineChars="200" w:firstLine="640"/>
        <w:rPr>
          <w:rFonts w:eastAsia="方正仿宋_GBK"/>
          <w:sz w:val="32"/>
          <w:szCs w:val="32"/>
        </w:rPr>
      </w:pPr>
      <w:r>
        <w:rPr>
          <w:rFonts w:eastAsia="方正仿宋_GBK"/>
          <w:sz w:val="32"/>
          <w:szCs w:val="32"/>
        </w:rPr>
        <w:t>农村房屋以不动产权属证书记载的合法建筑面积为准，按照《秀山土家族苗族</w:t>
      </w:r>
      <w:r>
        <w:rPr>
          <w:rFonts w:eastAsia="方正仿宋_GBK"/>
          <w:sz w:val="32"/>
          <w:szCs w:val="32"/>
        </w:rPr>
        <w:t>自治县集体土地征收补偿安置实施办法》（秀山府发〔</w:t>
      </w:r>
      <w:r>
        <w:rPr>
          <w:rFonts w:eastAsia="方正仿宋_GBK"/>
          <w:sz w:val="32"/>
          <w:szCs w:val="32"/>
        </w:rPr>
        <w:t>2021</w:t>
      </w:r>
      <w:r>
        <w:rPr>
          <w:rFonts w:eastAsia="方正仿宋_GBK"/>
          <w:sz w:val="32"/>
          <w:szCs w:val="32"/>
        </w:rPr>
        <w:t>〕</w:t>
      </w:r>
      <w:r>
        <w:rPr>
          <w:rFonts w:eastAsia="方正仿宋_GBK"/>
          <w:sz w:val="32"/>
          <w:szCs w:val="32"/>
        </w:rPr>
        <w:t>8</w:t>
      </w:r>
      <w:r>
        <w:rPr>
          <w:rFonts w:eastAsia="方正仿宋_GBK"/>
          <w:sz w:val="32"/>
          <w:szCs w:val="32"/>
        </w:rPr>
        <w:t>号，以下简称秀山府发〔</w:t>
      </w:r>
      <w:r>
        <w:rPr>
          <w:rFonts w:eastAsia="方正仿宋_GBK"/>
          <w:sz w:val="32"/>
          <w:szCs w:val="32"/>
        </w:rPr>
        <w:t>2021</w:t>
      </w:r>
      <w:r>
        <w:rPr>
          <w:rFonts w:eastAsia="方正仿宋_GBK"/>
          <w:sz w:val="32"/>
          <w:szCs w:val="32"/>
        </w:rPr>
        <w:t>〕</w:t>
      </w:r>
      <w:r>
        <w:rPr>
          <w:rFonts w:eastAsia="方正仿宋_GBK"/>
          <w:sz w:val="32"/>
          <w:szCs w:val="32"/>
        </w:rPr>
        <w:t>8</w:t>
      </w:r>
      <w:r>
        <w:rPr>
          <w:rFonts w:eastAsia="方正仿宋_GBK"/>
          <w:sz w:val="32"/>
          <w:szCs w:val="32"/>
        </w:rPr>
        <w:t>号文件）制定公布的重置价格标准补偿（详见附件</w:t>
      </w:r>
      <w:r>
        <w:rPr>
          <w:rFonts w:eastAsia="方正仿宋_GBK"/>
          <w:sz w:val="32"/>
          <w:szCs w:val="32"/>
        </w:rPr>
        <w:t>3</w:t>
      </w:r>
      <w:r>
        <w:rPr>
          <w:rFonts w:eastAsia="方正仿宋_GBK"/>
          <w:sz w:val="32"/>
          <w:szCs w:val="32"/>
        </w:rPr>
        <w:t>）。农村房屋装修装饰等补助标准按附件</w:t>
      </w:r>
      <w:r>
        <w:rPr>
          <w:rFonts w:eastAsia="方正仿宋_GBK"/>
          <w:sz w:val="32"/>
          <w:szCs w:val="32"/>
        </w:rPr>
        <w:t>4</w:t>
      </w:r>
      <w:r>
        <w:rPr>
          <w:rFonts w:eastAsia="方正仿宋_GBK"/>
          <w:sz w:val="32"/>
          <w:szCs w:val="32"/>
        </w:rPr>
        <w:t>执行。</w:t>
      </w:r>
    </w:p>
    <w:p w:rsidR="00F31ADD" w:rsidRDefault="0037758A">
      <w:pPr>
        <w:numPr>
          <w:ilvl w:val="0"/>
          <w:numId w:val="1"/>
        </w:numPr>
        <w:overflowPunct w:val="0"/>
        <w:adjustRightInd w:val="0"/>
        <w:snapToGrid w:val="0"/>
        <w:spacing w:line="580" w:lineRule="exact"/>
        <w:ind w:firstLineChars="200" w:firstLine="640"/>
        <w:rPr>
          <w:rFonts w:eastAsia="方正楷体_GBK" w:cs="方正楷体_GBK"/>
          <w:sz w:val="32"/>
          <w:szCs w:val="32"/>
        </w:rPr>
      </w:pPr>
      <w:r>
        <w:rPr>
          <w:rFonts w:eastAsia="方正楷体_GBK" w:cs="方正楷体_GBK"/>
          <w:sz w:val="32"/>
          <w:szCs w:val="32"/>
        </w:rPr>
        <w:t>其他地上附着物和青苗补偿费</w:t>
      </w:r>
    </w:p>
    <w:p w:rsidR="00F31ADD" w:rsidRDefault="0037758A">
      <w:pPr>
        <w:overflowPunct w:val="0"/>
        <w:adjustRightInd w:val="0"/>
        <w:snapToGrid w:val="0"/>
        <w:spacing w:line="580" w:lineRule="exact"/>
        <w:ind w:firstLineChars="200" w:firstLine="640"/>
        <w:rPr>
          <w:rFonts w:eastAsia="方正仿宋_GBK"/>
          <w:sz w:val="32"/>
          <w:szCs w:val="32"/>
        </w:rPr>
      </w:pPr>
      <w:r>
        <w:rPr>
          <w:rFonts w:eastAsia="方正仿宋_GBK" w:hint="eastAsia"/>
          <w:sz w:val="32"/>
          <w:szCs w:val="32"/>
        </w:rPr>
        <w:lastRenderedPageBreak/>
        <w:t>青苗、林木和其他经济作物等</w:t>
      </w:r>
      <w:r>
        <w:rPr>
          <w:rFonts w:eastAsia="方正仿宋_GBK"/>
          <w:sz w:val="32"/>
          <w:szCs w:val="32"/>
        </w:rPr>
        <w:t>实行综合定额补偿，以被征收土地面积扣除林地后的面积</w:t>
      </w:r>
      <w:r>
        <w:rPr>
          <w:rFonts w:eastAsia="方正仿宋_GBK" w:hint="eastAsia"/>
          <w:sz w:val="32"/>
          <w:szCs w:val="32"/>
        </w:rPr>
        <w:t>计算</w:t>
      </w:r>
      <w:r>
        <w:rPr>
          <w:rFonts w:eastAsia="方正仿宋_GBK"/>
          <w:sz w:val="32"/>
          <w:szCs w:val="32"/>
        </w:rPr>
        <w:t>，定额补偿</w:t>
      </w:r>
      <w:r>
        <w:rPr>
          <w:rFonts w:eastAsia="方正仿宋_GBK" w:hint="eastAsia"/>
          <w:sz w:val="32"/>
          <w:szCs w:val="32"/>
        </w:rPr>
        <w:t>标准为</w:t>
      </w:r>
      <w:r>
        <w:rPr>
          <w:rFonts w:eastAsia="方正仿宋_GBK" w:hint="eastAsia"/>
          <w:sz w:val="32"/>
          <w:szCs w:val="32"/>
        </w:rPr>
        <w:t>每亩</w:t>
      </w:r>
      <w:r>
        <w:rPr>
          <w:rFonts w:eastAsia="方正仿宋_GBK" w:hint="eastAsia"/>
          <w:sz w:val="32"/>
          <w:szCs w:val="32"/>
        </w:rPr>
        <w:t>0.8</w:t>
      </w:r>
      <w:r>
        <w:rPr>
          <w:rFonts w:eastAsia="方正仿宋_GBK" w:hint="eastAsia"/>
          <w:sz w:val="32"/>
          <w:szCs w:val="32"/>
        </w:rPr>
        <w:t>万</w:t>
      </w:r>
      <w:r>
        <w:rPr>
          <w:rFonts w:eastAsia="方正仿宋_GBK"/>
          <w:sz w:val="32"/>
          <w:szCs w:val="32"/>
        </w:rPr>
        <w:t>元。</w:t>
      </w:r>
      <w:r>
        <w:rPr>
          <w:rFonts w:eastAsia="方正仿宋_GBK" w:hint="eastAsia"/>
          <w:sz w:val="32"/>
          <w:szCs w:val="32"/>
        </w:rPr>
        <w:t>综合定额补偿标准中，</w:t>
      </w:r>
      <w:r>
        <w:rPr>
          <w:rFonts w:eastAsia="方正仿宋_GBK" w:hint="eastAsia"/>
          <w:sz w:val="32"/>
          <w:szCs w:val="32"/>
        </w:rPr>
        <w:t>包含粮油类青苗费每亩</w:t>
      </w:r>
      <w:r>
        <w:rPr>
          <w:rFonts w:eastAsia="方正仿宋_GBK" w:hint="eastAsia"/>
          <w:sz w:val="32"/>
          <w:szCs w:val="32"/>
        </w:rPr>
        <w:t>1600</w:t>
      </w:r>
      <w:r>
        <w:rPr>
          <w:rFonts w:eastAsia="方正仿宋_GBK" w:hint="eastAsia"/>
          <w:sz w:val="32"/>
          <w:szCs w:val="32"/>
        </w:rPr>
        <w:t>元、蔬菜和经济作物类青苗费每亩</w:t>
      </w:r>
      <w:r>
        <w:rPr>
          <w:rFonts w:eastAsia="方正仿宋_GBK" w:hint="eastAsia"/>
          <w:sz w:val="32"/>
          <w:szCs w:val="32"/>
        </w:rPr>
        <w:t>1800</w:t>
      </w:r>
      <w:r>
        <w:rPr>
          <w:rFonts w:eastAsia="方正仿宋_GBK" w:hint="eastAsia"/>
          <w:sz w:val="32"/>
          <w:szCs w:val="32"/>
        </w:rPr>
        <w:t>元。</w:t>
      </w:r>
    </w:p>
    <w:p w:rsidR="00F31ADD" w:rsidRDefault="0037758A">
      <w:pPr>
        <w:overflowPunct w:val="0"/>
        <w:adjustRightInd w:val="0"/>
        <w:snapToGrid w:val="0"/>
        <w:spacing w:line="580" w:lineRule="exact"/>
        <w:ind w:firstLineChars="200" w:firstLine="640"/>
        <w:rPr>
          <w:rFonts w:eastAsia="方正仿宋_GBK"/>
          <w:bCs/>
          <w:sz w:val="32"/>
          <w:szCs w:val="32"/>
        </w:rPr>
      </w:pPr>
      <w:r>
        <w:rPr>
          <w:rFonts w:eastAsia="方正仿宋_GBK"/>
          <w:bCs/>
          <w:sz w:val="32"/>
          <w:szCs w:val="32"/>
        </w:rPr>
        <w:t>除房屋外</w:t>
      </w:r>
      <w:r>
        <w:rPr>
          <w:rFonts w:eastAsia="方正仿宋_GBK" w:hint="eastAsia"/>
          <w:bCs/>
          <w:sz w:val="32"/>
          <w:szCs w:val="32"/>
        </w:rPr>
        <w:t>（含林地上）</w:t>
      </w:r>
      <w:r>
        <w:rPr>
          <w:rFonts w:eastAsia="方正仿宋_GBK"/>
          <w:bCs/>
          <w:sz w:val="32"/>
          <w:szCs w:val="32"/>
        </w:rPr>
        <w:t>的建筑物、构筑物实行据实补偿，补偿标准见附件</w:t>
      </w:r>
      <w:r>
        <w:rPr>
          <w:rFonts w:eastAsia="方正仿宋_GBK" w:hint="eastAsia"/>
          <w:bCs/>
          <w:sz w:val="32"/>
          <w:szCs w:val="32"/>
        </w:rPr>
        <w:t>5</w:t>
      </w:r>
      <w:r>
        <w:rPr>
          <w:rFonts w:eastAsia="方正仿宋_GBK" w:hint="eastAsia"/>
          <w:bCs/>
          <w:sz w:val="32"/>
          <w:szCs w:val="32"/>
        </w:rPr>
        <w:t>。</w:t>
      </w:r>
    </w:p>
    <w:p w:rsidR="00F31ADD" w:rsidRDefault="0037758A">
      <w:pPr>
        <w:pStyle w:val="aa"/>
        <w:spacing w:line="580" w:lineRule="exact"/>
        <w:ind w:firstLineChars="200" w:firstLine="640"/>
        <w:rPr>
          <w:rFonts w:eastAsia="方正仿宋_GBK"/>
          <w:bCs/>
          <w:sz w:val="32"/>
          <w:szCs w:val="32"/>
        </w:rPr>
      </w:pPr>
      <w:r>
        <w:rPr>
          <w:rFonts w:eastAsia="方正仿宋_GBK" w:hint="eastAsia"/>
          <w:bCs/>
          <w:sz w:val="32"/>
          <w:szCs w:val="32"/>
        </w:rPr>
        <w:t>林地上的林木等补偿标准，按照国家和本市、县征收林地有关规定执行，补偿标准低于综合定额标准的，按综合定额标准补偿。</w:t>
      </w:r>
    </w:p>
    <w:p w:rsidR="00F31ADD" w:rsidRDefault="0037758A">
      <w:pPr>
        <w:overflowPunct w:val="0"/>
        <w:adjustRightInd w:val="0"/>
        <w:snapToGrid w:val="0"/>
        <w:spacing w:line="580" w:lineRule="exact"/>
        <w:ind w:firstLineChars="200" w:firstLine="640"/>
        <w:rPr>
          <w:rFonts w:eastAsia="方正黑体_GBK" w:cs="方正黑体_GBK"/>
          <w:bCs/>
          <w:sz w:val="32"/>
          <w:szCs w:val="32"/>
        </w:rPr>
      </w:pPr>
      <w:r>
        <w:rPr>
          <w:rFonts w:eastAsia="方正黑体_GBK" w:cs="方正黑体_GBK"/>
          <w:bCs/>
          <w:sz w:val="32"/>
          <w:szCs w:val="32"/>
        </w:rPr>
        <w:t>四、安置对象及安置方式</w:t>
      </w:r>
    </w:p>
    <w:p w:rsidR="00F31ADD" w:rsidRDefault="0037758A">
      <w:pPr>
        <w:overflowPunct w:val="0"/>
        <w:adjustRightInd w:val="0"/>
        <w:snapToGrid w:val="0"/>
        <w:spacing w:line="580" w:lineRule="exact"/>
        <w:ind w:firstLineChars="200" w:firstLine="640"/>
        <w:rPr>
          <w:rFonts w:eastAsia="方正楷体_GBK"/>
          <w:sz w:val="32"/>
          <w:szCs w:val="32"/>
        </w:rPr>
      </w:pPr>
      <w:r>
        <w:rPr>
          <w:rFonts w:eastAsia="方正楷体_GBK"/>
          <w:sz w:val="32"/>
          <w:szCs w:val="32"/>
        </w:rPr>
        <w:t>（一）征地人员安置</w:t>
      </w:r>
    </w:p>
    <w:p w:rsidR="00F31ADD" w:rsidRDefault="0037758A">
      <w:pPr>
        <w:spacing w:line="580" w:lineRule="exact"/>
        <w:ind w:firstLine="640"/>
        <w:rPr>
          <w:rFonts w:eastAsia="方正仿宋_GBK"/>
          <w:sz w:val="32"/>
          <w:szCs w:val="32"/>
        </w:rPr>
      </w:pPr>
      <w:r>
        <w:rPr>
          <w:rFonts w:eastAsia="方正仿宋_GBK"/>
          <w:sz w:val="32"/>
          <w:szCs w:val="32"/>
        </w:rPr>
        <w:t>1</w:t>
      </w:r>
      <w:r>
        <w:rPr>
          <w:rFonts w:eastAsia="方正仿宋_GBK" w:hint="eastAsia"/>
          <w:sz w:val="32"/>
          <w:szCs w:val="32"/>
        </w:rPr>
        <w:t>.</w:t>
      </w:r>
      <w:r>
        <w:rPr>
          <w:rFonts w:eastAsia="方正仿宋_GBK"/>
          <w:sz w:val="32"/>
          <w:szCs w:val="32"/>
        </w:rPr>
        <w:t>安置对象范围。</w:t>
      </w:r>
      <w:r>
        <w:rPr>
          <w:rFonts w:eastAsia="方正仿宋_GBK"/>
          <w:sz w:val="32"/>
          <w:szCs w:val="32"/>
        </w:rPr>
        <w:t>人员安置对象从本项目土地征收预公告之日按照秀山府发〔</w:t>
      </w:r>
      <w:r>
        <w:rPr>
          <w:rFonts w:eastAsia="方正仿宋_GBK"/>
          <w:sz w:val="32"/>
          <w:szCs w:val="32"/>
        </w:rPr>
        <w:t>2021</w:t>
      </w:r>
      <w:r>
        <w:rPr>
          <w:rFonts w:eastAsia="方正仿宋_GBK"/>
          <w:sz w:val="32"/>
          <w:szCs w:val="32"/>
        </w:rPr>
        <w:t>〕</w:t>
      </w:r>
      <w:r>
        <w:rPr>
          <w:rFonts w:eastAsia="方正仿宋_GBK"/>
          <w:sz w:val="32"/>
          <w:szCs w:val="32"/>
        </w:rPr>
        <w:t>8</w:t>
      </w:r>
      <w:r>
        <w:rPr>
          <w:rFonts w:eastAsia="方正仿宋_GBK"/>
          <w:sz w:val="32"/>
          <w:szCs w:val="32"/>
        </w:rPr>
        <w:t>号文件规定计入被征地农村集体经济组织总人口的人员中产生。</w:t>
      </w:r>
    </w:p>
    <w:p w:rsidR="00F31ADD" w:rsidRDefault="0037758A">
      <w:pPr>
        <w:spacing w:line="580" w:lineRule="exact"/>
        <w:ind w:firstLine="640"/>
        <w:rPr>
          <w:rFonts w:eastAsia="方正仿宋_GBK"/>
          <w:sz w:val="32"/>
          <w:szCs w:val="32"/>
        </w:rPr>
      </w:pPr>
      <w:r>
        <w:rPr>
          <w:rFonts w:eastAsia="方正仿宋_GBK"/>
          <w:sz w:val="32"/>
          <w:szCs w:val="32"/>
        </w:rPr>
        <w:t>下列人员计入被征地农村集体经济组织的总人口：</w:t>
      </w:r>
    </w:p>
    <w:p w:rsidR="00F31ADD" w:rsidRDefault="0037758A">
      <w:pPr>
        <w:spacing w:line="580" w:lineRule="exact"/>
        <w:ind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）户口登记在被征地农村集体经济组织所在地，且取得该集体经济组织土地承包经营权的人员；</w:t>
      </w:r>
    </w:p>
    <w:p w:rsidR="00F31ADD" w:rsidRDefault="0037758A">
      <w:pPr>
        <w:spacing w:line="580" w:lineRule="exact"/>
        <w:ind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）因出生、政策性移民将户口登记在被征地农村集体经济组织所在地，且依法享有该</w:t>
      </w:r>
      <w:r>
        <w:rPr>
          <w:rFonts w:eastAsia="方正仿宋_GBK"/>
          <w:sz w:val="32"/>
          <w:szCs w:val="32"/>
        </w:rPr>
        <w:t>集体经济组织土地承包经营权的人员；</w:t>
      </w:r>
    </w:p>
    <w:p w:rsidR="00F31ADD" w:rsidRDefault="0037758A">
      <w:pPr>
        <w:spacing w:line="58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3</w:t>
      </w:r>
      <w:r>
        <w:rPr>
          <w:rFonts w:eastAsia="方正仿宋_GBK"/>
          <w:sz w:val="32"/>
          <w:szCs w:val="32"/>
        </w:rPr>
        <w:t>）因合法收养、合法婚姻将户口从其他农村集体经济组</w:t>
      </w:r>
      <w:r>
        <w:rPr>
          <w:rFonts w:eastAsia="方正仿宋_GBK"/>
          <w:sz w:val="32"/>
          <w:szCs w:val="32"/>
        </w:rPr>
        <w:lastRenderedPageBreak/>
        <w:t>织迁入并长期在被征地农村集体经济组织生产生活，且依法享有该被征地农村集体经济组织土地承包经营权的人员；</w:t>
      </w:r>
    </w:p>
    <w:p w:rsidR="00F31ADD" w:rsidRDefault="0037758A">
      <w:pPr>
        <w:spacing w:line="58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4</w:t>
      </w:r>
      <w:r>
        <w:rPr>
          <w:rFonts w:eastAsia="方正仿宋_GBK"/>
          <w:sz w:val="32"/>
          <w:szCs w:val="32"/>
        </w:rPr>
        <w:t>）依法享有被征地农村集体经济组织土地承包经营权的在校大中专学生（含硕士、博士研究生）、现役军士和义务兵、儿童福利机构孤儿、服刑人员；</w:t>
      </w:r>
    </w:p>
    <w:p w:rsidR="00F31ADD" w:rsidRDefault="0037758A">
      <w:pPr>
        <w:spacing w:line="580" w:lineRule="exact"/>
        <w:ind w:firstLine="640"/>
        <w:rPr>
          <w:rFonts w:eastAsia="方正仿宋_GBK"/>
          <w:sz w:val="32"/>
          <w:szCs w:val="32"/>
        </w:rPr>
      </w:pPr>
      <w:r>
        <w:rPr>
          <w:rFonts w:eastAsia="方正仿宋_GBK"/>
          <w:sz w:val="32"/>
          <w:szCs w:val="32"/>
        </w:rPr>
        <w:t>（</w:t>
      </w:r>
      <w:r>
        <w:rPr>
          <w:rFonts w:eastAsia="方正仿宋_GBK"/>
          <w:sz w:val="32"/>
          <w:szCs w:val="32"/>
        </w:rPr>
        <w:t>5</w:t>
      </w:r>
      <w:r>
        <w:rPr>
          <w:rFonts w:eastAsia="方正仿宋_GBK"/>
          <w:sz w:val="32"/>
          <w:szCs w:val="32"/>
        </w:rPr>
        <w:t>）按照本市统筹城乡户籍制度改革有关规定保留征地补偿安置权利的人员；</w:t>
      </w:r>
    </w:p>
    <w:p w:rsidR="00F31ADD" w:rsidRDefault="0037758A">
      <w:pPr>
        <w:spacing w:line="580" w:lineRule="exact"/>
        <w:ind w:firstLine="640"/>
        <w:rPr>
          <w:rFonts w:eastAsia="方正仿宋_GBK"/>
          <w:sz w:val="32"/>
          <w:szCs w:val="32"/>
        </w:rPr>
      </w:pPr>
      <w:r>
        <w:rPr>
          <w:rFonts w:eastAsia="方正仿宋_GBK"/>
          <w:sz w:val="32"/>
          <w:szCs w:val="32"/>
        </w:rPr>
        <w:t>（</w:t>
      </w:r>
      <w:r>
        <w:rPr>
          <w:rFonts w:eastAsia="方正仿宋_GBK"/>
          <w:sz w:val="32"/>
          <w:szCs w:val="32"/>
        </w:rPr>
        <w:t>6</w:t>
      </w:r>
      <w:r>
        <w:rPr>
          <w:rFonts w:eastAsia="方正仿宋_GBK"/>
          <w:sz w:val="32"/>
          <w:szCs w:val="32"/>
        </w:rPr>
        <w:t>）因其他原因，户口从被征地农村集体经济组织所在地迁出进城落户，但长期在被征地农村集体经济组织生产生活，且取</w:t>
      </w:r>
      <w:r>
        <w:rPr>
          <w:rFonts w:eastAsia="方正仿宋_GBK"/>
          <w:sz w:val="32"/>
          <w:szCs w:val="32"/>
        </w:rPr>
        <w:t>得该农村集体经济组织土地承包经营权的人员。</w:t>
      </w:r>
    </w:p>
    <w:p w:rsidR="00F31ADD" w:rsidRDefault="0037758A">
      <w:pPr>
        <w:spacing w:line="580" w:lineRule="exact"/>
        <w:ind w:firstLine="640"/>
        <w:rPr>
          <w:rFonts w:eastAsia="方正仿宋_GBK"/>
          <w:sz w:val="32"/>
          <w:szCs w:val="32"/>
        </w:rPr>
      </w:pPr>
      <w:r>
        <w:rPr>
          <w:rFonts w:eastAsia="方正仿宋_GBK"/>
          <w:sz w:val="32"/>
          <w:szCs w:val="32"/>
        </w:rPr>
        <w:t>符合前述规定但有下列情形之一的人员，不计入被征地农村集体经济组织的总人口：</w:t>
      </w:r>
    </w:p>
    <w:p w:rsidR="00F31ADD" w:rsidRDefault="0037758A">
      <w:pPr>
        <w:spacing w:line="580" w:lineRule="exact"/>
        <w:ind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）征地前已实行征地人员安置的人员；</w:t>
      </w:r>
    </w:p>
    <w:p w:rsidR="00F31ADD" w:rsidRDefault="0037758A">
      <w:pPr>
        <w:spacing w:line="580" w:lineRule="exact"/>
        <w:ind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）国家机关、人民团体、事业单位等在编在职和退休人员。</w:t>
      </w:r>
    </w:p>
    <w:p w:rsidR="00F31ADD" w:rsidRDefault="0037758A">
      <w:pPr>
        <w:spacing w:line="580" w:lineRule="exact"/>
        <w:ind w:firstLine="640"/>
        <w:rPr>
          <w:rFonts w:eastAsia="方正仿宋_GBK"/>
          <w:sz w:val="32"/>
          <w:szCs w:val="32"/>
        </w:rPr>
      </w:pPr>
      <w:r>
        <w:rPr>
          <w:rFonts w:eastAsia="方正仿宋_GBK"/>
          <w:sz w:val="32"/>
          <w:szCs w:val="32"/>
        </w:rPr>
        <w:t>2</w:t>
      </w:r>
      <w:r>
        <w:rPr>
          <w:rFonts w:eastAsia="方正仿宋_GBK" w:hint="eastAsia"/>
          <w:sz w:val="32"/>
          <w:szCs w:val="32"/>
        </w:rPr>
        <w:t>.</w:t>
      </w:r>
      <w:r>
        <w:rPr>
          <w:rFonts w:eastAsia="方正仿宋_GBK"/>
          <w:sz w:val="32"/>
          <w:szCs w:val="32"/>
        </w:rPr>
        <w:t>安置人数确定。农村集</w:t>
      </w:r>
      <w:r>
        <w:rPr>
          <w:rFonts w:eastAsia="方正仿宋_GBK"/>
          <w:sz w:val="32"/>
          <w:szCs w:val="32"/>
        </w:rPr>
        <w:t>体经济组织的土地被全部征收的，计入被征地农村集体经济组织总人口的人员全部为人员安置对象。</w:t>
      </w:r>
    </w:p>
    <w:p w:rsidR="00F31ADD" w:rsidRDefault="0037758A">
      <w:pPr>
        <w:spacing w:line="580" w:lineRule="exact"/>
        <w:ind w:firstLine="640"/>
        <w:rPr>
          <w:rFonts w:eastAsia="方正仿宋_GBK"/>
          <w:sz w:val="32"/>
          <w:szCs w:val="32"/>
        </w:rPr>
      </w:pPr>
      <w:r>
        <w:rPr>
          <w:rFonts w:eastAsia="方正仿宋_GBK"/>
          <w:sz w:val="32"/>
          <w:szCs w:val="32"/>
        </w:rPr>
        <w:t>农村集体经济组织土地被部分征收的，人员安置对象的人数按照被征收土地面积除以被征地农村集体经济组织人均土地面积计算。其中，被征收土地中耕地占比超过农村集体经济组织耕</w:t>
      </w:r>
      <w:r>
        <w:rPr>
          <w:rFonts w:eastAsia="方正仿宋_GBK"/>
          <w:sz w:val="32"/>
          <w:szCs w:val="32"/>
        </w:rPr>
        <w:lastRenderedPageBreak/>
        <w:t>地占比的，人员安置对象人数为按照本款前述方法计算的人数乘以被征收土地中耕地的占比再除以农村集体经济组织耕地占比。</w:t>
      </w:r>
    </w:p>
    <w:p w:rsidR="00F31ADD" w:rsidRDefault="0037758A">
      <w:pPr>
        <w:spacing w:line="580" w:lineRule="exact"/>
        <w:ind w:firstLine="640"/>
        <w:rPr>
          <w:rFonts w:eastAsia="方正仿宋_GBK"/>
          <w:sz w:val="32"/>
          <w:szCs w:val="32"/>
        </w:rPr>
      </w:pPr>
      <w:r>
        <w:rPr>
          <w:rFonts w:eastAsia="方正仿宋_GBK"/>
          <w:sz w:val="32"/>
          <w:szCs w:val="32"/>
        </w:rPr>
        <w:t>人均土地面积为集体土地所有权证登记的土地总面积（不含已被征收的面积）除以计入被征地农村集体经济组织的总人口数。农村集体经济组织耕地占比为集体土地所有权证登记的耕地面积（不含已被征收的面积）占土地总面积（不含已被征收的面积）的比例。</w:t>
      </w:r>
    </w:p>
    <w:p w:rsidR="00F31ADD" w:rsidRDefault="0037758A">
      <w:pPr>
        <w:spacing w:line="580" w:lineRule="exact"/>
        <w:ind w:firstLine="640"/>
        <w:rPr>
          <w:rFonts w:eastAsia="方正仿宋_GBK"/>
          <w:sz w:val="32"/>
          <w:szCs w:val="32"/>
        </w:rPr>
      </w:pPr>
      <w:r>
        <w:rPr>
          <w:rFonts w:eastAsia="方正仿宋_GBK"/>
          <w:sz w:val="32"/>
          <w:szCs w:val="32"/>
        </w:rPr>
        <w:t>3</w:t>
      </w:r>
      <w:r>
        <w:rPr>
          <w:rFonts w:eastAsia="方正仿宋_GBK" w:hint="eastAsia"/>
          <w:sz w:val="32"/>
          <w:szCs w:val="32"/>
        </w:rPr>
        <w:t>.</w:t>
      </w:r>
      <w:r>
        <w:rPr>
          <w:rFonts w:eastAsia="方正仿宋_GBK"/>
          <w:sz w:val="32"/>
          <w:szCs w:val="32"/>
        </w:rPr>
        <w:t>安置对象确定。</w:t>
      </w:r>
      <w:r>
        <w:rPr>
          <w:rFonts w:eastAsia="方正仿宋_GBK"/>
          <w:sz w:val="32"/>
          <w:szCs w:val="32"/>
        </w:rPr>
        <w:t>具体的人员安置对象由被征地农村集体经济组织按照农户被征地多少和剩余耕地情况在农村集体经济组织总人口中确定。其中：征收家庭承包土地产生的人员安置对象人数，按照被征收耕地数量在被征地农户中从高到低依次确定；征收未发包土地或者其他方式承包土地产生的人员安置对象人数，按照征地后农户剩余人平耕地数量在被征地农户中从低到高依次确定，仍有节余的人数，由农村集体经济组织全体成员会议或代表会议讨论确定具体人员；只征收未发包土地或其他方式承包土地的，由农村集体经济组织全体成员会议或代表会议讨论确定具体人员。</w:t>
      </w:r>
    </w:p>
    <w:p w:rsidR="00F31ADD" w:rsidRDefault="0037758A">
      <w:pPr>
        <w:spacing w:line="580" w:lineRule="exact"/>
        <w:ind w:firstLine="640"/>
        <w:rPr>
          <w:rFonts w:eastAsia="方正仿宋_GBK"/>
          <w:sz w:val="32"/>
          <w:szCs w:val="32"/>
        </w:rPr>
      </w:pPr>
      <w:r>
        <w:rPr>
          <w:rFonts w:eastAsia="方正仿宋_GBK"/>
          <w:sz w:val="32"/>
          <w:szCs w:val="32"/>
        </w:rPr>
        <w:t>具体</w:t>
      </w:r>
      <w:r>
        <w:rPr>
          <w:rFonts w:eastAsia="方正仿宋_GBK"/>
          <w:sz w:val="32"/>
          <w:szCs w:val="32"/>
        </w:rPr>
        <w:t>的人员安置对象经农村集体经济组织公示</w:t>
      </w:r>
      <w:r>
        <w:rPr>
          <w:rFonts w:eastAsia="方正仿宋_GBK"/>
          <w:sz w:val="32"/>
          <w:szCs w:val="32"/>
        </w:rPr>
        <w:t>7</w:t>
      </w:r>
      <w:r>
        <w:rPr>
          <w:rFonts w:eastAsia="方正仿宋_GBK"/>
          <w:sz w:val="32"/>
          <w:szCs w:val="32"/>
        </w:rPr>
        <w:t>日无异议后，报乡镇人民政府（街道办事处）初审，县土地房屋征收储备中心、县规划自然资源局、县人力社保局、县公安局、县农业农村委等单位复核，县人民政府核准。</w:t>
      </w:r>
    </w:p>
    <w:p w:rsidR="00F31ADD" w:rsidRDefault="0037758A">
      <w:pPr>
        <w:overflowPunct w:val="0"/>
        <w:adjustRightInd w:val="0"/>
        <w:snapToGrid w:val="0"/>
        <w:spacing w:line="580" w:lineRule="exact"/>
        <w:ind w:firstLineChars="200" w:firstLine="640"/>
        <w:rPr>
          <w:rFonts w:eastAsia="方正仿宋_GBK"/>
          <w:sz w:val="32"/>
          <w:szCs w:val="32"/>
        </w:rPr>
      </w:pPr>
      <w:r>
        <w:rPr>
          <w:rFonts w:eastAsia="方正仿宋_GBK"/>
          <w:sz w:val="32"/>
          <w:szCs w:val="32"/>
        </w:rPr>
        <w:lastRenderedPageBreak/>
        <w:t>4</w:t>
      </w:r>
      <w:r>
        <w:rPr>
          <w:rFonts w:eastAsia="方正仿宋_GBK" w:hint="eastAsia"/>
          <w:sz w:val="32"/>
          <w:szCs w:val="32"/>
        </w:rPr>
        <w:t>.</w:t>
      </w:r>
      <w:r>
        <w:rPr>
          <w:rFonts w:eastAsia="方正仿宋_GBK"/>
          <w:sz w:val="32"/>
          <w:szCs w:val="32"/>
        </w:rPr>
        <w:t>安置方式及标准。</w:t>
      </w:r>
      <w:r>
        <w:rPr>
          <w:rFonts w:eastAsia="方正仿宋_GBK"/>
          <w:sz w:val="32"/>
          <w:szCs w:val="32"/>
        </w:rPr>
        <w:t>征地人员安置采取发放安置补助费的方式进行安置，安置补助费发放标准为每人</w:t>
      </w:r>
      <w:r>
        <w:rPr>
          <w:rFonts w:eastAsia="方正仿宋_GBK"/>
          <w:sz w:val="32"/>
          <w:szCs w:val="32"/>
        </w:rPr>
        <w:t>3.6</w:t>
      </w:r>
      <w:r>
        <w:rPr>
          <w:rFonts w:eastAsia="方正仿宋_GBK"/>
          <w:sz w:val="32"/>
          <w:szCs w:val="32"/>
        </w:rPr>
        <w:t>万元，由县土地房屋征收储备中心支付给人员安置对象家庭户。</w:t>
      </w:r>
    </w:p>
    <w:p w:rsidR="00F31ADD" w:rsidRDefault="0037758A">
      <w:pPr>
        <w:overflowPunct w:val="0"/>
        <w:adjustRightInd w:val="0"/>
        <w:snapToGrid w:val="0"/>
        <w:spacing w:line="580" w:lineRule="exact"/>
        <w:ind w:firstLineChars="200" w:firstLine="640"/>
        <w:rPr>
          <w:rFonts w:eastAsia="方正楷体_GBK"/>
          <w:sz w:val="32"/>
          <w:szCs w:val="32"/>
        </w:rPr>
      </w:pPr>
      <w:r>
        <w:rPr>
          <w:rFonts w:eastAsia="方正楷体_GBK"/>
          <w:sz w:val="32"/>
          <w:szCs w:val="32"/>
        </w:rPr>
        <w:t>（二）住房安置</w:t>
      </w:r>
    </w:p>
    <w:p w:rsidR="00F31ADD" w:rsidRDefault="0037758A">
      <w:pPr>
        <w:spacing w:line="580" w:lineRule="exact"/>
        <w:ind w:firstLine="640"/>
        <w:rPr>
          <w:rFonts w:eastAsia="方正仿宋_GBK"/>
          <w:sz w:val="32"/>
          <w:szCs w:val="32"/>
        </w:rPr>
      </w:pPr>
      <w:r>
        <w:rPr>
          <w:rFonts w:eastAsia="方正仿宋_GBK"/>
          <w:sz w:val="32"/>
          <w:szCs w:val="32"/>
        </w:rPr>
        <w:t>1</w:t>
      </w:r>
      <w:r>
        <w:rPr>
          <w:rFonts w:eastAsia="方正仿宋_GBK" w:hint="eastAsia"/>
          <w:sz w:val="32"/>
          <w:szCs w:val="32"/>
        </w:rPr>
        <w:t>.</w:t>
      </w:r>
      <w:r>
        <w:rPr>
          <w:rFonts w:eastAsia="方正仿宋_GBK"/>
          <w:sz w:val="32"/>
          <w:szCs w:val="32"/>
        </w:rPr>
        <w:t>住房安置对象。征收</w:t>
      </w:r>
      <w:r>
        <w:rPr>
          <w:rFonts w:eastAsia="方正仿宋_GBK"/>
          <w:sz w:val="32"/>
          <w:szCs w:val="32"/>
        </w:rPr>
        <w:t>土地预公告之日，持有征地范围内被搬迁住房的不动产权属证书，并按照秀山府发〔</w:t>
      </w:r>
      <w:r>
        <w:rPr>
          <w:rFonts w:eastAsia="方正仿宋_GBK"/>
          <w:sz w:val="32"/>
          <w:szCs w:val="32"/>
        </w:rPr>
        <w:t>2021</w:t>
      </w:r>
      <w:r>
        <w:rPr>
          <w:rFonts w:eastAsia="方正仿宋_GBK"/>
          <w:sz w:val="32"/>
          <w:szCs w:val="32"/>
        </w:rPr>
        <w:t>〕</w:t>
      </w:r>
      <w:r>
        <w:rPr>
          <w:rFonts w:eastAsia="方正仿宋_GBK"/>
          <w:sz w:val="32"/>
          <w:szCs w:val="32"/>
        </w:rPr>
        <w:t>8</w:t>
      </w:r>
      <w:r>
        <w:rPr>
          <w:rFonts w:eastAsia="方正仿宋_GBK"/>
          <w:sz w:val="32"/>
          <w:szCs w:val="32"/>
        </w:rPr>
        <w:t>号文件规定计入被征地农村集体经济组织总人口</w:t>
      </w:r>
      <w:r>
        <w:rPr>
          <w:rFonts w:eastAsia="方正仿宋_GBK"/>
          <w:sz w:val="32"/>
          <w:szCs w:val="32"/>
        </w:rPr>
        <w:t>，且享有被征地农村集体经济组织宅基地权利的人员为住房安置对象。</w:t>
      </w:r>
    </w:p>
    <w:p w:rsidR="00F31ADD" w:rsidRDefault="0037758A">
      <w:pPr>
        <w:spacing w:line="580" w:lineRule="exact"/>
        <w:ind w:firstLine="640"/>
        <w:rPr>
          <w:rFonts w:eastAsia="方正仿宋_GBK"/>
          <w:sz w:val="32"/>
          <w:szCs w:val="32"/>
        </w:rPr>
      </w:pPr>
      <w:r>
        <w:rPr>
          <w:rFonts w:eastAsia="方正仿宋_GBK"/>
          <w:sz w:val="32"/>
          <w:szCs w:val="32"/>
        </w:rPr>
        <w:t>计入总人口范围但下列情形之一的人员，不属于住房安置对象：（</w:t>
      </w:r>
      <w:r>
        <w:rPr>
          <w:rFonts w:eastAsia="方正仿宋_GBK"/>
          <w:sz w:val="32"/>
          <w:szCs w:val="32"/>
        </w:rPr>
        <w:t>1</w:t>
      </w:r>
      <w:r>
        <w:rPr>
          <w:rFonts w:eastAsia="方正仿宋_GBK"/>
          <w:sz w:val="32"/>
          <w:szCs w:val="32"/>
        </w:rPr>
        <w:t>）本实施办法施行前已实行征地住房安置的人员；（</w:t>
      </w:r>
      <w:r>
        <w:rPr>
          <w:rFonts w:eastAsia="方正仿宋_GBK"/>
          <w:sz w:val="32"/>
          <w:szCs w:val="32"/>
        </w:rPr>
        <w:t>2</w:t>
      </w:r>
      <w:r>
        <w:rPr>
          <w:rFonts w:eastAsia="方正仿宋_GBK"/>
          <w:sz w:val="32"/>
          <w:szCs w:val="32"/>
        </w:rPr>
        <w:t>）已享受福利分房、划拨国有土地上自建房以及单位修建并销售给职工的经济适用房等政策性实物住房的人员。</w:t>
      </w:r>
    </w:p>
    <w:p w:rsidR="00F31ADD" w:rsidRDefault="0037758A">
      <w:pPr>
        <w:spacing w:line="580" w:lineRule="exact"/>
        <w:ind w:firstLineChars="200" w:firstLine="640"/>
        <w:rPr>
          <w:rFonts w:eastAsia="方正仿宋_GBK"/>
          <w:sz w:val="32"/>
          <w:szCs w:val="32"/>
        </w:rPr>
      </w:pPr>
      <w:r>
        <w:rPr>
          <w:rFonts w:eastAsia="方正仿宋_GBK" w:hint="eastAsia"/>
          <w:sz w:val="32"/>
          <w:szCs w:val="32"/>
        </w:rPr>
        <w:t>2.</w:t>
      </w:r>
      <w:r>
        <w:rPr>
          <w:rFonts w:eastAsia="方正仿宋_GBK"/>
          <w:sz w:val="32"/>
          <w:szCs w:val="32"/>
        </w:rPr>
        <w:t>住房安置方式及标准。</w:t>
      </w:r>
      <w:r>
        <w:rPr>
          <w:rFonts w:eastAsia="方正仿宋_GBK"/>
          <w:sz w:val="32"/>
          <w:szCs w:val="32"/>
        </w:rPr>
        <w:t>对住房安置对象采取住房货币安置方式</w:t>
      </w:r>
      <w:r>
        <w:rPr>
          <w:rFonts w:eastAsia="方正仿宋_GBK"/>
          <w:sz w:val="32"/>
          <w:szCs w:val="32"/>
        </w:rPr>
        <w:t>或农村宅基地自建安置</w:t>
      </w:r>
      <w:r>
        <w:rPr>
          <w:rFonts w:eastAsia="方正仿宋_GBK"/>
          <w:sz w:val="32"/>
          <w:szCs w:val="32"/>
        </w:rPr>
        <w:t>。</w:t>
      </w:r>
    </w:p>
    <w:p w:rsidR="00F31ADD" w:rsidRDefault="0037758A">
      <w:pPr>
        <w:spacing w:line="580" w:lineRule="exact"/>
        <w:ind w:firstLineChars="200" w:firstLine="640"/>
        <w:rPr>
          <w:rFonts w:eastAsia="方正仿宋_GBK"/>
          <w:sz w:val="32"/>
          <w:szCs w:val="32"/>
        </w:rPr>
      </w:pPr>
      <w:r>
        <w:rPr>
          <w:rFonts w:eastAsia="方正仿宋_GBK"/>
          <w:sz w:val="32"/>
          <w:szCs w:val="32"/>
        </w:rPr>
        <w:t>住房安置对象以户为单位，一处宅基地上的住房计为一户，即以不动产首次登记的或者合法建房手续批准的房屋作为计户依据。</w:t>
      </w:r>
    </w:p>
    <w:p w:rsidR="00F31ADD" w:rsidRDefault="0037758A">
      <w:pPr>
        <w:spacing w:line="580" w:lineRule="exact"/>
        <w:ind w:firstLineChars="200" w:firstLine="640"/>
        <w:rPr>
          <w:rFonts w:eastAsia="方正仿宋_GBK"/>
          <w:sz w:val="32"/>
          <w:szCs w:val="32"/>
        </w:rPr>
      </w:pPr>
      <w:r>
        <w:rPr>
          <w:rFonts w:eastAsia="方正仿宋_GBK"/>
          <w:sz w:val="32"/>
          <w:szCs w:val="32"/>
        </w:rPr>
        <w:t>住房安置对象采取货币安置后，该户家庭成员不得</w:t>
      </w:r>
      <w:r>
        <w:rPr>
          <w:rFonts w:eastAsia="方正仿宋_GBK"/>
          <w:sz w:val="32"/>
          <w:szCs w:val="32"/>
        </w:rPr>
        <w:t>再申请农村宅基地新建住房。</w:t>
      </w:r>
    </w:p>
    <w:p w:rsidR="00F31ADD" w:rsidRDefault="0037758A">
      <w:pPr>
        <w:numPr>
          <w:ilvl w:val="0"/>
          <w:numId w:val="2"/>
        </w:numPr>
        <w:overflowPunct w:val="0"/>
        <w:adjustRightInd w:val="0"/>
        <w:snapToGrid w:val="0"/>
        <w:spacing w:line="580" w:lineRule="exact"/>
        <w:ind w:firstLineChars="200" w:firstLine="640"/>
        <w:rPr>
          <w:rFonts w:eastAsia="方正仿宋_GBK"/>
          <w:sz w:val="32"/>
          <w:szCs w:val="32"/>
        </w:rPr>
      </w:pPr>
      <w:r>
        <w:rPr>
          <w:rFonts w:eastAsia="方正仿宋_GBK"/>
          <w:sz w:val="32"/>
          <w:szCs w:val="32"/>
        </w:rPr>
        <w:t>货币安置。</w:t>
      </w:r>
      <w:r>
        <w:rPr>
          <w:rFonts w:eastAsia="方正仿宋_GBK"/>
          <w:sz w:val="32"/>
          <w:szCs w:val="32"/>
        </w:rPr>
        <w:t>住房安置建筑面积标准为每人</w:t>
      </w:r>
      <w:r>
        <w:rPr>
          <w:rFonts w:eastAsia="方正仿宋_GBK"/>
          <w:sz w:val="32"/>
          <w:szCs w:val="32"/>
        </w:rPr>
        <w:t>30</w:t>
      </w:r>
      <w:r>
        <w:rPr>
          <w:rFonts w:eastAsia="方正仿宋_GBK"/>
          <w:sz w:val="32"/>
          <w:szCs w:val="32"/>
        </w:rPr>
        <w:t>平方米。住房货币安置价格标准为每平方米</w:t>
      </w:r>
      <w:r>
        <w:rPr>
          <w:rFonts w:eastAsia="方正仿宋_GBK" w:hint="eastAsia"/>
          <w:sz w:val="32"/>
          <w:szCs w:val="32"/>
        </w:rPr>
        <w:t>1290</w:t>
      </w:r>
      <w:r>
        <w:rPr>
          <w:rFonts w:eastAsia="方正仿宋_GBK"/>
          <w:sz w:val="32"/>
          <w:szCs w:val="32"/>
        </w:rPr>
        <w:t>元。货币安置款额等于</w:t>
      </w:r>
      <w:r>
        <w:rPr>
          <w:rFonts w:eastAsia="方正仿宋_GBK"/>
          <w:sz w:val="32"/>
          <w:szCs w:val="32"/>
        </w:rPr>
        <w:lastRenderedPageBreak/>
        <w:t>住房货币安置价格标准（即每平方米</w:t>
      </w:r>
      <w:r>
        <w:rPr>
          <w:rFonts w:eastAsia="方正仿宋_GBK" w:hint="eastAsia"/>
          <w:sz w:val="32"/>
          <w:szCs w:val="32"/>
        </w:rPr>
        <w:t>1290</w:t>
      </w:r>
      <w:r>
        <w:rPr>
          <w:rFonts w:eastAsia="方正仿宋_GBK"/>
          <w:sz w:val="32"/>
          <w:szCs w:val="32"/>
        </w:rPr>
        <w:t>元）乘以应安置建筑面积（即每人</w:t>
      </w:r>
      <w:r>
        <w:rPr>
          <w:rFonts w:eastAsia="方正仿宋_GBK"/>
          <w:sz w:val="32"/>
          <w:szCs w:val="32"/>
        </w:rPr>
        <w:t>30</w:t>
      </w:r>
      <w:r>
        <w:rPr>
          <w:rFonts w:eastAsia="方正仿宋_GBK"/>
          <w:sz w:val="32"/>
          <w:szCs w:val="32"/>
        </w:rPr>
        <w:t>平方米）。</w:t>
      </w:r>
    </w:p>
    <w:p w:rsidR="00F31ADD" w:rsidRDefault="0037758A">
      <w:pPr>
        <w:pStyle w:val="Default"/>
        <w:numPr>
          <w:ilvl w:val="0"/>
          <w:numId w:val="2"/>
        </w:numPr>
        <w:spacing w:line="580" w:lineRule="exact"/>
        <w:ind w:firstLineChars="200" w:firstLine="640"/>
        <w:rPr>
          <w:rFonts w:ascii="Times New Roman" w:eastAsia="方正仿宋_GBK" w:hAnsi="Times New Roman" w:cs="Times New Roman"/>
          <w:snapToGrid w:val="0"/>
          <w:color w:val="auto"/>
          <w:sz w:val="32"/>
          <w:szCs w:val="32"/>
        </w:rPr>
      </w:pPr>
      <w:r>
        <w:rPr>
          <w:rFonts w:ascii="Times New Roman" w:eastAsia="方正仿宋_GBK" w:hAnsi="Times New Roman" w:cs="Times New Roman"/>
          <w:snapToGrid w:val="0"/>
          <w:color w:val="auto"/>
          <w:sz w:val="32"/>
          <w:szCs w:val="32"/>
        </w:rPr>
        <w:t>农村宅基地自建安置。选择农村宅基地自建安置的，应当符合乡（镇）土地利用总体规划、村庄规划，以及国家和本市、县关于宅基地建房的有关规定。</w:t>
      </w:r>
    </w:p>
    <w:p w:rsidR="00F31ADD" w:rsidRDefault="0037758A">
      <w:pPr>
        <w:pStyle w:val="Default"/>
        <w:spacing w:line="580" w:lineRule="exact"/>
        <w:ind w:firstLineChars="200" w:firstLine="640"/>
        <w:rPr>
          <w:rFonts w:ascii="Times New Roman" w:eastAsia="方正仿宋_GBK" w:hAnsi="Times New Roman" w:cs="Times New Roman"/>
          <w:snapToGrid w:val="0"/>
          <w:color w:val="auto"/>
          <w:sz w:val="32"/>
          <w:szCs w:val="32"/>
        </w:rPr>
      </w:pPr>
      <w:r>
        <w:rPr>
          <w:rFonts w:ascii="Times New Roman" w:eastAsia="方正仿宋_GBK" w:hAnsi="Times New Roman" w:cs="Times New Roman"/>
          <w:snapToGrid w:val="0"/>
          <w:color w:val="auto"/>
          <w:sz w:val="32"/>
          <w:szCs w:val="32"/>
        </w:rPr>
        <w:t>农村宅基地自建安置的，应当按照房屋重置价格标准的</w:t>
      </w:r>
      <w:r>
        <w:rPr>
          <w:rFonts w:ascii="Times New Roman" w:eastAsia="方正仿宋_GBK" w:hAnsi="Times New Roman" w:cs="Times New Roman"/>
          <w:snapToGrid w:val="0"/>
          <w:color w:val="auto"/>
          <w:sz w:val="32"/>
          <w:szCs w:val="32"/>
        </w:rPr>
        <w:t>50%</w:t>
      </w:r>
      <w:r>
        <w:rPr>
          <w:rFonts w:ascii="Times New Roman" w:eastAsia="方正仿宋_GBK" w:hAnsi="Times New Roman" w:cs="Times New Roman"/>
          <w:snapToGrid w:val="0"/>
          <w:color w:val="auto"/>
          <w:sz w:val="32"/>
          <w:szCs w:val="32"/>
        </w:rPr>
        <w:t>给予自建住房补助。</w:t>
      </w:r>
    </w:p>
    <w:p w:rsidR="00F31ADD" w:rsidRDefault="0037758A">
      <w:pPr>
        <w:autoSpaceDE w:val="0"/>
        <w:adjustRightInd w:val="0"/>
        <w:snapToGrid w:val="0"/>
        <w:spacing w:line="58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3</w:t>
      </w:r>
      <w:r>
        <w:rPr>
          <w:rFonts w:eastAsia="方正仿宋_GBK"/>
          <w:sz w:val="32"/>
          <w:szCs w:val="32"/>
        </w:rPr>
        <w:t>）特殊对象的住房安置。</w:t>
      </w:r>
      <w:r>
        <w:rPr>
          <w:rFonts w:eastAsia="方正仿宋_GBK"/>
          <w:sz w:val="32"/>
          <w:szCs w:val="32"/>
        </w:rPr>
        <w:t>住房安置对象夫妻双方均无子女，选择货币安置的，可以申请增加</w:t>
      </w:r>
      <w:r>
        <w:rPr>
          <w:rFonts w:eastAsia="方正仿宋_GBK"/>
          <w:sz w:val="32"/>
          <w:szCs w:val="32"/>
        </w:rPr>
        <w:t>15</w:t>
      </w:r>
      <w:r>
        <w:rPr>
          <w:rFonts w:eastAsia="方正仿宋_GBK"/>
          <w:sz w:val="32"/>
          <w:szCs w:val="32"/>
        </w:rPr>
        <w:t>平方米建筑面积的住房。住房安置对象的配偶或者未成年子女，不属于被征地农村集体经济组织总人口范围，但同时符合下列条件的，实行者货币安置时，可以申请增加</w:t>
      </w:r>
      <w:r>
        <w:rPr>
          <w:rFonts w:eastAsia="方正仿宋_GBK"/>
          <w:sz w:val="32"/>
          <w:szCs w:val="32"/>
        </w:rPr>
        <w:t>15</w:t>
      </w:r>
      <w:r>
        <w:rPr>
          <w:rFonts w:eastAsia="方正仿宋_GBK"/>
          <w:sz w:val="32"/>
          <w:szCs w:val="32"/>
        </w:rPr>
        <w:t>平方米建筑面积的住房，与住房安置对象合并安置：</w:t>
      </w:r>
    </w:p>
    <w:p w:rsidR="00F31ADD" w:rsidRDefault="0037758A">
      <w:pPr>
        <w:autoSpaceDE w:val="0"/>
        <w:adjustRightInd w:val="0"/>
        <w:snapToGrid w:val="0"/>
        <w:spacing w:line="580" w:lineRule="exact"/>
        <w:ind w:firstLineChars="200" w:firstLine="640"/>
        <w:rPr>
          <w:rFonts w:eastAsia="方正仿宋_GBK"/>
          <w:sz w:val="32"/>
          <w:szCs w:val="32"/>
        </w:rPr>
      </w:pPr>
      <w:r>
        <w:rPr>
          <w:rFonts w:eastAsia="方正仿宋_GBK"/>
          <w:sz w:val="32"/>
          <w:szCs w:val="32"/>
        </w:rPr>
        <w:t>①</w:t>
      </w:r>
      <w:r>
        <w:rPr>
          <w:rFonts w:eastAsia="方正仿宋_GBK"/>
          <w:sz w:val="32"/>
          <w:szCs w:val="32"/>
        </w:rPr>
        <w:t>县人民政府发布征收土地预公告之日，在被征地农村集体经济组织居住</w:t>
      </w:r>
      <w:r>
        <w:rPr>
          <w:rFonts w:eastAsia="方正仿宋_GBK"/>
          <w:sz w:val="32"/>
          <w:szCs w:val="32"/>
        </w:rPr>
        <w:t>1</w:t>
      </w:r>
      <w:r>
        <w:rPr>
          <w:rFonts w:eastAsia="方正仿宋_GBK"/>
          <w:sz w:val="32"/>
          <w:szCs w:val="32"/>
        </w:rPr>
        <w:t>年以上（离婚后再婚配偶及随迁子女已在被征地农村集体经济组织居住</w:t>
      </w:r>
      <w:r>
        <w:rPr>
          <w:rFonts w:eastAsia="方正仿宋_GBK"/>
          <w:sz w:val="32"/>
          <w:szCs w:val="32"/>
        </w:rPr>
        <w:t>3</w:t>
      </w:r>
      <w:r>
        <w:rPr>
          <w:rFonts w:eastAsia="方正仿宋_GBK"/>
          <w:sz w:val="32"/>
          <w:szCs w:val="32"/>
        </w:rPr>
        <w:t>年以上）；</w:t>
      </w:r>
    </w:p>
    <w:p w:rsidR="00F31ADD" w:rsidRDefault="0037758A">
      <w:pPr>
        <w:snapToGrid w:val="0"/>
        <w:spacing w:line="580" w:lineRule="exact"/>
        <w:ind w:firstLineChars="200" w:firstLine="640"/>
        <w:rPr>
          <w:rFonts w:eastAsia="方正仿宋_GBK"/>
          <w:sz w:val="32"/>
          <w:szCs w:val="32"/>
        </w:rPr>
      </w:pPr>
      <w:r>
        <w:rPr>
          <w:rFonts w:eastAsia="方正仿宋_GBK"/>
          <w:sz w:val="32"/>
          <w:szCs w:val="32"/>
        </w:rPr>
        <w:t>②</w:t>
      </w:r>
      <w:r>
        <w:rPr>
          <w:rFonts w:eastAsia="方正仿宋_GBK"/>
          <w:sz w:val="32"/>
          <w:szCs w:val="32"/>
        </w:rPr>
        <w:t>征地前未实行征地住房安置；</w:t>
      </w:r>
    </w:p>
    <w:p w:rsidR="00F31ADD" w:rsidRDefault="0037758A">
      <w:pPr>
        <w:autoSpaceDE w:val="0"/>
        <w:adjustRightInd w:val="0"/>
        <w:snapToGrid w:val="0"/>
        <w:spacing w:line="580" w:lineRule="exact"/>
        <w:ind w:firstLineChars="200" w:firstLine="640"/>
        <w:rPr>
          <w:rFonts w:eastAsia="方正仿宋_GBK"/>
          <w:sz w:val="32"/>
          <w:szCs w:val="32"/>
        </w:rPr>
      </w:pPr>
      <w:r>
        <w:rPr>
          <w:rFonts w:eastAsia="方正仿宋_GBK"/>
          <w:sz w:val="32"/>
          <w:szCs w:val="32"/>
        </w:rPr>
        <w:t>③</w:t>
      </w:r>
      <w:r>
        <w:rPr>
          <w:rFonts w:eastAsia="方正仿宋_GBK"/>
          <w:sz w:val="32"/>
          <w:szCs w:val="32"/>
        </w:rPr>
        <w:t>住房安置对象及其配偶、未成年子女均无商品房、农村住房和享受过福利房、经济适用房、安置房等住房；</w:t>
      </w:r>
    </w:p>
    <w:p w:rsidR="00F31ADD" w:rsidRDefault="0037758A">
      <w:pPr>
        <w:spacing w:line="580" w:lineRule="exact"/>
        <w:ind w:firstLineChars="200" w:firstLine="640"/>
        <w:rPr>
          <w:rFonts w:eastAsia="方正仿宋_GBK"/>
          <w:b/>
          <w:bCs/>
          <w:sz w:val="32"/>
          <w:szCs w:val="32"/>
        </w:rPr>
      </w:pPr>
      <w:r>
        <w:rPr>
          <w:rFonts w:eastAsia="方正仿宋_GBK"/>
          <w:sz w:val="32"/>
          <w:szCs w:val="32"/>
        </w:rPr>
        <w:t>④</w:t>
      </w:r>
      <w:r>
        <w:rPr>
          <w:rFonts w:eastAsia="方正仿宋_GBK"/>
          <w:sz w:val="32"/>
          <w:szCs w:val="32"/>
        </w:rPr>
        <w:t>不享有其他农村集体经济组织宅基地权利。</w:t>
      </w:r>
    </w:p>
    <w:p w:rsidR="00F31ADD" w:rsidRDefault="0037758A">
      <w:pPr>
        <w:autoSpaceDE w:val="0"/>
        <w:adjustRightInd w:val="0"/>
        <w:snapToGrid w:val="0"/>
        <w:spacing w:line="580" w:lineRule="exact"/>
        <w:ind w:firstLineChars="200" w:firstLine="640"/>
        <w:rPr>
          <w:rFonts w:eastAsia="方正仿宋_GBK"/>
          <w:sz w:val="32"/>
          <w:szCs w:val="32"/>
        </w:rPr>
      </w:pPr>
      <w:r>
        <w:rPr>
          <w:rFonts w:eastAsia="方正仿宋_GBK" w:hint="eastAsia"/>
          <w:sz w:val="32"/>
          <w:szCs w:val="32"/>
        </w:rPr>
        <w:t>3.</w:t>
      </w:r>
      <w:r>
        <w:rPr>
          <w:rFonts w:eastAsia="方正仿宋_GBK"/>
          <w:sz w:val="32"/>
          <w:szCs w:val="32"/>
        </w:rPr>
        <w:t>搬迁和临时安置</w:t>
      </w:r>
    </w:p>
    <w:p w:rsidR="00F31ADD" w:rsidRDefault="0037758A">
      <w:pPr>
        <w:autoSpaceDE w:val="0"/>
        <w:adjustRightInd w:val="0"/>
        <w:snapToGrid w:val="0"/>
        <w:spacing w:line="580" w:lineRule="exact"/>
        <w:ind w:firstLineChars="200" w:firstLine="640"/>
        <w:rPr>
          <w:rFonts w:eastAsia="方正仿宋_GBK"/>
          <w:sz w:val="32"/>
          <w:szCs w:val="32"/>
        </w:rPr>
      </w:pPr>
      <w:r>
        <w:rPr>
          <w:rFonts w:eastAsia="方正仿宋_GBK"/>
          <w:sz w:val="32"/>
          <w:szCs w:val="32"/>
        </w:rPr>
        <w:lastRenderedPageBreak/>
        <w:t>（</w:t>
      </w:r>
      <w:r>
        <w:rPr>
          <w:rFonts w:eastAsia="方正仿宋_GBK"/>
          <w:sz w:val="32"/>
          <w:szCs w:val="32"/>
        </w:rPr>
        <w:t>1</w:t>
      </w:r>
      <w:r>
        <w:rPr>
          <w:rFonts w:eastAsia="方正仿宋_GBK"/>
          <w:sz w:val="32"/>
          <w:szCs w:val="32"/>
        </w:rPr>
        <w:t>）搬迁费。征地搬迁农村住房，按照每户每次</w:t>
      </w:r>
      <w:r>
        <w:rPr>
          <w:rFonts w:eastAsia="方正仿宋_GBK"/>
          <w:sz w:val="32"/>
          <w:szCs w:val="32"/>
        </w:rPr>
        <w:t>2000</w:t>
      </w:r>
      <w:r>
        <w:rPr>
          <w:rFonts w:eastAsia="方正仿宋_GBK"/>
          <w:sz w:val="32"/>
          <w:szCs w:val="32"/>
        </w:rPr>
        <w:t>元的标准支付搬迁费，用于被搬迁户搬家及生产生活设施迁移，每户按两次计发。</w:t>
      </w:r>
    </w:p>
    <w:p w:rsidR="00F31ADD" w:rsidRDefault="0037758A">
      <w:pPr>
        <w:autoSpaceDE w:val="0"/>
        <w:adjustRightInd w:val="0"/>
        <w:snapToGrid w:val="0"/>
        <w:spacing w:line="580" w:lineRule="exact"/>
        <w:ind w:firstLineChars="200" w:firstLine="640"/>
      </w:pPr>
      <w:r>
        <w:rPr>
          <w:rFonts w:eastAsia="方正仿宋_GBK"/>
          <w:sz w:val="32"/>
          <w:szCs w:val="32"/>
        </w:rPr>
        <w:t>（</w:t>
      </w:r>
      <w:r>
        <w:rPr>
          <w:rFonts w:eastAsia="方正仿宋_GBK"/>
          <w:sz w:val="32"/>
          <w:szCs w:val="32"/>
        </w:rPr>
        <w:t>2</w:t>
      </w:r>
      <w:r>
        <w:rPr>
          <w:rFonts w:eastAsia="方正仿宋_GBK"/>
          <w:sz w:val="32"/>
          <w:szCs w:val="32"/>
        </w:rPr>
        <w:t>）临时安置费</w:t>
      </w:r>
    </w:p>
    <w:p w:rsidR="00F31ADD" w:rsidRDefault="0037758A">
      <w:pPr>
        <w:autoSpaceDE w:val="0"/>
        <w:adjustRightInd w:val="0"/>
        <w:snapToGrid w:val="0"/>
        <w:spacing w:line="580" w:lineRule="exact"/>
        <w:ind w:firstLineChars="200" w:firstLine="640"/>
        <w:rPr>
          <w:rFonts w:eastAsia="方正仿宋_GBK"/>
          <w:sz w:val="32"/>
          <w:szCs w:val="32"/>
        </w:rPr>
      </w:pPr>
      <w:r>
        <w:rPr>
          <w:rFonts w:eastAsia="方正仿宋_GBK"/>
          <w:sz w:val="32"/>
          <w:szCs w:val="32"/>
        </w:rPr>
        <w:t>①</w:t>
      </w:r>
      <w:r>
        <w:rPr>
          <w:rFonts w:eastAsia="方正仿宋_GBK"/>
          <w:sz w:val="32"/>
          <w:szCs w:val="32"/>
        </w:rPr>
        <w:t>农村宅基地自建安置的，按照符合宅基地申请条件的人员每人每月</w:t>
      </w:r>
      <w:r>
        <w:rPr>
          <w:rFonts w:eastAsia="方正仿宋_GBK"/>
          <w:sz w:val="32"/>
          <w:szCs w:val="32"/>
        </w:rPr>
        <w:t>200</w:t>
      </w:r>
      <w:r>
        <w:rPr>
          <w:rFonts w:eastAsia="方正仿宋_GBK"/>
          <w:sz w:val="32"/>
          <w:szCs w:val="32"/>
        </w:rPr>
        <w:t>元计算，一次性支付</w:t>
      </w:r>
      <w:r>
        <w:rPr>
          <w:rFonts w:eastAsia="方正仿宋_GBK"/>
          <w:sz w:val="32"/>
          <w:szCs w:val="32"/>
        </w:rPr>
        <w:t>18</w:t>
      </w:r>
      <w:r>
        <w:rPr>
          <w:rFonts w:eastAsia="方正仿宋_GBK"/>
          <w:sz w:val="32"/>
          <w:szCs w:val="32"/>
        </w:rPr>
        <w:t>个月的临时安置费。</w:t>
      </w:r>
    </w:p>
    <w:p w:rsidR="00F31ADD" w:rsidRDefault="0037758A">
      <w:pPr>
        <w:spacing w:line="580" w:lineRule="exact"/>
        <w:ind w:firstLine="640"/>
      </w:pPr>
      <w:r>
        <w:rPr>
          <w:rFonts w:eastAsia="方正仿宋_GBK"/>
          <w:sz w:val="32"/>
          <w:szCs w:val="32"/>
        </w:rPr>
        <w:t>②</w:t>
      </w:r>
      <w:r>
        <w:rPr>
          <w:rFonts w:eastAsia="方正仿宋_GBK"/>
          <w:sz w:val="32"/>
          <w:szCs w:val="32"/>
        </w:rPr>
        <w:t>住房货币安置的，按照应安置建筑面积、每月每平方米</w:t>
      </w:r>
      <w:r>
        <w:rPr>
          <w:rFonts w:eastAsia="方正仿宋_GBK"/>
          <w:sz w:val="32"/>
          <w:szCs w:val="32"/>
        </w:rPr>
        <w:t>6</w:t>
      </w:r>
      <w:r>
        <w:rPr>
          <w:rFonts w:eastAsia="方正仿宋_GBK"/>
          <w:sz w:val="32"/>
          <w:szCs w:val="32"/>
        </w:rPr>
        <w:t>元计算，一次性支付</w:t>
      </w:r>
      <w:r>
        <w:rPr>
          <w:rFonts w:eastAsia="方正仿宋_GBK"/>
          <w:sz w:val="32"/>
          <w:szCs w:val="32"/>
        </w:rPr>
        <w:t>12</w:t>
      </w:r>
      <w:r>
        <w:rPr>
          <w:rFonts w:eastAsia="方正仿宋_GBK"/>
          <w:sz w:val="32"/>
          <w:szCs w:val="32"/>
        </w:rPr>
        <w:t>个月的临时安置费。</w:t>
      </w:r>
    </w:p>
    <w:p w:rsidR="00F31ADD" w:rsidRDefault="0037758A">
      <w:pPr>
        <w:overflowPunct w:val="0"/>
        <w:adjustRightInd w:val="0"/>
        <w:snapToGrid w:val="0"/>
        <w:spacing w:line="580" w:lineRule="exact"/>
        <w:ind w:firstLineChars="200" w:firstLine="640"/>
        <w:rPr>
          <w:rFonts w:eastAsia="方正黑体_GBK"/>
          <w:sz w:val="32"/>
          <w:szCs w:val="32"/>
        </w:rPr>
      </w:pPr>
      <w:r>
        <w:rPr>
          <w:rFonts w:eastAsia="方正仿宋_GBK"/>
          <w:sz w:val="32"/>
          <w:szCs w:val="32"/>
        </w:rPr>
        <w:t>4</w:t>
      </w:r>
      <w:r>
        <w:rPr>
          <w:rFonts w:eastAsia="方正仿宋_GBK" w:hint="eastAsia"/>
          <w:sz w:val="32"/>
          <w:szCs w:val="32"/>
        </w:rPr>
        <w:t>.</w:t>
      </w:r>
      <w:r>
        <w:rPr>
          <w:rFonts w:eastAsia="方正仿宋_GBK"/>
          <w:sz w:val="32"/>
          <w:szCs w:val="32"/>
        </w:rPr>
        <w:t>按时搬迁奖励。</w:t>
      </w:r>
      <w:r>
        <w:rPr>
          <w:rFonts w:eastAsia="方正仿宋_GBK"/>
          <w:sz w:val="32"/>
          <w:szCs w:val="32"/>
        </w:rPr>
        <w:t>发布征收土地预公告之日或自征收项目实施之日起</w:t>
      </w:r>
      <w:r>
        <w:rPr>
          <w:rFonts w:eastAsia="方正仿宋_GBK"/>
          <w:sz w:val="32"/>
          <w:szCs w:val="32"/>
        </w:rPr>
        <w:t>6</w:t>
      </w:r>
      <w:r>
        <w:rPr>
          <w:rFonts w:eastAsia="方正仿宋_GBK"/>
          <w:sz w:val="32"/>
          <w:szCs w:val="32"/>
        </w:rPr>
        <w:t>个月内，签订房屋补偿安置协议并按时搬迁腾退房屋的，给予按时搬迁奖励，逾期签订补偿安置协议和搬迁腾退房屋的，不给予搬迁奖励。奖励金额按照被搬迁农村房屋的合法建筑面积计算，奖励标准为每平方米</w:t>
      </w:r>
      <w:r>
        <w:rPr>
          <w:rFonts w:eastAsia="方正仿宋_GBK"/>
          <w:sz w:val="32"/>
          <w:szCs w:val="32"/>
        </w:rPr>
        <w:t>200</w:t>
      </w:r>
      <w:r>
        <w:rPr>
          <w:rFonts w:eastAsia="方正仿宋_GBK"/>
          <w:sz w:val="32"/>
          <w:szCs w:val="32"/>
        </w:rPr>
        <w:t>元。</w:t>
      </w:r>
    </w:p>
    <w:p w:rsidR="00F31ADD" w:rsidRDefault="0037758A">
      <w:pPr>
        <w:spacing w:line="580" w:lineRule="exact"/>
        <w:ind w:firstLineChars="200" w:firstLine="640"/>
        <w:rPr>
          <w:rFonts w:eastAsia="方正黑体_GBK"/>
          <w:sz w:val="32"/>
          <w:szCs w:val="32"/>
        </w:rPr>
      </w:pPr>
      <w:r>
        <w:rPr>
          <w:rFonts w:eastAsia="方正仿宋_GBK"/>
          <w:sz w:val="32"/>
          <w:szCs w:val="32"/>
        </w:rPr>
        <w:t>5</w:t>
      </w:r>
      <w:r>
        <w:rPr>
          <w:rFonts w:eastAsia="方正仿宋_GBK" w:hint="eastAsia"/>
          <w:sz w:val="32"/>
          <w:szCs w:val="32"/>
        </w:rPr>
        <w:t>.</w:t>
      </w:r>
      <w:r>
        <w:rPr>
          <w:rFonts w:eastAsia="方正仿宋_GBK"/>
          <w:sz w:val="32"/>
          <w:szCs w:val="32"/>
        </w:rPr>
        <w:t>其他规定</w:t>
      </w:r>
    </w:p>
    <w:p w:rsidR="00F31ADD" w:rsidRDefault="0037758A">
      <w:pPr>
        <w:spacing w:line="58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）住</w:t>
      </w:r>
      <w:r>
        <w:rPr>
          <w:rFonts w:eastAsia="方正仿宋_GBK"/>
          <w:sz w:val="32"/>
          <w:szCs w:val="32"/>
        </w:rPr>
        <w:t>房安置对象合法拥有两处及以上农村住房的，只在其享有宅基地权利的住房被搬迁时安置一次住房，不得重复安置住房。</w:t>
      </w:r>
    </w:p>
    <w:p w:rsidR="00F31ADD" w:rsidRDefault="0037758A">
      <w:pPr>
        <w:autoSpaceDE w:val="0"/>
        <w:adjustRightInd w:val="0"/>
        <w:snapToGrid w:val="0"/>
        <w:spacing w:line="58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w:t>
      </w:r>
      <w:r>
        <w:rPr>
          <w:rFonts w:eastAsia="方正仿宋_GBK"/>
          <w:sz w:val="32"/>
          <w:szCs w:val="32"/>
        </w:rPr>
        <w:t>符合下列情形之一的，其被搬迁房屋按重置价格标准的</w:t>
      </w:r>
      <w:r>
        <w:rPr>
          <w:rFonts w:eastAsia="方正仿宋_GBK"/>
          <w:sz w:val="32"/>
          <w:szCs w:val="32"/>
        </w:rPr>
        <w:t>50%</w:t>
      </w:r>
      <w:r>
        <w:rPr>
          <w:rFonts w:eastAsia="方正仿宋_GBK"/>
          <w:sz w:val="32"/>
          <w:szCs w:val="32"/>
        </w:rPr>
        <w:t>予以补助：</w:t>
      </w:r>
    </w:p>
    <w:p w:rsidR="00F31ADD" w:rsidRDefault="0037758A">
      <w:pPr>
        <w:autoSpaceDE w:val="0"/>
        <w:adjustRightInd w:val="0"/>
        <w:snapToGrid w:val="0"/>
        <w:spacing w:line="580" w:lineRule="exact"/>
        <w:ind w:firstLineChars="200" w:firstLine="640"/>
        <w:rPr>
          <w:rFonts w:eastAsia="方正仿宋_GBK"/>
          <w:sz w:val="32"/>
          <w:szCs w:val="32"/>
        </w:rPr>
      </w:pPr>
      <w:r>
        <w:rPr>
          <w:rFonts w:eastAsia="方正仿宋_GBK"/>
          <w:sz w:val="32"/>
          <w:szCs w:val="32"/>
        </w:rPr>
        <w:t>①</w:t>
      </w:r>
      <w:r>
        <w:rPr>
          <w:rFonts w:eastAsia="方正仿宋_GBK"/>
          <w:sz w:val="32"/>
          <w:szCs w:val="32"/>
        </w:rPr>
        <w:t>被搬迁住房所有权人均不属于住房安置对象的；</w:t>
      </w:r>
    </w:p>
    <w:p w:rsidR="00F31ADD" w:rsidRDefault="0037758A">
      <w:pPr>
        <w:autoSpaceDE w:val="0"/>
        <w:adjustRightInd w:val="0"/>
        <w:snapToGrid w:val="0"/>
        <w:spacing w:line="580" w:lineRule="exact"/>
        <w:ind w:firstLineChars="200" w:firstLine="640"/>
        <w:rPr>
          <w:rFonts w:eastAsia="方正仿宋_GBK"/>
          <w:sz w:val="32"/>
          <w:szCs w:val="32"/>
        </w:rPr>
      </w:pPr>
      <w:r>
        <w:rPr>
          <w:rFonts w:eastAsia="方正仿宋_GBK"/>
          <w:sz w:val="32"/>
          <w:szCs w:val="32"/>
        </w:rPr>
        <w:t>②</w:t>
      </w:r>
      <w:r>
        <w:rPr>
          <w:rFonts w:eastAsia="方正仿宋_GBK"/>
          <w:sz w:val="32"/>
          <w:szCs w:val="32"/>
        </w:rPr>
        <w:t>被搬</w:t>
      </w:r>
      <w:r>
        <w:rPr>
          <w:rFonts w:eastAsia="方正仿宋_GBK"/>
          <w:sz w:val="32"/>
          <w:szCs w:val="32"/>
        </w:rPr>
        <w:t>迁住房属于住房安置对象合法拥有两处及以上农村</w:t>
      </w:r>
      <w:r>
        <w:rPr>
          <w:rFonts w:eastAsia="方正仿宋_GBK"/>
          <w:sz w:val="32"/>
          <w:szCs w:val="32"/>
        </w:rPr>
        <w:lastRenderedPageBreak/>
        <w:t>住房，且按上述第（</w:t>
      </w:r>
      <w:r>
        <w:rPr>
          <w:rFonts w:eastAsia="方正仿宋_GBK"/>
          <w:sz w:val="32"/>
          <w:szCs w:val="32"/>
        </w:rPr>
        <w:t>1</w:t>
      </w:r>
      <w:r>
        <w:rPr>
          <w:rFonts w:eastAsia="方正仿宋_GBK"/>
          <w:sz w:val="32"/>
          <w:szCs w:val="32"/>
        </w:rPr>
        <w:t>）条规定不予住房安置的；</w:t>
      </w:r>
    </w:p>
    <w:p w:rsidR="00F31ADD" w:rsidRDefault="0037758A">
      <w:pPr>
        <w:pStyle w:val="Default"/>
        <w:widowControl w:val="0"/>
        <w:spacing w:line="580" w:lineRule="exact"/>
        <w:ind w:firstLineChars="200" w:firstLine="640"/>
        <w:jc w:val="both"/>
        <w:rPr>
          <w:rFonts w:ascii="Times New Roman" w:eastAsia="方正黑体_GBK" w:hAnsi="Times New Roman" w:cs="Times New Roman"/>
          <w:color w:val="auto"/>
          <w:sz w:val="32"/>
          <w:szCs w:val="32"/>
        </w:rPr>
      </w:pPr>
      <w:r>
        <w:rPr>
          <w:rFonts w:ascii="Times New Roman" w:eastAsia="方正仿宋_GBK" w:hAnsi="Times New Roman" w:cs="Times New Roman"/>
          <w:color w:val="auto"/>
          <w:sz w:val="32"/>
          <w:szCs w:val="32"/>
        </w:rPr>
        <w:t>③</w:t>
      </w:r>
      <w:r>
        <w:rPr>
          <w:rFonts w:ascii="Times New Roman" w:eastAsia="方正仿宋_GBK" w:hAnsi="Times New Roman" w:cs="Times New Roman"/>
          <w:color w:val="auto"/>
          <w:sz w:val="32"/>
          <w:szCs w:val="32"/>
        </w:rPr>
        <w:t>乡镇企业、乡（镇）村公共设施、公益事业用房等登记为非住宅的房屋。</w:t>
      </w:r>
    </w:p>
    <w:p w:rsidR="00F31ADD" w:rsidRDefault="0037758A">
      <w:pPr>
        <w:overflowPunct w:val="0"/>
        <w:adjustRightInd w:val="0"/>
        <w:snapToGrid w:val="0"/>
        <w:spacing w:line="580" w:lineRule="exact"/>
        <w:ind w:firstLineChars="200" w:firstLine="640"/>
      </w:pPr>
      <w:r>
        <w:rPr>
          <w:rFonts w:eastAsia="方正黑体_GBK"/>
          <w:sz w:val="32"/>
          <w:szCs w:val="32"/>
        </w:rPr>
        <w:t>五、社会保障</w:t>
      </w:r>
    </w:p>
    <w:p w:rsidR="00F31ADD" w:rsidRDefault="0037758A">
      <w:pPr>
        <w:overflowPunct w:val="0"/>
        <w:adjustRightInd w:val="0"/>
        <w:snapToGrid w:val="0"/>
        <w:spacing w:line="580" w:lineRule="exact"/>
        <w:ind w:firstLineChars="200" w:firstLine="640"/>
        <w:rPr>
          <w:rFonts w:eastAsia="方正仿宋_GBK"/>
          <w:sz w:val="32"/>
          <w:szCs w:val="32"/>
        </w:rPr>
      </w:pPr>
      <w:r>
        <w:rPr>
          <w:rFonts w:eastAsia="方正仿宋_GBK"/>
          <w:sz w:val="32"/>
          <w:szCs w:val="32"/>
        </w:rPr>
        <w:t>对符合条件的征地人员安置对象参加基本养老保险实施缴费补贴。具体如下：</w:t>
      </w:r>
    </w:p>
    <w:p w:rsidR="00F31ADD" w:rsidRDefault="0037758A">
      <w:pPr>
        <w:overflowPunct w:val="0"/>
        <w:adjustRightInd w:val="0"/>
        <w:snapToGrid w:val="0"/>
        <w:spacing w:line="580" w:lineRule="exact"/>
        <w:ind w:firstLineChars="200" w:firstLine="640"/>
        <w:rPr>
          <w:rFonts w:eastAsia="方正仿宋_GBK"/>
          <w:sz w:val="32"/>
          <w:szCs w:val="32"/>
        </w:rPr>
      </w:pPr>
      <w:r>
        <w:rPr>
          <w:rFonts w:ascii="方正楷体_GBK" w:eastAsia="方正楷体_GBK" w:hAnsi="方正楷体_GBK" w:cs="方正楷体_GBK" w:hint="eastAsia"/>
          <w:sz w:val="32"/>
          <w:szCs w:val="32"/>
        </w:rPr>
        <w:t>（一）补贴对象</w:t>
      </w:r>
      <w:r>
        <w:rPr>
          <w:rFonts w:eastAsia="方正仿宋_GBK"/>
          <w:sz w:val="32"/>
          <w:szCs w:val="32"/>
        </w:rPr>
        <w:t>。征收土地公告当月年满</w:t>
      </w:r>
      <w:r>
        <w:rPr>
          <w:rFonts w:eastAsia="方正仿宋_GBK"/>
          <w:sz w:val="32"/>
          <w:szCs w:val="32"/>
        </w:rPr>
        <w:t>16</w:t>
      </w:r>
      <w:r>
        <w:rPr>
          <w:rFonts w:eastAsia="方正仿宋_GBK"/>
          <w:sz w:val="32"/>
          <w:szCs w:val="32"/>
        </w:rPr>
        <w:t>周岁及以上的人员安置对象。征地人员安置对象中已按照或者参照渝府发〔</w:t>
      </w:r>
      <w:r>
        <w:rPr>
          <w:rFonts w:eastAsia="方正仿宋_GBK"/>
          <w:sz w:val="32"/>
          <w:szCs w:val="32"/>
        </w:rPr>
        <w:t>2008</w:t>
      </w:r>
      <w:r>
        <w:rPr>
          <w:rFonts w:eastAsia="方正仿宋_GBK"/>
          <w:sz w:val="32"/>
          <w:szCs w:val="32"/>
        </w:rPr>
        <w:t>〕</w:t>
      </w:r>
      <w:r>
        <w:rPr>
          <w:rFonts w:eastAsia="方正仿宋_GBK"/>
          <w:sz w:val="32"/>
          <w:szCs w:val="32"/>
        </w:rPr>
        <w:t>26</w:t>
      </w:r>
      <w:r>
        <w:rPr>
          <w:rFonts w:eastAsia="方正仿宋_GBK"/>
          <w:sz w:val="32"/>
          <w:szCs w:val="32"/>
        </w:rPr>
        <w:t>号文件规定参加了被征地农转非人员基本养老保险的，不属于补贴对象范围。</w:t>
      </w:r>
    </w:p>
    <w:p w:rsidR="00F31ADD" w:rsidRDefault="0037758A">
      <w:pPr>
        <w:overflowPunct w:val="0"/>
        <w:adjustRightInd w:val="0"/>
        <w:snapToGrid w:val="0"/>
        <w:spacing w:line="580" w:lineRule="exact"/>
        <w:ind w:firstLineChars="200" w:firstLine="640"/>
        <w:rPr>
          <w:rFonts w:eastAsia="方正仿宋_GBK"/>
          <w:sz w:val="32"/>
          <w:szCs w:val="32"/>
        </w:rPr>
      </w:pPr>
      <w:r>
        <w:rPr>
          <w:rFonts w:ascii="方正楷体_GBK" w:eastAsia="方正楷体_GBK" w:hAnsi="方正楷体_GBK" w:cs="方正楷体_GBK" w:hint="eastAsia"/>
          <w:sz w:val="32"/>
          <w:szCs w:val="32"/>
        </w:rPr>
        <w:t>（二）补贴原则。</w:t>
      </w:r>
      <w:r>
        <w:rPr>
          <w:rFonts w:eastAsia="方正仿宋_GBK"/>
          <w:sz w:val="32"/>
          <w:szCs w:val="32"/>
        </w:rPr>
        <w:t>缴费补贴实行先缴后补，定额补贴，即征收土地公告后，补贴对象按规定</w:t>
      </w:r>
      <w:r>
        <w:rPr>
          <w:rFonts w:eastAsia="方正仿宋_GBK"/>
          <w:sz w:val="32"/>
          <w:szCs w:val="32"/>
        </w:rPr>
        <w:t>参加企业职工基本养老保险、机关事业单位养老保险或城乡居民基本养老保险并足额缴费后，在确定的补贴年限内享受等额的缴费补贴。缴费补贴在确定的补贴年限内应补尽补，不参保不予补贴，不缴费不予补贴，</w:t>
      </w:r>
    </w:p>
    <w:p w:rsidR="00F31ADD" w:rsidRDefault="0037758A">
      <w:pPr>
        <w:overflowPunct w:val="0"/>
        <w:adjustRightInd w:val="0"/>
        <w:snapToGrid w:val="0"/>
        <w:spacing w:line="580" w:lineRule="exact"/>
        <w:ind w:firstLineChars="200" w:firstLine="640"/>
        <w:rPr>
          <w:rFonts w:eastAsia="方正仿宋_GBK"/>
          <w:sz w:val="32"/>
          <w:szCs w:val="32"/>
        </w:rPr>
      </w:pPr>
      <w:r>
        <w:rPr>
          <w:rFonts w:ascii="方正楷体_GBK" w:eastAsia="方正楷体_GBK" w:hAnsi="方正楷体_GBK" w:cs="方正楷体_GBK" w:hint="eastAsia"/>
          <w:sz w:val="32"/>
          <w:szCs w:val="32"/>
        </w:rPr>
        <w:t>（三）补贴年限。</w:t>
      </w:r>
      <w:r>
        <w:rPr>
          <w:rFonts w:eastAsia="方正仿宋_GBK"/>
          <w:sz w:val="32"/>
          <w:szCs w:val="32"/>
        </w:rPr>
        <w:t>根据补贴对象在征收土地公告当月的年龄确定补贴年限，最低</w:t>
      </w:r>
      <w:r>
        <w:rPr>
          <w:rFonts w:eastAsia="方正仿宋_GBK"/>
          <w:sz w:val="32"/>
          <w:szCs w:val="32"/>
        </w:rPr>
        <w:t>2</w:t>
      </w:r>
      <w:r>
        <w:rPr>
          <w:rFonts w:eastAsia="方正仿宋_GBK"/>
          <w:sz w:val="32"/>
          <w:szCs w:val="32"/>
        </w:rPr>
        <w:t>年，最高</w:t>
      </w:r>
      <w:r>
        <w:rPr>
          <w:rFonts w:eastAsia="方正仿宋_GBK"/>
          <w:sz w:val="32"/>
          <w:szCs w:val="32"/>
        </w:rPr>
        <w:t>15</w:t>
      </w:r>
      <w:r>
        <w:rPr>
          <w:rFonts w:eastAsia="方正仿宋_GBK"/>
          <w:sz w:val="32"/>
          <w:szCs w:val="32"/>
        </w:rPr>
        <w:t>年。具体补贴年限如下：</w:t>
      </w:r>
    </w:p>
    <w:p w:rsidR="00F31ADD" w:rsidRDefault="00F31ADD">
      <w:pPr>
        <w:pStyle w:val="Default"/>
        <w:jc w:val="both"/>
        <w:rPr>
          <w:color w:val="auto"/>
        </w:rPr>
      </w:pPr>
    </w:p>
    <w:tbl>
      <w:tblPr>
        <w:tblStyle w:val="ac"/>
        <w:tblW w:w="7975" w:type="dxa"/>
        <w:jc w:val="center"/>
        <w:tblLayout w:type="fixed"/>
        <w:tblLook w:val="04A0" w:firstRow="1" w:lastRow="0" w:firstColumn="1" w:lastColumn="0" w:noHBand="0" w:noVBand="1"/>
      </w:tblPr>
      <w:tblGrid>
        <w:gridCol w:w="5665"/>
        <w:gridCol w:w="2310"/>
      </w:tblGrid>
      <w:tr w:rsidR="00F31ADD">
        <w:trPr>
          <w:jc w:val="center"/>
        </w:trPr>
        <w:tc>
          <w:tcPr>
            <w:tcW w:w="5665" w:type="dxa"/>
          </w:tcPr>
          <w:p w:rsidR="00F31ADD" w:rsidRDefault="0037758A">
            <w:pPr>
              <w:overflowPunct w:val="0"/>
              <w:spacing w:line="500" w:lineRule="exact"/>
              <w:rPr>
                <w:rFonts w:eastAsia="方正仿宋_GBK"/>
                <w:b/>
                <w:bCs/>
                <w:sz w:val="32"/>
                <w:szCs w:val="32"/>
              </w:rPr>
            </w:pPr>
            <w:r>
              <w:rPr>
                <w:rFonts w:eastAsia="方正仿宋_GBK"/>
                <w:b/>
                <w:bCs/>
                <w:sz w:val="32"/>
                <w:szCs w:val="32"/>
              </w:rPr>
              <w:t>年龄</w:t>
            </w:r>
          </w:p>
        </w:tc>
        <w:tc>
          <w:tcPr>
            <w:tcW w:w="2310" w:type="dxa"/>
          </w:tcPr>
          <w:p w:rsidR="00F31ADD" w:rsidRDefault="0037758A">
            <w:pPr>
              <w:overflowPunct w:val="0"/>
              <w:spacing w:line="500" w:lineRule="exact"/>
              <w:rPr>
                <w:rFonts w:eastAsia="方正仿宋_GBK"/>
                <w:b/>
                <w:bCs/>
                <w:sz w:val="32"/>
                <w:szCs w:val="32"/>
              </w:rPr>
            </w:pPr>
            <w:r>
              <w:rPr>
                <w:rFonts w:eastAsia="方正仿宋_GBK"/>
                <w:b/>
                <w:bCs/>
                <w:sz w:val="32"/>
                <w:szCs w:val="32"/>
              </w:rPr>
              <w:t>补贴年限</w:t>
            </w:r>
          </w:p>
        </w:tc>
      </w:tr>
      <w:tr w:rsidR="00F31ADD">
        <w:trPr>
          <w:jc w:val="center"/>
        </w:trPr>
        <w:tc>
          <w:tcPr>
            <w:tcW w:w="5665" w:type="dxa"/>
          </w:tcPr>
          <w:p w:rsidR="00F31ADD" w:rsidRDefault="0037758A">
            <w:pPr>
              <w:overflowPunct w:val="0"/>
              <w:spacing w:line="400" w:lineRule="exact"/>
              <w:rPr>
                <w:rFonts w:eastAsia="方正仿宋_GBK"/>
                <w:sz w:val="32"/>
                <w:szCs w:val="32"/>
              </w:rPr>
            </w:pPr>
            <w:r>
              <w:rPr>
                <w:rFonts w:eastAsia="方正仿宋_GBK"/>
                <w:sz w:val="32"/>
                <w:szCs w:val="32"/>
              </w:rPr>
              <w:t>男性：</w:t>
            </w:r>
            <w:r>
              <w:rPr>
                <w:rFonts w:eastAsia="方正仿宋_GBK"/>
                <w:sz w:val="32"/>
                <w:szCs w:val="32"/>
              </w:rPr>
              <w:t>50</w:t>
            </w:r>
            <w:r>
              <w:rPr>
                <w:rFonts w:eastAsia="方正仿宋_GBK"/>
                <w:sz w:val="32"/>
                <w:szCs w:val="32"/>
              </w:rPr>
              <w:t>周岁及其以上</w:t>
            </w:r>
          </w:p>
          <w:p w:rsidR="00F31ADD" w:rsidRDefault="0037758A">
            <w:pPr>
              <w:overflowPunct w:val="0"/>
              <w:spacing w:line="400" w:lineRule="exact"/>
              <w:rPr>
                <w:rFonts w:eastAsia="方正仿宋_GBK"/>
                <w:sz w:val="32"/>
                <w:szCs w:val="32"/>
              </w:rPr>
            </w:pPr>
            <w:r>
              <w:rPr>
                <w:rFonts w:eastAsia="方正仿宋_GBK"/>
                <w:sz w:val="32"/>
                <w:szCs w:val="32"/>
              </w:rPr>
              <w:t>女性：</w:t>
            </w:r>
            <w:r>
              <w:rPr>
                <w:rFonts w:eastAsia="方正仿宋_GBK"/>
                <w:sz w:val="32"/>
                <w:szCs w:val="32"/>
              </w:rPr>
              <w:t>40</w:t>
            </w:r>
            <w:r>
              <w:rPr>
                <w:rFonts w:eastAsia="方正仿宋_GBK"/>
                <w:sz w:val="32"/>
                <w:szCs w:val="32"/>
              </w:rPr>
              <w:t>周岁及其以上</w:t>
            </w:r>
          </w:p>
        </w:tc>
        <w:tc>
          <w:tcPr>
            <w:tcW w:w="2310" w:type="dxa"/>
            <w:vAlign w:val="center"/>
          </w:tcPr>
          <w:p w:rsidR="00F31ADD" w:rsidRDefault="0037758A">
            <w:pPr>
              <w:overflowPunct w:val="0"/>
              <w:spacing w:line="400" w:lineRule="exact"/>
              <w:rPr>
                <w:rFonts w:eastAsia="方正仿宋_GBK"/>
                <w:sz w:val="32"/>
                <w:szCs w:val="32"/>
              </w:rPr>
            </w:pPr>
            <w:r>
              <w:rPr>
                <w:rFonts w:eastAsia="方正仿宋_GBK"/>
                <w:sz w:val="32"/>
                <w:szCs w:val="32"/>
              </w:rPr>
              <w:t>15</w:t>
            </w:r>
            <w:r>
              <w:rPr>
                <w:rFonts w:eastAsia="方正仿宋_GBK"/>
                <w:sz w:val="32"/>
                <w:szCs w:val="32"/>
              </w:rPr>
              <w:t>年</w:t>
            </w:r>
          </w:p>
        </w:tc>
      </w:tr>
      <w:tr w:rsidR="00F31ADD">
        <w:trPr>
          <w:jc w:val="center"/>
        </w:trPr>
        <w:tc>
          <w:tcPr>
            <w:tcW w:w="5665" w:type="dxa"/>
          </w:tcPr>
          <w:p w:rsidR="00F31ADD" w:rsidRDefault="0037758A">
            <w:pPr>
              <w:overflowPunct w:val="0"/>
              <w:spacing w:line="400" w:lineRule="exact"/>
              <w:rPr>
                <w:rFonts w:eastAsia="方正仿宋_GBK"/>
                <w:sz w:val="32"/>
                <w:szCs w:val="32"/>
              </w:rPr>
            </w:pPr>
            <w:r>
              <w:rPr>
                <w:rFonts w:eastAsia="方正仿宋_GBK"/>
                <w:sz w:val="32"/>
                <w:szCs w:val="32"/>
              </w:rPr>
              <w:t>男性：</w:t>
            </w:r>
            <w:r>
              <w:rPr>
                <w:rFonts w:eastAsia="方正仿宋_GBK"/>
                <w:sz w:val="32"/>
                <w:szCs w:val="32"/>
              </w:rPr>
              <w:t>40</w:t>
            </w:r>
            <w:r>
              <w:rPr>
                <w:rFonts w:eastAsia="方正仿宋_GBK"/>
                <w:sz w:val="32"/>
                <w:szCs w:val="32"/>
              </w:rPr>
              <w:t>周岁至</w:t>
            </w:r>
            <w:r>
              <w:rPr>
                <w:rFonts w:eastAsia="方正仿宋_GBK"/>
                <w:sz w:val="32"/>
                <w:szCs w:val="32"/>
              </w:rPr>
              <w:t>49</w:t>
            </w:r>
            <w:r>
              <w:rPr>
                <w:rFonts w:eastAsia="方正仿宋_GBK"/>
                <w:sz w:val="32"/>
                <w:szCs w:val="32"/>
              </w:rPr>
              <w:t>周岁</w:t>
            </w:r>
          </w:p>
        </w:tc>
        <w:tc>
          <w:tcPr>
            <w:tcW w:w="2310" w:type="dxa"/>
            <w:vAlign w:val="center"/>
          </w:tcPr>
          <w:p w:rsidR="00F31ADD" w:rsidRDefault="0037758A">
            <w:pPr>
              <w:overflowPunct w:val="0"/>
              <w:spacing w:line="400" w:lineRule="exact"/>
              <w:rPr>
                <w:rFonts w:eastAsia="方正仿宋_GBK"/>
                <w:sz w:val="32"/>
                <w:szCs w:val="32"/>
              </w:rPr>
            </w:pPr>
            <w:r>
              <w:rPr>
                <w:rFonts w:eastAsia="方正仿宋_GBK"/>
                <w:sz w:val="32"/>
                <w:szCs w:val="32"/>
              </w:rPr>
              <w:t>14</w:t>
            </w:r>
            <w:r>
              <w:rPr>
                <w:rFonts w:eastAsia="方正仿宋_GBK"/>
                <w:sz w:val="32"/>
                <w:szCs w:val="32"/>
              </w:rPr>
              <w:t>年</w:t>
            </w:r>
          </w:p>
        </w:tc>
      </w:tr>
      <w:tr w:rsidR="00F31ADD">
        <w:trPr>
          <w:jc w:val="center"/>
        </w:trPr>
        <w:tc>
          <w:tcPr>
            <w:tcW w:w="5665" w:type="dxa"/>
          </w:tcPr>
          <w:p w:rsidR="00F31ADD" w:rsidRDefault="0037758A">
            <w:pPr>
              <w:overflowPunct w:val="0"/>
              <w:spacing w:line="400" w:lineRule="exact"/>
              <w:rPr>
                <w:rFonts w:eastAsia="方正仿宋_GBK"/>
                <w:sz w:val="32"/>
                <w:szCs w:val="32"/>
              </w:rPr>
            </w:pPr>
            <w:r>
              <w:rPr>
                <w:rFonts w:eastAsia="方正仿宋_GBK"/>
                <w:sz w:val="32"/>
                <w:szCs w:val="32"/>
              </w:rPr>
              <w:t>38</w:t>
            </w:r>
            <w:r>
              <w:rPr>
                <w:rFonts w:eastAsia="方正仿宋_GBK"/>
                <w:sz w:val="32"/>
                <w:szCs w:val="32"/>
              </w:rPr>
              <w:t>周岁至</w:t>
            </w:r>
            <w:r>
              <w:rPr>
                <w:rFonts w:eastAsia="方正仿宋_GBK"/>
                <w:sz w:val="32"/>
                <w:szCs w:val="32"/>
              </w:rPr>
              <w:t>39</w:t>
            </w:r>
            <w:r>
              <w:rPr>
                <w:rFonts w:eastAsia="方正仿宋_GBK"/>
                <w:sz w:val="32"/>
                <w:szCs w:val="32"/>
              </w:rPr>
              <w:t>周岁</w:t>
            </w:r>
          </w:p>
        </w:tc>
        <w:tc>
          <w:tcPr>
            <w:tcW w:w="2310" w:type="dxa"/>
            <w:vAlign w:val="center"/>
          </w:tcPr>
          <w:p w:rsidR="00F31ADD" w:rsidRDefault="0037758A">
            <w:pPr>
              <w:overflowPunct w:val="0"/>
              <w:spacing w:line="400" w:lineRule="exact"/>
              <w:rPr>
                <w:rFonts w:eastAsia="方正仿宋_GBK"/>
                <w:sz w:val="32"/>
                <w:szCs w:val="32"/>
              </w:rPr>
            </w:pPr>
            <w:r>
              <w:rPr>
                <w:rFonts w:eastAsia="方正仿宋_GBK"/>
                <w:sz w:val="32"/>
                <w:szCs w:val="32"/>
              </w:rPr>
              <w:t>13</w:t>
            </w:r>
            <w:r>
              <w:rPr>
                <w:rFonts w:eastAsia="方正仿宋_GBK"/>
                <w:sz w:val="32"/>
                <w:szCs w:val="32"/>
              </w:rPr>
              <w:t>年</w:t>
            </w:r>
          </w:p>
        </w:tc>
      </w:tr>
      <w:tr w:rsidR="00F31ADD">
        <w:trPr>
          <w:jc w:val="center"/>
        </w:trPr>
        <w:tc>
          <w:tcPr>
            <w:tcW w:w="5665" w:type="dxa"/>
          </w:tcPr>
          <w:p w:rsidR="00F31ADD" w:rsidRDefault="0037758A">
            <w:pPr>
              <w:overflowPunct w:val="0"/>
              <w:spacing w:line="400" w:lineRule="exact"/>
              <w:rPr>
                <w:rFonts w:eastAsia="方正仿宋_GBK"/>
                <w:sz w:val="32"/>
                <w:szCs w:val="32"/>
              </w:rPr>
            </w:pPr>
            <w:r>
              <w:rPr>
                <w:rFonts w:eastAsia="方正仿宋_GBK"/>
                <w:sz w:val="32"/>
                <w:szCs w:val="32"/>
              </w:rPr>
              <w:t>36</w:t>
            </w:r>
            <w:r>
              <w:rPr>
                <w:rFonts w:eastAsia="方正仿宋_GBK"/>
                <w:sz w:val="32"/>
                <w:szCs w:val="32"/>
              </w:rPr>
              <w:t>周岁至</w:t>
            </w:r>
            <w:r>
              <w:rPr>
                <w:rFonts w:eastAsia="方正仿宋_GBK"/>
                <w:sz w:val="32"/>
                <w:szCs w:val="32"/>
              </w:rPr>
              <w:t>37</w:t>
            </w:r>
            <w:r>
              <w:rPr>
                <w:rFonts w:eastAsia="方正仿宋_GBK"/>
                <w:sz w:val="32"/>
                <w:szCs w:val="32"/>
              </w:rPr>
              <w:t>周岁</w:t>
            </w:r>
          </w:p>
        </w:tc>
        <w:tc>
          <w:tcPr>
            <w:tcW w:w="2310" w:type="dxa"/>
            <w:vAlign w:val="center"/>
          </w:tcPr>
          <w:p w:rsidR="00F31ADD" w:rsidRDefault="0037758A">
            <w:pPr>
              <w:overflowPunct w:val="0"/>
              <w:spacing w:line="400" w:lineRule="exact"/>
              <w:rPr>
                <w:rFonts w:eastAsia="方正仿宋_GBK"/>
                <w:sz w:val="32"/>
                <w:szCs w:val="32"/>
              </w:rPr>
            </w:pPr>
            <w:r>
              <w:rPr>
                <w:rFonts w:eastAsia="方正仿宋_GBK"/>
                <w:sz w:val="32"/>
                <w:szCs w:val="32"/>
              </w:rPr>
              <w:t>12</w:t>
            </w:r>
            <w:r>
              <w:rPr>
                <w:rFonts w:eastAsia="方正仿宋_GBK"/>
                <w:sz w:val="32"/>
                <w:szCs w:val="32"/>
              </w:rPr>
              <w:t>年</w:t>
            </w:r>
          </w:p>
        </w:tc>
      </w:tr>
      <w:tr w:rsidR="00F31ADD">
        <w:trPr>
          <w:jc w:val="center"/>
        </w:trPr>
        <w:tc>
          <w:tcPr>
            <w:tcW w:w="5665" w:type="dxa"/>
          </w:tcPr>
          <w:p w:rsidR="00F31ADD" w:rsidRDefault="0037758A">
            <w:pPr>
              <w:overflowPunct w:val="0"/>
              <w:spacing w:line="400" w:lineRule="exact"/>
              <w:rPr>
                <w:rFonts w:eastAsia="方正仿宋_GBK"/>
                <w:sz w:val="32"/>
                <w:szCs w:val="32"/>
              </w:rPr>
            </w:pPr>
            <w:r>
              <w:rPr>
                <w:rFonts w:eastAsia="方正仿宋_GBK"/>
                <w:sz w:val="32"/>
                <w:szCs w:val="32"/>
              </w:rPr>
              <w:lastRenderedPageBreak/>
              <w:t>34</w:t>
            </w:r>
            <w:r>
              <w:rPr>
                <w:rFonts w:eastAsia="方正仿宋_GBK"/>
                <w:sz w:val="32"/>
                <w:szCs w:val="32"/>
              </w:rPr>
              <w:t>周岁至</w:t>
            </w:r>
            <w:r>
              <w:rPr>
                <w:rFonts w:eastAsia="方正仿宋_GBK"/>
                <w:sz w:val="32"/>
                <w:szCs w:val="32"/>
              </w:rPr>
              <w:t>35</w:t>
            </w:r>
            <w:r>
              <w:rPr>
                <w:rFonts w:eastAsia="方正仿宋_GBK"/>
                <w:sz w:val="32"/>
                <w:szCs w:val="32"/>
              </w:rPr>
              <w:t>周岁</w:t>
            </w:r>
          </w:p>
        </w:tc>
        <w:tc>
          <w:tcPr>
            <w:tcW w:w="2310" w:type="dxa"/>
            <w:vAlign w:val="center"/>
          </w:tcPr>
          <w:p w:rsidR="00F31ADD" w:rsidRDefault="0037758A">
            <w:pPr>
              <w:overflowPunct w:val="0"/>
              <w:spacing w:line="400" w:lineRule="exact"/>
              <w:rPr>
                <w:rFonts w:eastAsia="方正仿宋_GBK"/>
                <w:sz w:val="32"/>
                <w:szCs w:val="32"/>
              </w:rPr>
            </w:pPr>
            <w:r>
              <w:rPr>
                <w:rFonts w:eastAsia="方正仿宋_GBK"/>
                <w:sz w:val="32"/>
                <w:szCs w:val="32"/>
              </w:rPr>
              <w:t>11</w:t>
            </w:r>
            <w:r>
              <w:rPr>
                <w:rFonts w:eastAsia="方正仿宋_GBK"/>
                <w:sz w:val="32"/>
                <w:szCs w:val="32"/>
              </w:rPr>
              <w:t>年</w:t>
            </w:r>
          </w:p>
        </w:tc>
      </w:tr>
      <w:tr w:rsidR="00F31ADD">
        <w:trPr>
          <w:jc w:val="center"/>
        </w:trPr>
        <w:tc>
          <w:tcPr>
            <w:tcW w:w="5665" w:type="dxa"/>
          </w:tcPr>
          <w:p w:rsidR="00F31ADD" w:rsidRDefault="0037758A">
            <w:pPr>
              <w:overflowPunct w:val="0"/>
              <w:spacing w:line="400" w:lineRule="exact"/>
              <w:rPr>
                <w:rFonts w:eastAsia="方正仿宋_GBK"/>
                <w:sz w:val="32"/>
                <w:szCs w:val="32"/>
              </w:rPr>
            </w:pPr>
            <w:r>
              <w:rPr>
                <w:rFonts w:eastAsia="方正仿宋_GBK"/>
                <w:sz w:val="32"/>
                <w:szCs w:val="32"/>
              </w:rPr>
              <w:t>32</w:t>
            </w:r>
            <w:r>
              <w:rPr>
                <w:rFonts w:eastAsia="方正仿宋_GBK"/>
                <w:sz w:val="32"/>
                <w:szCs w:val="32"/>
              </w:rPr>
              <w:t>周岁至</w:t>
            </w:r>
            <w:r>
              <w:rPr>
                <w:rFonts w:eastAsia="方正仿宋_GBK"/>
                <w:sz w:val="32"/>
                <w:szCs w:val="32"/>
              </w:rPr>
              <w:t>33</w:t>
            </w:r>
            <w:r>
              <w:rPr>
                <w:rFonts w:eastAsia="方正仿宋_GBK"/>
                <w:sz w:val="32"/>
                <w:szCs w:val="32"/>
              </w:rPr>
              <w:t>周岁</w:t>
            </w:r>
          </w:p>
        </w:tc>
        <w:tc>
          <w:tcPr>
            <w:tcW w:w="2310" w:type="dxa"/>
            <w:vAlign w:val="center"/>
          </w:tcPr>
          <w:p w:rsidR="00F31ADD" w:rsidRDefault="0037758A">
            <w:pPr>
              <w:overflowPunct w:val="0"/>
              <w:spacing w:line="400" w:lineRule="exact"/>
              <w:rPr>
                <w:rFonts w:eastAsia="方正仿宋_GBK"/>
                <w:sz w:val="32"/>
                <w:szCs w:val="32"/>
              </w:rPr>
            </w:pPr>
            <w:r>
              <w:rPr>
                <w:rFonts w:eastAsia="方正仿宋_GBK"/>
                <w:sz w:val="32"/>
                <w:szCs w:val="32"/>
              </w:rPr>
              <w:t>10</w:t>
            </w:r>
            <w:r>
              <w:rPr>
                <w:rFonts w:eastAsia="方正仿宋_GBK"/>
                <w:sz w:val="32"/>
                <w:szCs w:val="32"/>
              </w:rPr>
              <w:t>年</w:t>
            </w:r>
          </w:p>
        </w:tc>
      </w:tr>
      <w:tr w:rsidR="00F31ADD">
        <w:trPr>
          <w:jc w:val="center"/>
        </w:trPr>
        <w:tc>
          <w:tcPr>
            <w:tcW w:w="5665" w:type="dxa"/>
          </w:tcPr>
          <w:p w:rsidR="00F31ADD" w:rsidRDefault="0037758A">
            <w:pPr>
              <w:overflowPunct w:val="0"/>
              <w:spacing w:line="400" w:lineRule="exact"/>
              <w:rPr>
                <w:rFonts w:eastAsia="方正仿宋_GBK"/>
                <w:sz w:val="32"/>
                <w:szCs w:val="32"/>
              </w:rPr>
            </w:pPr>
            <w:r>
              <w:rPr>
                <w:rFonts w:eastAsia="方正仿宋_GBK"/>
                <w:sz w:val="32"/>
                <w:szCs w:val="32"/>
              </w:rPr>
              <w:t>30</w:t>
            </w:r>
            <w:r>
              <w:rPr>
                <w:rFonts w:eastAsia="方正仿宋_GBK"/>
                <w:sz w:val="32"/>
                <w:szCs w:val="32"/>
              </w:rPr>
              <w:t>周岁至</w:t>
            </w:r>
            <w:r>
              <w:rPr>
                <w:rFonts w:eastAsia="方正仿宋_GBK"/>
                <w:sz w:val="32"/>
                <w:szCs w:val="32"/>
              </w:rPr>
              <w:t>31</w:t>
            </w:r>
            <w:r>
              <w:rPr>
                <w:rFonts w:eastAsia="方正仿宋_GBK"/>
                <w:sz w:val="32"/>
                <w:szCs w:val="32"/>
              </w:rPr>
              <w:t>周岁</w:t>
            </w:r>
          </w:p>
        </w:tc>
        <w:tc>
          <w:tcPr>
            <w:tcW w:w="2310" w:type="dxa"/>
            <w:vAlign w:val="center"/>
          </w:tcPr>
          <w:p w:rsidR="00F31ADD" w:rsidRDefault="0037758A">
            <w:pPr>
              <w:overflowPunct w:val="0"/>
              <w:spacing w:line="400" w:lineRule="exact"/>
              <w:rPr>
                <w:rFonts w:eastAsia="方正仿宋_GBK"/>
                <w:sz w:val="32"/>
                <w:szCs w:val="32"/>
              </w:rPr>
            </w:pPr>
            <w:r>
              <w:rPr>
                <w:rFonts w:eastAsia="方正仿宋_GBK"/>
                <w:sz w:val="32"/>
                <w:szCs w:val="32"/>
              </w:rPr>
              <w:t>9</w:t>
            </w:r>
            <w:r>
              <w:rPr>
                <w:rFonts w:eastAsia="方正仿宋_GBK"/>
                <w:sz w:val="32"/>
                <w:szCs w:val="32"/>
              </w:rPr>
              <w:t>年</w:t>
            </w:r>
          </w:p>
        </w:tc>
      </w:tr>
      <w:tr w:rsidR="00F31ADD">
        <w:trPr>
          <w:jc w:val="center"/>
        </w:trPr>
        <w:tc>
          <w:tcPr>
            <w:tcW w:w="5665" w:type="dxa"/>
          </w:tcPr>
          <w:p w:rsidR="00F31ADD" w:rsidRDefault="0037758A">
            <w:pPr>
              <w:overflowPunct w:val="0"/>
              <w:spacing w:line="400" w:lineRule="exact"/>
              <w:rPr>
                <w:rFonts w:eastAsia="方正仿宋_GBK"/>
                <w:sz w:val="32"/>
                <w:szCs w:val="32"/>
              </w:rPr>
            </w:pPr>
            <w:r>
              <w:rPr>
                <w:rFonts w:eastAsia="方正仿宋_GBK"/>
                <w:sz w:val="32"/>
                <w:szCs w:val="32"/>
              </w:rPr>
              <w:t>28</w:t>
            </w:r>
            <w:r>
              <w:rPr>
                <w:rFonts w:eastAsia="方正仿宋_GBK"/>
                <w:sz w:val="32"/>
                <w:szCs w:val="32"/>
              </w:rPr>
              <w:t>周岁至</w:t>
            </w:r>
            <w:r>
              <w:rPr>
                <w:rFonts w:eastAsia="方正仿宋_GBK"/>
                <w:sz w:val="32"/>
                <w:szCs w:val="32"/>
              </w:rPr>
              <w:t>29</w:t>
            </w:r>
            <w:r>
              <w:rPr>
                <w:rFonts w:eastAsia="方正仿宋_GBK"/>
                <w:sz w:val="32"/>
                <w:szCs w:val="32"/>
              </w:rPr>
              <w:t>周岁</w:t>
            </w:r>
          </w:p>
        </w:tc>
        <w:tc>
          <w:tcPr>
            <w:tcW w:w="2310" w:type="dxa"/>
            <w:vAlign w:val="center"/>
          </w:tcPr>
          <w:p w:rsidR="00F31ADD" w:rsidRDefault="0037758A">
            <w:pPr>
              <w:overflowPunct w:val="0"/>
              <w:spacing w:line="400" w:lineRule="exact"/>
              <w:rPr>
                <w:rFonts w:eastAsia="方正仿宋_GBK"/>
                <w:sz w:val="32"/>
                <w:szCs w:val="32"/>
              </w:rPr>
            </w:pPr>
            <w:r>
              <w:rPr>
                <w:rFonts w:eastAsia="方正仿宋_GBK"/>
                <w:sz w:val="32"/>
                <w:szCs w:val="32"/>
              </w:rPr>
              <w:t>8</w:t>
            </w:r>
            <w:r>
              <w:rPr>
                <w:rFonts w:eastAsia="方正仿宋_GBK"/>
                <w:sz w:val="32"/>
                <w:szCs w:val="32"/>
              </w:rPr>
              <w:t>年</w:t>
            </w:r>
          </w:p>
        </w:tc>
      </w:tr>
      <w:tr w:rsidR="00F31ADD">
        <w:trPr>
          <w:jc w:val="center"/>
        </w:trPr>
        <w:tc>
          <w:tcPr>
            <w:tcW w:w="5665" w:type="dxa"/>
          </w:tcPr>
          <w:p w:rsidR="00F31ADD" w:rsidRDefault="0037758A">
            <w:pPr>
              <w:overflowPunct w:val="0"/>
              <w:spacing w:line="400" w:lineRule="exact"/>
              <w:rPr>
                <w:rFonts w:eastAsia="方正仿宋_GBK"/>
                <w:sz w:val="32"/>
                <w:szCs w:val="32"/>
              </w:rPr>
            </w:pPr>
            <w:r>
              <w:rPr>
                <w:rFonts w:eastAsia="方正仿宋_GBK"/>
                <w:sz w:val="32"/>
                <w:szCs w:val="32"/>
              </w:rPr>
              <w:t>26</w:t>
            </w:r>
            <w:r>
              <w:rPr>
                <w:rFonts w:eastAsia="方正仿宋_GBK"/>
                <w:sz w:val="32"/>
                <w:szCs w:val="32"/>
              </w:rPr>
              <w:t>周岁至</w:t>
            </w:r>
            <w:r>
              <w:rPr>
                <w:rFonts w:eastAsia="方正仿宋_GBK"/>
                <w:sz w:val="32"/>
                <w:szCs w:val="32"/>
              </w:rPr>
              <w:t>27</w:t>
            </w:r>
            <w:r>
              <w:rPr>
                <w:rFonts w:eastAsia="方正仿宋_GBK"/>
                <w:sz w:val="32"/>
                <w:szCs w:val="32"/>
              </w:rPr>
              <w:t>周岁</w:t>
            </w:r>
          </w:p>
        </w:tc>
        <w:tc>
          <w:tcPr>
            <w:tcW w:w="2310" w:type="dxa"/>
            <w:vAlign w:val="center"/>
          </w:tcPr>
          <w:p w:rsidR="00F31ADD" w:rsidRDefault="0037758A">
            <w:pPr>
              <w:overflowPunct w:val="0"/>
              <w:spacing w:line="400" w:lineRule="exact"/>
              <w:rPr>
                <w:rFonts w:eastAsia="方正仿宋_GBK"/>
                <w:sz w:val="32"/>
                <w:szCs w:val="32"/>
              </w:rPr>
            </w:pPr>
            <w:r>
              <w:rPr>
                <w:rFonts w:eastAsia="方正仿宋_GBK"/>
                <w:sz w:val="32"/>
                <w:szCs w:val="32"/>
              </w:rPr>
              <w:t>7</w:t>
            </w:r>
            <w:r>
              <w:rPr>
                <w:rFonts w:eastAsia="方正仿宋_GBK"/>
                <w:sz w:val="32"/>
                <w:szCs w:val="32"/>
              </w:rPr>
              <w:t>年</w:t>
            </w:r>
          </w:p>
        </w:tc>
      </w:tr>
      <w:tr w:rsidR="00F31ADD">
        <w:trPr>
          <w:jc w:val="center"/>
        </w:trPr>
        <w:tc>
          <w:tcPr>
            <w:tcW w:w="5665" w:type="dxa"/>
          </w:tcPr>
          <w:p w:rsidR="00F31ADD" w:rsidRDefault="0037758A">
            <w:pPr>
              <w:overflowPunct w:val="0"/>
              <w:spacing w:line="400" w:lineRule="exact"/>
              <w:rPr>
                <w:rFonts w:eastAsia="方正仿宋_GBK"/>
                <w:sz w:val="32"/>
                <w:szCs w:val="32"/>
              </w:rPr>
            </w:pPr>
            <w:r>
              <w:rPr>
                <w:rFonts w:eastAsia="方正仿宋_GBK"/>
                <w:sz w:val="32"/>
                <w:szCs w:val="32"/>
              </w:rPr>
              <w:t>24</w:t>
            </w:r>
            <w:r>
              <w:rPr>
                <w:rFonts w:eastAsia="方正仿宋_GBK"/>
                <w:sz w:val="32"/>
                <w:szCs w:val="32"/>
              </w:rPr>
              <w:t>周岁至</w:t>
            </w:r>
            <w:r>
              <w:rPr>
                <w:rFonts w:eastAsia="方正仿宋_GBK"/>
                <w:sz w:val="32"/>
                <w:szCs w:val="32"/>
              </w:rPr>
              <w:t>25</w:t>
            </w:r>
            <w:r>
              <w:rPr>
                <w:rFonts w:eastAsia="方正仿宋_GBK"/>
                <w:sz w:val="32"/>
                <w:szCs w:val="32"/>
              </w:rPr>
              <w:t>周岁</w:t>
            </w:r>
          </w:p>
        </w:tc>
        <w:tc>
          <w:tcPr>
            <w:tcW w:w="2310" w:type="dxa"/>
            <w:vAlign w:val="center"/>
          </w:tcPr>
          <w:p w:rsidR="00F31ADD" w:rsidRDefault="0037758A">
            <w:pPr>
              <w:overflowPunct w:val="0"/>
              <w:spacing w:line="400" w:lineRule="exact"/>
              <w:rPr>
                <w:rFonts w:eastAsia="方正仿宋_GBK"/>
                <w:sz w:val="32"/>
                <w:szCs w:val="32"/>
              </w:rPr>
            </w:pPr>
            <w:r>
              <w:rPr>
                <w:rFonts w:eastAsia="方正仿宋_GBK"/>
                <w:sz w:val="32"/>
                <w:szCs w:val="32"/>
              </w:rPr>
              <w:t>6</w:t>
            </w:r>
            <w:r>
              <w:rPr>
                <w:rFonts w:eastAsia="方正仿宋_GBK"/>
                <w:sz w:val="32"/>
                <w:szCs w:val="32"/>
              </w:rPr>
              <w:t>年</w:t>
            </w:r>
          </w:p>
        </w:tc>
      </w:tr>
      <w:tr w:rsidR="00F31ADD">
        <w:trPr>
          <w:jc w:val="center"/>
        </w:trPr>
        <w:tc>
          <w:tcPr>
            <w:tcW w:w="5665" w:type="dxa"/>
          </w:tcPr>
          <w:p w:rsidR="00F31ADD" w:rsidRDefault="0037758A">
            <w:pPr>
              <w:overflowPunct w:val="0"/>
              <w:spacing w:line="400" w:lineRule="exact"/>
              <w:rPr>
                <w:rFonts w:eastAsia="方正仿宋_GBK"/>
                <w:sz w:val="32"/>
                <w:szCs w:val="32"/>
              </w:rPr>
            </w:pPr>
            <w:r>
              <w:rPr>
                <w:rFonts w:eastAsia="方正仿宋_GBK"/>
                <w:sz w:val="32"/>
                <w:szCs w:val="32"/>
              </w:rPr>
              <w:t>22</w:t>
            </w:r>
            <w:r>
              <w:rPr>
                <w:rFonts w:eastAsia="方正仿宋_GBK"/>
                <w:sz w:val="32"/>
                <w:szCs w:val="32"/>
              </w:rPr>
              <w:t>周岁至</w:t>
            </w:r>
            <w:r>
              <w:rPr>
                <w:rFonts w:eastAsia="方正仿宋_GBK"/>
                <w:sz w:val="32"/>
                <w:szCs w:val="32"/>
              </w:rPr>
              <w:t>23</w:t>
            </w:r>
            <w:r>
              <w:rPr>
                <w:rFonts w:eastAsia="方正仿宋_GBK"/>
                <w:sz w:val="32"/>
                <w:szCs w:val="32"/>
              </w:rPr>
              <w:t>周岁</w:t>
            </w:r>
          </w:p>
        </w:tc>
        <w:tc>
          <w:tcPr>
            <w:tcW w:w="2310" w:type="dxa"/>
            <w:vAlign w:val="center"/>
          </w:tcPr>
          <w:p w:rsidR="00F31ADD" w:rsidRDefault="0037758A">
            <w:pPr>
              <w:overflowPunct w:val="0"/>
              <w:spacing w:line="400" w:lineRule="exact"/>
              <w:rPr>
                <w:rFonts w:eastAsia="方正仿宋_GBK"/>
                <w:sz w:val="32"/>
                <w:szCs w:val="32"/>
              </w:rPr>
            </w:pPr>
            <w:r>
              <w:rPr>
                <w:rFonts w:eastAsia="方正仿宋_GBK"/>
                <w:sz w:val="32"/>
                <w:szCs w:val="32"/>
              </w:rPr>
              <w:t>5</w:t>
            </w:r>
            <w:r>
              <w:rPr>
                <w:rFonts w:eastAsia="方正仿宋_GBK"/>
                <w:sz w:val="32"/>
                <w:szCs w:val="32"/>
              </w:rPr>
              <w:t>年</w:t>
            </w:r>
          </w:p>
        </w:tc>
      </w:tr>
      <w:tr w:rsidR="00F31ADD">
        <w:trPr>
          <w:jc w:val="center"/>
        </w:trPr>
        <w:tc>
          <w:tcPr>
            <w:tcW w:w="5665" w:type="dxa"/>
          </w:tcPr>
          <w:p w:rsidR="00F31ADD" w:rsidRDefault="0037758A">
            <w:pPr>
              <w:overflowPunct w:val="0"/>
              <w:spacing w:line="400" w:lineRule="exact"/>
              <w:rPr>
                <w:rFonts w:eastAsia="方正仿宋_GBK"/>
                <w:sz w:val="32"/>
                <w:szCs w:val="32"/>
              </w:rPr>
            </w:pPr>
            <w:r>
              <w:rPr>
                <w:rFonts w:eastAsia="方正仿宋_GBK"/>
                <w:sz w:val="32"/>
                <w:szCs w:val="32"/>
              </w:rPr>
              <w:t>20</w:t>
            </w:r>
            <w:r>
              <w:rPr>
                <w:rFonts w:eastAsia="方正仿宋_GBK"/>
                <w:sz w:val="32"/>
                <w:szCs w:val="32"/>
              </w:rPr>
              <w:t>周岁至</w:t>
            </w:r>
            <w:r>
              <w:rPr>
                <w:rFonts w:eastAsia="方正仿宋_GBK"/>
                <w:sz w:val="32"/>
                <w:szCs w:val="32"/>
              </w:rPr>
              <w:t>21</w:t>
            </w:r>
            <w:r>
              <w:rPr>
                <w:rFonts w:eastAsia="方正仿宋_GBK"/>
                <w:sz w:val="32"/>
                <w:szCs w:val="32"/>
              </w:rPr>
              <w:t>周岁</w:t>
            </w:r>
          </w:p>
        </w:tc>
        <w:tc>
          <w:tcPr>
            <w:tcW w:w="2310" w:type="dxa"/>
            <w:vAlign w:val="center"/>
          </w:tcPr>
          <w:p w:rsidR="00F31ADD" w:rsidRDefault="0037758A">
            <w:pPr>
              <w:overflowPunct w:val="0"/>
              <w:spacing w:line="400" w:lineRule="exact"/>
              <w:rPr>
                <w:rFonts w:eastAsia="方正仿宋_GBK"/>
                <w:sz w:val="32"/>
                <w:szCs w:val="32"/>
              </w:rPr>
            </w:pPr>
            <w:r>
              <w:rPr>
                <w:rFonts w:eastAsia="方正仿宋_GBK"/>
                <w:sz w:val="32"/>
                <w:szCs w:val="32"/>
              </w:rPr>
              <w:t>4</w:t>
            </w:r>
            <w:r>
              <w:rPr>
                <w:rFonts w:eastAsia="方正仿宋_GBK"/>
                <w:sz w:val="32"/>
                <w:szCs w:val="32"/>
              </w:rPr>
              <w:t>年</w:t>
            </w:r>
          </w:p>
        </w:tc>
      </w:tr>
      <w:tr w:rsidR="00F31ADD">
        <w:trPr>
          <w:jc w:val="center"/>
        </w:trPr>
        <w:tc>
          <w:tcPr>
            <w:tcW w:w="5665" w:type="dxa"/>
          </w:tcPr>
          <w:p w:rsidR="00F31ADD" w:rsidRDefault="0037758A">
            <w:pPr>
              <w:overflowPunct w:val="0"/>
              <w:spacing w:line="400" w:lineRule="exact"/>
              <w:rPr>
                <w:rFonts w:eastAsia="方正仿宋_GBK"/>
                <w:sz w:val="32"/>
                <w:szCs w:val="32"/>
              </w:rPr>
            </w:pPr>
            <w:r>
              <w:rPr>
                <w:rFonts w:eastAsia="方正仿宋_GBK"/>
                <w:sz w:val="32"/>
                <w:szCs w:val="32"/>
              </w:rPr>
              <w:t>18</w:t>
            </w:r>
            <w:r>
              <w:rPr>
                <w:rFonts w:eastAsia="方正仿宋_GBK"/>
                <w:sz w:val="32"/>
                <w:szCs w:val="32"/>
              </w:rPr>
              <w:t>周岁至</w:t>
            </w:r>
            <w:r>
              <w:rPr>
                <w:rFonts w:eastAsia="方正仿宋_GBK"/>
                <w:sz w:val="32"/>
                <w:szCs w:val="32"/>
              </w:rPr>
              <w:t>19</w:t>
            </w:r>
            <w:r>
              <w:rPr>
                <w:rFonts w:eastAsia="方正仿宋_GBK"/>
                <w:sz w:val="32"/>
                <w:szCs w:val="32"/>
              </w:rPr>
              <w:t>周岁</w:t>
            </w:r>
          </w:p>
        </w:tc>
        <w:tc>
          <w:tcPr>
            <w:tcW w:w="2310" w:type="dxa"/>
            <w:vAlign w:val="center"/>
          </w:tcPr>
          <w:p w:rsidR="00F31ADD" w:rsidRDefault="0037758A">
            <w:pPr>
              <w:overflowPunct w:val="0"/>
              <w:spacing w:line="400" w:lineRule="exact"/>
              <w:rPr>
                <w:rFonts w:eastAsia="方正仿宋_GBK"/>
                <w:sz w:val="32"/>
                <w:szCs w:val="32"/>
              </w:rPr>
            </w:pPr>
            <w:r>
              <w:rPr>
                <w:rFonts w:eastAsia="方正仿宋_GBK"/>
                <w:sz w:val="32"/>
                <w:szCs w:val="32"/>
              </w:rPr>
              <w:t>3</w:t>
            </w:r>
            <w:r>
              <w:rPr>
                <w:rFonts w:eastAsia="方正仿宋_GBK"/>
                <w:sz w:val="32"/>
                <w:szCs w:val="32"/>
              </w:rPr>
              <w:t>年</w:t>
            </w:r>
          </w:p>
        </w:tc>
      </w:tr>
      <w:tr w:rsidR="00F31ADD">
        <w:trPr>
          <w:jc w:val="center"/>
        </w:trPr>
        <w:tc>
          <w:tcPr>
            <w:tcW w:w="5665" w:type="dxa"/>
          </w:tcPr>
          <w:p w:rsidR="00F31ADD" w:rsidRDefault="0037758A">
            <w:pPr>
              <w:overflowPunct w:val="0"/>
              <w:spacing w:line="400" w:lineRule="exact"/>
              <w:rPr>
                <w:rFonts w:eastAsia="方正仿宋_GBK"/>
                <w:sz w:val="32"/>
                <w:szCs w:val="32"/>
              </w:rPr>
            </w:pPr>
            <w:r>
              <w:rPr>
                <w:rFonts w:eastAsia="方正仿宋_GBK"/>
                <w:sz w:val="32"/>
                <w:szCs w:val="32"/>
              </w:rPr>
              <w:t>16</w:t>
            </w:r>
            <w:r>
              <w:rPr>
                <w:rFonts w:eastAsia="方正仿宋_GBK"/>
                <w:sz w:val="32"/>
                <w:szCs w:val="32"/>
              </w:rPr>
              <w:t>周岁至</w:t>
            </w:r>
            <w:r>
              <w:rPr>
                <w:rFonts w:eastAsia="方正仿宋_GBK"/>
                <w:sz w:val="32"/>
                <w:szCs w:val="32"/>
              </w:rPr>
              <w:t>17</w:t>
            </w:r>
            <w:r>
              <w:rPr>
                <w:rFonts w:eastAsia="方正仿宋_GBK"/>
                <w:sz w:val="32"/>
                <w:szCs w:val="32"/>
              </w:rPr>
              <w:t>周岁</w:t>
            </w:r>
          </w:p>
        </w:tc>
        <w:tc>
          <w:tcPr>
            <w:tcW w:w="2310" w:type="dxa"/>
            <w:vAlign w:val="center"/>
          </w:tcPr>
          <w:p w:rsidR="00F31ADD" w:rsidRDefault="0037758A">
            <w:pPr>
              <w:overflowPunct w:val="0"/>
              <w:spacing w:line="400" w:lineRule="exact"/>
              <w:rPr>
                <w:rFonts w:eastAsia="方正仿宋_GBK"/>
                <w:sz w:val="32"/>
                <w:szCs w:val="32"/>
              </w:rPr>
            </w:pPr>
            <w:r>
              <w:rPr>
                <w:rFonts w:eastAsia="方正仿宋_GBK"/>
                <w:sz w:val="32"/>
                <w:szCs w:val="32"/>
              </w:rPr>
              <w:t>2</w:t>
            </w:r>
            <w:r>
              <w:rPr>
                <w:rFonts w:eastAsia="方正仿宋_GBK"/>
                <w:sz w:val="32"/>
                <w:szCs w:val="32"/>
              </w:rPr>
              <w:t>年</w:t>
            </w:r>
          </w:p>
        </w:tc>
      </w:tr>
    </w:tbl>
    <w:p w:rsidR="00F31ADD" w:rsidRDefault="0037758A">
      <w:pPr>
        <w:overflowPunct w:val="0"/>
        <w:adjustRightInd w:val="0"/>
        <w:snapToGrid w:val="0"/>
        <w:spacing w:line="580" w:lineRule="exact"/>
        <w:ind w:firstLineChars="200" w:firstLine="640"/>
        <w:rPr>
          <w:rFonts w:eastAsia="方正仿宋_GBK"/>
          <w:sz w:val="32"/>
          <w:szCs w:val="32"/>
        </w:rPr>
      </w:pPr>
      <w:r>
        <w:rPr>
          <w:rFonts w:ascii="方正楷体_GBK" w:eastAsia="方正楷体_GBK" w:hAnsi="方正楷体_GBK" w:cs="方正楷体_GBK" w:hint="eastAsia"/>
          <w:sz w:val="32"/>
          <w:szCs w:val="32"/>
        </w:rPr>
        <w:t>（四）补贴标准。</w:t>
      </w:r>
      <w:r>
        <w:rPr>
          <w:rFonts w:eastAsia="方正仿宋_GBK"/>
          <w:sz w:val="32"/>
          <w:szCs w:val="32"/>
        </w:rPr>
        <w:t>养老保险缴费补贴标准为</w:t>
      </w:r>
      <w:r>
        <w:rPr>
          <w:rFonts w:eastAsia="方正仿宋_GBK"/>
          <w:sz w:val="32"/>
          <w:szCs w:val="32"/>
        </w:rPr>
        <w:t>5500</w:t>
      </w:r>
      <w:r>
        <w:rPr>
          <w:rFonts w:eastAsia="方正仿宋_GBK"/>
          <w:sz w:val="32"/>
          <w:szCs w:val="32"/>
        </w:rPr>
        <w:t>元</w:t>
      </w:r>
      <w:r>
        <w:rPr>
          <w:rFonts w:eastAsia="方正仿宋_GBK"/>
          <w:sz w:val="32"/>
          <w:szCs w:val="32"/>
        </w:rPr>
        <w:t>/</w:t>
      </w:r>
      <w:r>
        <w:rPr>
          <w:rFonts w:eastAsia="方正仿宋_GBK"/>
          <w:sz w:val="32"/>
          <w:szCs w:val="32"/>
        </w:rPr>
        <w:t>人</w:t>
      </w:r>
      <w:r>
        <w:rPr>
          <w:rFonts w:eastAsia="方正仿宋_GBK"/>
          <w:sz w:val="32"/>
          <w:szCs w:val="32"/>
        </w:rPr>
        <w:t>·</w:t>
      </w:r>
      <w:r>
        <w:rPr>
          <w:rFonts w:eastAsia="方正仿宋_GBK"/>
          <w:sz w:val="32"/>
          <w:szCs w:val="32"/>
        </w:rPr>
        <w:t>年。</w:t>
      </w:r>
    </w:p>
    <w:p w:rsidR="00F31ADD" w:rsidRDefault="0037758A">
      <w:pPr>
        <w:overflowPunct w:val="0"/>
        <w:adjustRightInd w:val="0"/>
        <w:snapToGrid w:val="0"/>
        <w:spacing w:line="580" w:lineRule="exact"/>
        <w:ind w:firstLineChars="200" w:firstLine="640"/>
        <w:rPr>
          <w:rFonts w:eastAsia="方正仿宋_GBK"/>
          <w:bCs/>
          <w:sz w:val="32"/>
          <w:szCs w:val="32"/>
        </w:rPr>
      </w:pPr>
      <w:r>
        <w:rPr>
          <w:rFonts w:ascii="方正楷体_GBK" w:eastAsia="方正楷体_GBK" w:hAnsi="方正楷体_GBK" w:cs="方正楷体_GBK"/>
          <w:sz w:val="32"/>
          <w:szCs w:val="32"/>
        </w:rPr>
        <w:t>（五）其他事项。</w:t>
      </w:r>
      <w:r>
        <w:rPr>
          <w:rFonts w:eastAsia="方正仿宋_GBK"/>
          <w:sz w:val="32"/>
          <w:szCs w:val="32"/>
        </w:rPr>
        <w:t>具体补贴办法及其他有关规定，按照《重庆市人民政府办公厅关于做好征地人员安置对象参加基本养老保险实施缴费补贴政策有关工作的通知》（渝府办发〔</w:t>
      </w:r>
      <w:r>
        <w:rPr>
          <w:rFonts w:eastAsia="方正仿宋_GBK"/>
          <w:sz w:val="32"/>
          <w:szCs w:val="32"/>
        </w:rPr>
        <w:t>2021</w:t>
      </w:r>
      <w:r>
        <w:rPr>
          <w:rFonts w:eastAsia="方正仿宋_GBK"/>
          <w:sz w:val="32"/>
          <w:szCs w:val="32"/>
        </w:rPr>
        <w:t>〕</w:t>
      </w:r>
      <w:r>
        <w:rPr>
          <w:rFonts w:eastAsia="方正仿宋_GBK"/>
          <w:sz w:val="32"/>
          <w:szCs w:val="32"/>
        </w:rPr>
        <w:t>96</w:t>
      </w:r>
      <w:r>
        <w:rPr>
          <w:rFonts w:eastAsia="方正仿宋_GBK"/>
          <w:sz w:val="32"/>
          <w:szCs w:val="32"/>
        </w:rPr>
        <w:t>号）执行。</w:t>
      </w:r>
    </w:p>
    <w:p w:rsidR="00F31ADD" w:rsidRDefault="0037758A">
      <w:pPr>
        <w:overflowPunct w:val="0"/>
        <w:adjustRightInd w:val="0"/>
        <w:snapToGrid w:val="0"/>
        <w:spacing w:line="580" w:lineRule="exact"/>
        <w:ind w:firstLineChars="200" w:firstLine="640"/>
        <w:rPr>
          <w:rFonts w:eastAsia="方正黑体_GBK"/>
          <w:bCs/>
          <w:sz w:val="32"/>
          <w:szCs w:val="32"/>
        </w:rPr>
      </w:pPr>
      <w:r>
        <w:rPr>
          <w:rFonts w:eastAsia="方正黑体_GBK"/>
          <w:bCs/>
          <w:sz w:val="32"/>
          <w:szCs w:val="32"/>
        </w:rPr>
        <w:t>六、生产经营活动搬迁费</w:t>
      </w:r>
    </w:p>
    <w:p w:rsidR="00F31ADD" w:rsidRDefault="0037758A">
      <w:pPr>
        <w:spacing w:line="580" w:lineRule="exact"/>
        <w:ind w:firstLine="640"/>
        <w:rPr>
          <w:rFonts w:eastAsia="方正仿宋_GBK"/>
          <w:sz w:val="32"/>
          <w:szCs w:val="32"/>
        </w:rPr>
      </w:pPr>
      <w:r>
        <w:rPr>
          <w:rFonts w:eastAsia="方正仿宋_GBK"/>
          <w:sz w:val="32"/>
          <w:szCs w:val="32"/>
        </w:rPr>
        <w:t>征收土地预公告发布之日，持有合法证照从事规模化生产经营活动的，应当综合考虑生产经营年限、规模、类别、搬迁损失、搬迁难易度等因素，对生产经营者一次性给予搬迁补助费。</w:t>
      </w:r>
    </w:p>
    <w:p w:rsidR="00F31ADD" w:rsidRDefault="0037758A">
      <w:pPr>
        <w:spacing w:line="580" w:lineRule="exact"/>
        <w:ind w:firstLineChars="200" w:firstLine="640"/>
        <w:rPr>
          <w:rFonts w:eastAsia="方正仿宋_GBK"/>
          <w:sz w:val="32"/>
          <w:szCs w:val="32"/>
        </w:rPr>
      </w:pPr>
      <w:r>
        <w:rPr>
          <w:rFonts w:eastAsia="方正仿宋_GBK"/>
          <w:sz w:val="32"/>
          <w:szCs w:val="32"/>
        </w:rPr>
        <w:t>规模化专业种植类、规模化专业水产养殖类、规模化专业畜禽养殖类搬迁补助费标准见附件</w:t>
      </w:r>
      <w:r>
        <w:rPr>
          <w:rFonts w:eastAsia="方正仿宋_GBK"/>
          <w:sz w:val="32"/>
          <w:szCs w:val="32"/>
        </w:rPr>
        <w:t>6</w:t>
      </w:r>
      <w:r>
        <w:rPr>
          <w:rFonts w:eastAsia="方正仿宋_GBK"/>
          <w:sz w:val="32"/>
          <w:szCs w:val="32"/>
        </w:rPr>
        <w:t>。专业种植、水产养殖的规模化是指种植、养殖面积达到</w:t>
      </w:r>
      <w:r>
        <w:rPr>
          <w:rFonts w:eastAsia="方正仿宋_GBK"/>
          <w:sz w:val="32"/>
          <w:szCs w:val="32"/>
        </w:rPr>
        <w:t>5</w:t>
      </w:r>
      <w:r>
        <w:rPr>
          <w:rFonts w:eastAsia="方正仿宋_GBK"/>
          <w:sz w:val="32"/>
          <w:szCs w:val="32"/>
        </w:rPr>
        <w:t>亩及以上；专业畜禽养殖的规模化是指小型畜禽养殖数量达到</w:t>
      </w:r>
      <w:r>
        <w:rPr>
          <w:rFonts w:eastAsia="方正仿宋_GBK"/>
          <w:sz w:val="32"/>
          <w:szCs w:val="32"/>
        </w:rPr>
        <w:t>300</w:t>
      </w:r>
      <w:r>
        <w:rPr>
          <w:rFonts w:eastAsia="方正仿宋_GBK"/>
          <w:sz w:val="32"/>
          <w:szCs w:val="32"/>
        </w:rPr>
        <w:t>及以上、大型畜禽养殖数量达到</w:t>
      </w:r>
      <w:r>
        <w:rPr>
          <w:rFonts w:eastAsia="方正仿宋_GBK"/>
          <w:sz w:val="32"/>
          <w:szCs w:val="32"/>
        </w:rPr>
        <w:t>50</w:t>
      </w:r>
      <w:r>
        <w:rPr>
          <w:rFonts w:eastAsia="方正仿宋_GBK"/>
          <w:sz w:val="32"/>
          <w:szCs w:val="32"/>
        </w:rPr>
        <w:t>及以上。土地经营权流转后，属于规模化专业种植养殖的，应</w:t>
      </w:r>
      <w:r>
        <w:rPr>
          <w:rFonts w:eastAsia="方正仿宋_GBK"/>
          <w:sz w:val="32"/>
          <w:szCs w:val="32"/>
        </w:rPr>
        <w:lastRenderedPageBreak/>
        <w:t>给予地上附着物所有权人相应搬迁补助费；属于非</w:t>
      </w:r>
      <w:r>
        <w:rPr>
          <w:rFonts w:eastAsia="方正仿宋_GBK"/>
          <w:sz w:val="32"/>
          <w:szCs w:val="32"/>
        </w:rPr>
        <w:t>规模化专业种植养殖的，应从土地承包权人的综合定额补偿费中扣除粮油类青苗费每亩</w:t>
      </w:r>
      <w:r>
        <w:rPr>
          <w:rFonts w:eastAsia="方正仿宋_GBK"/>
          <w:sz w:val="32"/>
          <w:szCs w:val="32"/>
        </w:rPr>
        <w:t>1600</w:t>
      </w:r>
      <w:r>
        <w:rPr>
          <w:rFonts w:eastAsia="方正仿宋_GBK"/>
          <w:sz w:val="32"/>
          <w:szCs w:val="32"/>
        </w:rPr>
        <w:t>元、经济作物和林木等其他类每亩</w:t>
      </w:r>
      <w:r>
        <w:rPr>
          <w:rFonts w:eastAsia="方正仿宋_GBK"/>
          <w:sz w:val="32"/>
          <w:szCs w:val="32"/>
        </w:rPr>
        <w:t>1800</w:t>
      </w:r>
      <w:r>
        <w:rPr>
          <w:rFonts w:eastAsia="方正仿宋_GBK"/>
          <w:sz w:val="32"/>
          <w:szCs w:val="32"/>
        </w:rPr>
        <w:t>元，支付给地上附着物所有权人。</w:t>
      </w:r>
    </w:p>
    <w:p w:rsidR="00F31ADD" w:rsidRDefault="0037758A">
      <w:pPr>
        <w:spacing w:line="580" w:lineRule="exact"/>
        <w:ind w:firstLineChars="200" w:firstLine="640"/>
        <w:rPr>
          <w:rFonts w:eastAsia="方正仿宋_GBK"/>
          <w:sz w:val="32"/>
          <w:szCs w:val="32"/>
        </w:rPr>
      </w:pPr>
      <w:r>
        <w:rPr>
          <w:rFonts w:eastAsia="方正仿宋_GBK"/>
          <w:sz w:val="32"/>
          <w:szCs w:val="32"/>
        </w:rPr>
        <w:t>工业类搬迁补助费标准按所搬迁设施设备评估净值的</w:t>
      </w:r>
      <w:r>
        <w:rPr>
          <w:rFonts w:eastAsia="方正仿宋_GBK"/>
          <w:sz w:val="32"/>
          <w:szCs w:val="32"/>
        </w:rPr>
        <w:t>20%</w:t>
      </w:r>
      <w:r>
        <w:rPr>
          <w:rFonts w:eastAsia="方正仿宋_GBK"/>
          <w:sz w:val="32"/>
          <w:szCs w:val="32"/>
        </w:rPr>
        <w:t>，搬迁后丧失使用价值的，按所搬迁设施设备评估净值计算。</w:t>
      </w:r>
    </w:p>
    <w:p w:rsidR="00F31ADD" w:rsidRDefault="0037758A">
      <w:pPr>
        <w:spacing w:line="580" w:lineRule="exact"/>
        <w:ind w:firstLineChars="200" w:firstLine="640"/>
        <w:rPr>
          <w:rFonts w:eastAsia="方正仿宋_GBK"/>
          <w:sz w:val="32"/>
          <w:szCs w:val="32"/>
        </w:rPr>
      </w:pPr>
      <w:r>
        <w:rPr>
          <w:rFonts w:eastAsia="方正仿宋_GBK"/>
          <w:sz w:val="32"/>
          <w:szCs w:val="32"/>
        </w:rPr>
        <w:t>商业服务类搬迁补助费标准按照实际用于商业服务经营的房屋建筑面积计算，补助标准每平方米</w:t>
      </w:r>
      <w:r>
        <w:rPr>
          <w:rFonts w:eastAsia="方正仿宋_GBK"/>
          <w:sz w:val="32"/>
          <w:szCs w:val="32"/>
        </w:rPr>
        <w:t>200</w:t>
      </w:r>
      <w:r>
        <w:rPr>
          <w:rFonts w:eastAsia="方正仿宋_GBK"/>
          <w:sz w:val="32"/>
          <w:szCs w:val="32"/>
        </w:rPr>
        <w:t>元。</w:t>
      </w:r>
    </w:p>
    <w:p w:rsidR="00F31ADD" w:rsidRDefault="0037758A">
      <w:pPr>
        <w:overflowPunct w:val="0"/>
        <w:adjustRightInd w:val="0"/>
        <w:snapToGrid w:val="0"/>
        <w:spacing w:line="580" w:lineRule="exact"/>
        <w:ind w:firstLineChars="200" w:firstLine="640"/>
        <w:rPr>
          <w:rFonts w:eastAsia="方正黑体_GBK"/>
          <w:sz w:val="32"/>
          <w:szCs w:val="32"/>
        </w:rPr>
      </w:pPr>
      <w:r>
        <w:rPr>
          <w:rFonts w:eastAsia="方正黑体_GBK"/>
          <w:sz w:val="32"/>
          <w:szCs w:val="32"/>
        </w:rPr>
        <w:t>七、未尽事宜办理</w:t>
      </w:r>
    </w:p>
    <w:p w:rsidR="00F31ADD" w:rsidRDefault="0037758A">
      <w:pPr>
        <w:overflowPunct w:val="0"/>
        <w:adjustRightInd w:val="0"/>
        <w:snapToGrid w:val="0"/>
        <w:spacing w:line="580" w:lineRule="exact"/>
        <w:ind w:firstLineChars="200" w:firstLine="640"/>
        <w:rPr>
          <w:rFonts w:eastAsia="方正仿宋_GBK"/>
          <w:sz w:val="32"/>
          <w:szCs w:val="32"/>
        </w:rPr>
      </w:pPr>
      <w:r>
        <w:rPr>
          <w:rFonts w:eastAsia="方正仿宋_GBK"/>
          <w:sz w:val="32"/>
          <w:szCs w:val="32"/>
        </w:rPr>
        <w:t>本方案未尽事宜，按照本市、县有关规定执行。</w:t>
      </w:r>
    </w:p>
    <w:p w:rsidR="00F31ADD" w:rsidRDefault="00F31ADD">
      <w:pPr>
        <w:pStyle w:val="Default"/>
        <w:widowControl w:val="0"/>
        <w:overflowPunct w:val="0"/>
        <w:spacing w:line="580" w:lineRule="exact"/>
        <w:ind w:firstLineChars="200" w:firstLine="640"/>
        <w:jc w:val="both"/>
        <w:rPr>
          <w:rFonts w:ascii="Times New Roman" w:eastAsia="方正仿宋_GBK" w:hAnsi="Times New Roman" w:cs="Times New Roman"/>
          <w:color w:val="auto"/>
          <w:sz w:val="32"/>
          <w:szCs w:val="32"/>
        </w:rPr>
      </w:pPr>
    </w:p>
    <w:p w:rsidR="00F31ADD" w:rsidRDefault="0037758A">
      <w:pPr>
        <w:pStyle w:val="Default"/>
        <w:widowControl w:val="0"/>
        <w:overflowPunct w:val="0"/>
        <w:spacing w:line="580" w:lineRule="exact"/>
        <w:ind w:firstLineChars="200" w:firstLine="640"/>
        <w:jc w:val="both"/>
        <w:rPr>
          <w:rFonts w:ascii="Times New Roman" w:eastAsia="方正仿宋_GBK" w:hAnsi="Times New Roman" w:cs="Times New Roman"/>
          <w:bCs/>
          <w:color w:val="auto"/>
          <w:sz w:val="32"/>
          <w:szCs w:val="32"/>
        </w:rPr>
      </w:pPr>
      <w:r>
        <w:rPr>
          <w:rFonts w:ascii="Times New Roman" w:eastAsia="方正仿宋_GBK" w:hAnsi="Times New Roman" w:cs="Times New Roman"/>
          <w:color w:val="auto"/>
          <w:sz w:val="32"/>
          <w:szCs w:val="32"/>
        </w:rPr>
        <w:t>附件：</w:t>
      </w:r>
      <w:r>
        <w:rPr>
          <w:rFonts w:ascii="Times New Roman" w:eastAsia="方正仿宋_GBK" w:hAnsi="Times New Roman" w:cs="Times New Roman"/>
          <w:color w:val="auto"/>
          <w:sz w:val="32"/>
          <w:szCs w:val="32"/>
        </w:rPr>
        <w:t>1.</w:t>
      </w:r>
      <w:r>
        <w:rPr>
          <w:rFonts w:ascii="Times New Roman" w:eastAsia="方正仿宋_GBK" w:hAnsi="Times New Roman" w:cs="Times New Roman"/>
          <w:bCs/>
          <w:color w:val="auto"/>
          <w:sz w:val="32"/>
          <w:szCs w:val="32"/>
        </w:rPr>
        <w:t>土地分类面积和征地安置人员情况表</w:t>
      </w:r>
    </w:p>
    <w:p w:rsidR="00F31ADD" w:rsidRDefault="0037758A">
      <w:pPr>
        <w:pStyle w:val="Default"/>
        <w:widowControl w:val="0"/>
        <w:overflowPunct w:val="0"/>
        <w:spacing w:line="580" w:lineRule="exact"/>
        <w:ind w:firstLineChars="500" w:firstLine="1600"/>
        <w:jc w:val="both"/>
        <w:rPr>
          <w:rFonts w:ascii="Times New Roman" w:eastAsia="方正仿宋_GBK" w:hAnsi="Times New Roman" w:cs="Times New Roman"/>
          <w:bCs/>
          <w:color w:val="auto"/>
          <w:sz w:val="32"/>
          <w:szCs w:val="32"/>
        </w:rPr>
      </w:pPr>
      <w:r>
        <w:rPr>
          <w:rFonts w:ascii="Times New Roman" w:eastAsia="方正仿宋_GBK" w:hAnsi="Times New Roman" w:cs="Times New Roman"/>
          <w:bCs/>
          <w:color w:val="auto"/>
          <w:sz w:val="32"/>
          <w:szCs w:val="32"/>
        </w:rPr>
        <w:t>2.</w:t>
      </w:r>
      <w:r>
        <w:rPr>
          <w:rFonts w:ascii="Times New Roman" w:eastAsia="方正仿宋_GBK" w:hAnsi="Times New Roman" w:cs="Times New Roman"/>
          <w:bCs/>
          <w:color w:val="auto"/>
          <w:sz w:val="32"/>
          <w:szCs w:val="32"/>
        </w:rPr>
        <w:t>土地补偿费和安置补助费明细表</w:t>
      </w:r>
    </w:p>
    <w:p w:rsidR="00F31ADD" w:rsidRDefault="0037758A">
      <w:pPr>
        <w:pStyle w:val="Default"/>
        <w:widowControl w:val="0"/>
        <w:overflowPunct w:val="0"/>
        <w:spacing w:line="580" w:lineRule="exact"/>
        <w:ind w:firstLineChars="500" w:firstLine="1600"/>
        <w:jc w:val="both"/>
        <w:rPr>
          <w:rFonts w:ascii="Times New Roman" w:eastAsia="方正仿宋_GBK" w:hAnsi="Times New Roman" w:cs="Times New Roman"/>
          <w:color w:val="auto"/>
          <w:sz w:val="32"/>
          <w:szCs w:val="32"/>
        </w:rPr>
      </w:pPr>
      <w:r>
        <w:rPr>
          <w:rFonts w:ascii="Times New Roman" w:eastAsia="方正仿宋_GBK" w:hAnsi="Times New Roman" w:cs="Times New Roman"/>
          <w:color w:val="auto"/>
          <w:sz w:val="32"/>
          <w:szCs w:val="32"/>
        </w:rPr>
        <w:t>3.</w:t>
      </w:r>
      <w:r>
        <w:rPr>
          <w:rFonts w:ascii="Times New Roman" w:eastAsia="方正仿宋_GBK" w:hAnsi="Times New Roman" w:cs="Times New Roman"/>
          <w:color w:val="auto"/>
          <w:sz w:val="32"/>
          <w:szCs w:val="32"/>
        </w:rPr>
        <w:t>农村房屋重置价格补偿标准</w:t>
      </w:r>
    </w:p>
    <w:p w:rsidR="00F31ADD" w:rsidRDefault="0037758A">
      <w:pPr>
        <w:pStyle w:val="Default"/>
        <w:widowControl w:val="0"/>
        <w:overflowPunct w:val="0"/>
        <w:spacing w:line="580" w:lineRule="exact"/>
        <w:ind w:firstLineChars="500" w:firstLine="1600"/>
        <w:jc w:val="both"/>
        <w:rPr>
          <w:rFonts w:ascii="Times New Roman" w:eastAsia="方正仿宋_GBK" w:hAnsi="Times New Roman" w:cs="Times New Roman"/>
          <w:color w:val="auto"/>
          <w:sz w:val="32"/>
          <w:szCs w:val="32"/>
        </w:rPr>
      </w:pPr>
      <w:r>
        <w:rPr>
          <w:rFonts w:ascii="Times New Roman" w:eastAsia="方正仿宋_GBK" w:hAnsi="Times New Roman" w:cs="Times New Roman"/>
          <w:color w:val="auto"/>
          <w:sz w:val="32"/>
          <w:szCs w:val="32"/>
        </w:rPr>
        <w:t>4.</w:t>
      </w:r>
      <w:r>
        <w:rPr>
          <w:rFonts w:ascii="Times New Roman" w:eastAsia="方正仿宋_GBK" w:hAnsi="Times New Roman" w:cs="Times New Roman" w:hint="eastAsia"/>
          <w:color w:val="auto"/>
          <w:sz w:val="32"/>
          <w:szCs w:val="32"/>
        </w:rPr>
        <w:t>农</w:t>
      </w:r>
      <w:r>
        <w:rPr>
          <w:rFonts w:ascii="Times New Roman" w:eastAsia="方正仿宋_GBK" w:hAnsi="Times New Roman" w:cs="Times New Roman"/>
          <w:color w:val="auto"/>
          <w:sz w:val="32"/>
          <w:szCs w:val="32"/>
        </w:rPr>
        <w:t>村房屋装修装饰等补助标准</w:t>
      </w:r>
    </w:p>
    <w:p w:rsidR="00F31ADD" w:rsidRDefault="0037758A">
      <w:pPr>
        <w:pStyle w:val="Default"/>
        <w:widowControl w:val="0"/>
        <w:overflowPunct w:val="0"/>
        <w:spacing w:line="580" w:lineRule="exact"/>
        <w:ind w:firstLineChars="500" w:firstLine="1600"/>
        <w:jc w:val="both"/>
        <w:rPr>
          <w:rFonts w:ascii="Times New Roman" w:eastAsia="方正仿宋_GBK" w:hAnsi="Times New Roman" w:cs="Times New Roman"/>
          <w:color w:val="auto"/>
          <w:sz w:val="32"/>
          <w:szCs w:val="32"/>
        </w:rPr>
      </w:pPr>
      <w:r>
        <w:rPr>
          <w:rFonts w:ascii="Times New Roman" w:eastAsia="方正仿宋_GBK" w:hAnsi="Times New Roman" w:cs="Times New Roman"/>
          <w:color w:val="auto"/>
          <w:sz w:val="32"/>
          <w:szCs w:val="32"/>
        </w:rPr>
        <w:t>5.</w:t>
      </w:r>
      <w:r>
        <w:rPr>
          <w:rFonts w:ascii="Times New Roman" w:eastAsia="方正仿宋_GBK" w:hAnsi="Times New Roman" w:cs="Times New Roman"/>
          <w:color w:val="auto"/>
          <w:sz w:val="32"/>
          <w:szCs w:val="32"/>
        </w:rPr>
        <w:t>征地建（构）筑物等补偿标准</w:t>
      </w:r>
    </w:p>
    <w:p w:rsidR="00F31ADD" w:rsidRDefault="0037758A">
      <w:pPr>
        <w:pStyle w:val="Default"/>
        <w:widowControl w:val="0"/>
        <w:overflowPunct w:val="0"/>
        <w:spacing w:line="580" w:lineRule="exact"/>
        <w:ind w:firstLineChars="500" w:firstLine="1600"/>
        <w:jc w:val="both"/>
        <w:rPr>
          <w:rFonts w:ascii="Times New Roman" w:eastAsia="方正仿宋_GBK" w:hAnsi="Times New Roman" w:cs="Times New Roman"/>
          <w:color w:val="auto"/>
          <w:sz w:val="32"/>
          <w:szCs w:val="32"/>
        </w:rPr>
        <w:sectPr w:rsidR="00F31ADD" w:rsidSect="001922CB">
          <w:footerReference w:type="default" r:id="rId13"/>
          <w:pgSz w:w="11900" w:h="16838"/>
          <w:pgMar w:top="2098" w:right="1474" w:bottom="1984" w:left="1587" w:header="851" w:footer="1587" w:gutter="0"/>
          <w:cols w:space="0"/>
          <w:docGrid w:linePitch="312"/>
        </w:sectPr>
      </w:pPr>
      <w:r>
        <w:rPr>
          <w:rFonts w:ascii="Times New Roman" w:eastAsia="方正仿宋_GBK" w:hAnsi="Times New Roman" w:cs="Times New Roman"/>
          <w:color w:val="auto"/>
          <w:sz w:val="32"/>
          <w:szCs w:val="32"/>
        </w:rPr>
        <w:t>6.</w:t>
      </w:r>
      <w:r>
        <w:rPr>
          <w:rFonts w:ascii="Times New Roman" w:eastAsia="方正仿宋_GBK" w:hAnsi="Times New Roman" w:cs="Times New Roman"/>
          <w:color w:val="auto"/>
          <w:sz w:val="32"/>
          <w:szCs w:val="32"/>
        </w:rPr>
        <w:t>规模化专业种植养殖搬迁补助标准</w:t>
      </w:r>
    </w:p>
    <w:tbl>
      <w:tblPr>
        <w:tblW w:w="13993" w:type="dxa"/>
        <w:jc w:val="center"/>
        <w:tblLayout w:type="fixed"/>
        <w:tblLook w:val="04A0" w:firstRow="1" w:lastRow="0" w:firstColumn="1" w:lastColumn="0" w:noHBand="0" w:noVBand="1"/>
      </w:tblPr>
      <w:tblGrid>
        <w:gridCol w:w="1553"/>
        <w:gridCol w:w="1553"/>
        <w:gridCol w:w="1556"/>
        <w:gridCol w:w="1553"/>
        <w:gridCol w:w="1553"/>
        <w:gridCol w:w="1553"/>
        <w:gridCol w:w="1553"/>
        <w:gridCol w:w="1559"/>
        <w:gridCol w:w="1560"/>
      </w:tblGrid>
      <w:tr w:rsidR="00F31ADD">
        <w:trPr>
          <w:trHeight w:val="405"/>
          <w:jc w:val="center"/>
        </w:trPr>
        <w:tc>
          <w:tcPr>
            <w:tcW w:w="13993" w:type="dxa"/>
            <w:gridSpan w:val="9"/>
            <w:tcBorders>
              <w:top w:val="nil"/>
              <w:left w:val="nil"/>
              <w:bottom w:val="nil"/>
              <w:right w:val="nil"/>
            </w:tcBorders>
            <w:shd w:val="clear" w:color="auto" w:fill="auto"/>
            <w:vAlign w:val="bottom"/>
          </w:tcPr>
          <w:p w:rsidR="00F31ADD" w:rsidRDefault="0037758A">
            <w:pPr>
              <w:widowControl/>
              <w:textAlignment w:val="bottom"/>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lastRenderedPageBreak/>
              <w:t>附件</w:t>
            </w:r>
            <w:r>
              <w:rPr>
                <w:rFonts w:ascii="方正黑体_GBK" w:eastAsia="方正黑体_GBK" w:hAnsi="方正黑体_GBK" w:cs="方正黑体_GBK" w:hint="eastAsia"/>
                <w:sz w:val="32"/>
                <w:szCs w:val="32"/>
                <w:lang w:bidi="ar"/>
              </w:rPr>
              <w:t>1</w:t>
            </w:r>
          </w:p>
        </w:tc>
      </w:tr>
      <w:tr w:rsidR="00F31ADD">
        <w:trPr>
          <w:trHeight w:val="570"/>
          <w:jc w:val="center"/>
        </w:trPr>
        <w:tc>
          <w:tcPr>
            <w:tcW w:w="13993" w:type="dxa"/>
            <w:gridSpan w:val="9"/>
            <w:tcBorders>
              <w:top w:val="nil"/>
              <w:left w:val="nil"/>
              <w:bottom w:val="nil"/>
              <w:right w:val="nil"/>
            </w:tcBorders>
            <w:shd w:val="clear" w:color="auto" w:fill="auto"/>
            <w:vAlign w:val="bottom"/>
          </w:tcPr>
          <w:p w:rsidR="00F31ADD" w:rsidRDefault="00F31ADD">
            <w:pPr>
              <w:widowControl/>
              <w:spacing w:line="240" w:lineRule="exact"/>
              <w:jc w:val="center"/>
              <w:textAlignment w:val="bottom"/>
              <w:rPr>
                <w:rFonts w:ascii="方正小标宋_GBK" w:eastAsia="方正小标宋_GBK" w:hAnsi="方正小标宋_GBK" w:cs="方正小标宋_GBK"/>
                <w:sz w:val="44"/>
                <w:szCs w:val="44"/>
                <w:lang w:bidi="ar"/>
              </w:rPr>
            </w:pPr>
          </w:p>
          <w:p w:rsidR="00F31ADD" w:rsidRDefault="0037758A">
            <w:pPr>
              <w:widowControl/>
              <w:jc w:val="center"/>
              <w:textAlignment w:val="bottom"/>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lang w:bidi="ar"/>
              </w:rPr>
              <w:t>土地分类面积和征地安置人员情况表</w:t>
            </w:r>
          </w:p>
        </w:tc>
      </w:tr>
      <w:tr w:rsidR="00F31ADD">
        <w:trPr>
          <w:trHeight w:val="285"/>
          <w:jc w:val="center"/>
        </w:trPr>
        <w:tc>
          <w:tcPr>
            <w:tcW w:w="13993" w:type="dxa"/>
            <w:gridSpan w:val="9"/>
            <w:tcBorders>
              <w:top w:val="nil"/>
              <w:left w:val="nil"/>
              <w:bottom w:val="nil"/>
              <w:right w:val="nil"/>
            </w:tcBorders>
            <w:shd w:val="clear" w:color="auto" w:fill="auto"/>
            <w:vAlign w:val="bottom"/>
          </w:tcPr>
          <w:p w:rsidR="00F31ADD" w:rsidRDefault="0037758A">
            <w:pPr>
              <w:widowControl/>
              <w:jc w:val="right"/>
              <w:textAlignment w:val="bottom"/>
              <w:rPr>
                <w:rFonts w:ascii="宋体" w:hAnsi="宋体" w:cs="宋体"/>
                <w:sz w:val="24"/>
              </w:rPr>
            </w:pPr>
            <w:r>
              <w:rPr>
                <w:rFonts w:ascii="方正楷体_GBK" w:eastAsia="方正楷体_GBK" w:hAnsi="方正楷体_GBK" w:cs="方正楷体_GBK" w:hint="eastAsia"/>
                <w:sz w:val="28"/>
                <w:szCs w:val="28"/>
                <w:lang w:bidi="ar"/>
              </w:rPr>
              <w:t>单位：公顷、人</w:t>
            </w:r>
          </w:p>
        </w:tc>
      </w:tr>
      <w:tr w:rsidR="00F31ADD">
        <w:trPr>
          <w:trHeight w:val="425"/>
          <w:jc w:val="center"/>
        </w:trPr>
        <w:tc>
          <w:tcPr>
            <w:tcW w:w="46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ascii="方正黑体_GBK" w:eastAsia="方正黑体_GBK" w:hAnsi="方正黑体_GBK" w:cs="方正黑体_GBK"/>
                <w:sz w:val="24"/>
              </w:rPr>
            </w:pPr>
            <w:r>
              <w:rPr>
                <w:rFonts w:ascii="方正黑体_GBK" w:eastAsia="方正黑体_GBK" w:hAnsi="方正黑体_GBK" w:cs="方正黑体_GBK" w:hint="eastAsia"/>
                <w:sz w:val="24"/>
                <w:lang w:bidi="ar"/>
              </w:rPr>
              <w:t>权属单位</w:t>
            </w:r>
          </w:p>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ascii="方正黑体_GBK" w:eastAsia="方正黑体_GBK" w:hAnsi="方正黑体_GBK" w:cs="方正黑体_GBK"/>
                <w:sz w:val="24"/>
              </w:rPr>
            </w:pPr>
            <w:r>
              <w:rPr>
                <w:rFonts w:ascii="方正黑体_GBK" w:eastAsia="方正黑体_GBK" w:hAnsi="方正黑体_GBK" w:cs="方正黑体_GBK" w:hint="eastAsia"/>
                <w:sz w:val="24"/>
                <w:lang w:bidi="ar"/>
              </w:rPr>
              <w:t>总面积</w:t>
            </w:r>
          </w:p>
        </w:tc>
        <w:tc>
          <w:tcPr>
            <w:tcW w:w="62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jc w:val="center"/>
              <w:rPr>
                <w:rFonts w:ascii="方正黑体_GBK" w:eastAsia="方正黑体_GBK" w:hAnsi="方正黑体_GBK" w:cs="方正黑体_GBK"/>
                <w:sz w:val="24"/>
              </w:rPr>
            </w:pPr>
            <w:r>
              <w:rPr>
                <w:rFonts w:ascii="方正黑体_GBK" w:eastAsia="方正黑体_GBK" w:hAnsi="方正黑体_GBK" w:cs="方正黑体_GBK" w:hint="eastAsia"/>
                <w:sz w:val="24"/>
              </w:rPr>
              <w:t>其中</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jc w:val="center"/>
              <w:rPr>
                <w:rFonts w:ascii="方正黑体_GBK" w:eastAsia="方正黑体_GBK" w:hAnsi="方正黑体_GBK" w:cs="方正黑体_GBK"/>
                <w:sz w:val="24"/>
              </w:rPr>
            </w:pPr>
            <w:r>
              <w:rPr>
                <w:rFonts w:ascii="方正黑体_GBK" w:eastAsia="方正黑体_GBK" w:hAnsi="方正黑体_GBK" w:cs="方正黑体_GBK" w:hint="eastAsia"/>
                <w:sz w:val="24"/>
              </w:rPr>
              <w:t>人员安置对象人数</w:t>
            </w:r>
          </w:p>
        </w:tc>
      </w:tr>
      <w:tr w:rsidR="00F31ADD">
        <w:trPr>
          <w:trHeight w:val="475"/>
          <w:jc w:val="center"/>
        </w:trPr>
        <w:tc>
          <w:tcPr>
            <w:tcW w:w="46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jc w:val="center"/>
              <w:rPr>
                <w:rFonts w:ascii="方正黑体_GBK" w:eastAsia="方正黑体_GBK" w:hAnsi="方正黑体_GBK" w:cs="方正黑体_GBK"/>
                <w:sz w:val="24"/>
              </w:rPr>
            </w:pPr>
          </w:p>
        </w:tc>
        <w:tc>
          <w:tcPr>
            <w:tcW w:w="1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jc w:val="center"/>
              <w:rPr>
                <w:rFonts w:ascii="方正黑体_GBK" w:eastAsia="方正黑体_GBK" w:hAnsi="方正黑体_GBK" w:cs="方正黑体_GBK"/>
                <w:sz w:val="24"/>
              </w:rPr>
            </w:pPr>
          </w:p>
        </w:tc>
        <w:tc>
          <w:tcPr>
            <w:tcW w:w="31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ascii="方正黑体_GBK" w:eastAsia="方正黑体_GBK" w:hAnsi="方正黑体_GBK" w:cs="方正黑体_GBK"/>
                <w:sz w:val="24"/>
              </w:rPr>
            </w:pPr>
            <w:r>
              <w:rPr>
                <w:rFonts w:ascii="方正黑体_GBK" w:eastAsia="方正黑体_GBK" w:hAnsi="方正黑体_GBK" w:cs="方正黑体_GBK" w:hint="eastAsia"/>
                <w:sz w:val="24"/>
                <w:lang w:bidi="ar"/>
              </w:rPr>
              <w:t>农用地</w:t>
            </w:r>
          </w:p>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jc w:val="center"/>
              <w:rPr>
                <w:rFonts w:ascii="方正黑体_GBK" w:eastAsia="方正黑体_GBK" w:hAnsi="方正黑体_GBK" w:cs="方正黑体_GBK"/>
                <w:sz w:val="24"/>
              </w:rPr>
            </w:pPr>
            <w:r>
              <w:rPr>
                <w:rFonts w:ascii="方正黑体_GBK" w:eastAsia="方正黑体_GBK" w:hAnsi="方正黑体_GBK" w:cs="方正黑体_GBK" w:hint="eastAsia"/>
                <w:sz w:val="24"/>
              </w:rPr>
              <w:t>建设用地</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jc w:val="center"/>
              <w:rPr>
                <w:rFonts w:ascii="方正黑体_GBK" w:eastAsia="方正黑体_GBK" w:hAnsi="方正黑体_GBK" w:cs="方正黑体_GBK"/>
                <w:sz w:val="24"/>
              </w:rPr>
            </w:pPr>
            <w:r>
              <w:rPr>
                <w:rFonts w:ascii="方正黑体_GBK" w:eastAsia="方正黑体_GBK" w:hAnsi="方正黑体_GBK" w:cs="方正黑体_GBK" w:hint="eastAsia"/>
                <w:sz w:val="24"/>
              </w:rPr>
              <w:t>未利用地</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jc w:val="center"/>
              <w:rPr>
                <w:rFonts w:ascii="方正黑体_GBK" w:eastAsia="方正黑体_GBK" w:hAnsi="方正黑体_GBK" w:cs="方正黑体_GBK"/>
                <w:sz w:val="24"/>
              </w:rPr>
            </w:pPr>
          </w:p>
        </w:tc>
      </w:tr>
      <w:tr w:rsidR="00F31ADD">
        <w:trPr>
          <w:trHeight w:val="510"/>
          <w:jc w:val="center"/>
        </w:trPr>
        <w:tc>
          <w:tcPr>
            <w:tcW w:w="46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jc w:val="center"/>
              <w:rPr>
                <w:rFonts w:ascii="方正黑体_GBK" w:eastAsia="方正黑体_GBK" w:hAnsi="方正黑体_GBK" w:cs="方正黑体_GBK"/>
                <w:sz w:val="24"/>
              </w:rPr>
            </w:pPr>
          </w:p>
        </w:tc>
        <w:tc>
          <w:tcPr>
            <w:tcW w:w="1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jc w:val="center"/>
              <w:rPr>
                <w:rFonts w:ascii="方正黑体_GBK" w:eastAsia="方正黑体_GBK" w:hAnsi="方正黑体_GBK" w:cs="方正黑体_GBK"/>
                <w:sz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jc w:val="center"/>
              <w:rPr>
                <w:rFonts w:ascii="方正黑体_GBK" w:eastAsia="方正黑体_GBK" w:hAnsi="方正黑体_GBK" w:cs="方正黑体_GBK"/>
                <w:sz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ascii="方正黑体_GBK" w:eastAsia="方正黑体_GBK" w:hAnsi="方正黑体_GBK" w:cs="方正黑体_GBK"/>
                <w:sz w:val="24"/>
              </w:rPr>
            </w:pPr>
            <w:r>
              <w:rPr>
                <w:rFonts w:ascii="方正黑体_GBK" w:eastAsia="方正黑体_GBK" w:hAnsi="方正黑体_GBK" w:cs="方正黑体_GBK" w:hint="eastAsia"/>
                <w:sz w:val="24"/>
                <w:lang w:bidi="ar"/>
              </w:rPr>
              <w:t>其中：耕地</w:t>
            </w:r>
          </w:p>
        </w:tc>
        <w:tc>
          <w:tcPr>
            <w:tcW w:w="1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rPr>
                <w:rFonts w:ascii="宋体" w:hAnsi="宋体" w:cs="宋体"/>
                <w:b/>
                <w:bCs/>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rPr>
                <w:rFonts w:ascii="宋体" w:hAnsi="宋体" w:cs="宋体"/>
                <w:b/>
                <w:bCs/>
                <w:szCs w:val="21"/>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rPr>
                <w:rFonts w:ascii="宋体" w:hAnsi="宋体" w:cs="宋体"/>
                <w:b/>
                <w:bCs/>
                <w:szCs w:val="21"/>
              </w:rPr>
            </w:pPr>
          </w:p>
        </w:tc>
      </w:tr>
      <w:tr w:rsidR="00F31ADD">
        <w:trPr>
          <w:trHeight w:val="469"/>
          <w:jc w:val="center"/>
        </w:trPr>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lang w:bidi="ar"/>
              </w:rPr>
            </w:pPr>
            <w:r>
              <w:rPr>
                <w:rFonts w:eastAsia="方正仿宋_GBK" w:hint="eastAsia"/>
                <w:sz w:val="24"/>
                <w:lang w:bidi="ar"/>
              </w:rPr>
              <w:t>膏田镇</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lang w:bidi="ar"/>
              </w:rPr>
            </w:pPr>
            <w:r>
              <w:rPr>
                <w:rFonts w:eastAsia="方正仿宋_GBK" w:hint="eastAsia"/>
                <w:sz w:val="24"/>
                <w:lang w:bidi="ar"/>
              </w:rPr>
              <w:t>廷昌居委会</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lang w:bidi="ar"/>
              </w:rPr>
            </w:pPr>
            <w:r>
              <w:rPr>
                <w:rFonts w:eastAsia="方正仿宋_GBK" w:hint="eastAsia"/>
                <w:sz w:val="24"/>
                <w:lang w:bidi="ar"/>
              </w:rPr>
              <w:t>马井坳组</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lang w:bidi="ar"/>
              </w:rPr>
            </w:pPr>
            <w:r>
              <w:rPr>
                <w:rFonts w:eastAsia="方正仿宋_GBK" w:hint="eastAsia"/>
                <w:sz w:val="24"/>
                <w:lang w:bidi="ar"/>
              </w:rPr>
              <w:t xml:space="preserve">0.7491 </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lang w:bidi="ar"/>
              </w:rPr>
            </w:pPr>
            <w:r>
              <w:rPr>
                <w:rFonts w:eastAsia="方正仿宋_GBK" w:hint="eastAsia"/>
                <w:sz w:val="24"/>
                <w:lang w:bidi="ar"/>
              </w:rPr>
              <w:t>0.7012</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lang w:bidi="ar"/>
              </w:rPr>
            </w:pPr>
            <w:r>
              <w:rPr>
                <w:rFonts w:eastAsia="方正仿宋_GBK" w:hint="eastAsia"/>
                <w:sz w:val="24"/>
                <w:lang w:bidi="ar"/>
              </w:rPr>
              <w:t>0.5703</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lang w:bidi="ar"/>
              </w:rPr>
            </w:pPr>
            <w:r>
              <w:rPr>
                <w:rFonts w:eastAsia="方正仿宋_GBK" w:hint="eastAsia"/>
                <w:sz w:val="24"/>
                <w:lang w:bidi="ar"/>
              </w:rPr>
              <w:t>0.0479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widowControl/>
              <w:jc w:val="center"/>
              <w:textAlignment w:val="center"/>
              <w:rPr>
                <w:rFonts w:eastAsia="方正仿宋_GBK"/>
                <w:sz w:val="24"/>
                <w:lang w:bidi="ar"/>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lang w:bidi="ar"/>
              </w:rPr>
            </w:pPr>
            <w:r>
              <w:rPr>
                <w:rFonts w:eastAsia="方正仿宋_GBK"/>
                <w:sz w:val="24"/>
                <w:lang w:bidi="ar"/>
              </w:rPr>
              <w:t>5</w:t>
            </w:r>
          </w:p>
        </w:tc>
      </w:tr>
      <w:tr w:rsidR="00F31ADD">
        <w:trPr>
          <w:trHeight w:val="644"/>
          <w:jc w:val="center"/>
        </w:trPr>
        <w:tc>
          <w:tcPr>
            <w:tcW w:w="4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bottom"/>
              <w:rPr>
                <w:rFonts w:eastAsia="方正仿宋_GBK"/>
                <w:sz w:val="24"/>
              </w:rPr>
            </w:pPr>
            <w:r>
              <w:rPr>
                <w:rFonts w:eastAsia="方正仿宋_GBK"/>
                <w:sz w:val="24"/>
                <w:lang w:bidi="ar"/>
              </w:rPr>
              <w:t>合计</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rPr>
            </w:pPr>
            <w:r>
              <w:rPr>
                <w:rFonts w:eastAsia="方正仿宋_GBK" w:hint="eastAsia"/>
                <w:sz w:val="24"/>
                <w:lang w:bidi="ar"/>
              </w:rPr>
              <w:t xml:space="preserve">0.7491 </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rPr>
            </w:pPr>
            <w:r>
              <w:rPr>
                <w:rFonts w:eastAsia="方正仿宋_GBK" w:hint="eastAsia"/>
                <w:sz w:val="24"/>
                <w:lang w:bidi="ar"/>
              </w:rPr>
              <w:t>0.7012</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rPr>
            </w:pPr>
            <w:r>
              <w:rPr>
                <w:rFonts w:eastAsia="方正仿宋_GBK" w:hint="eastAsia"/>
                <w:sz w:val="24"/>
                <w:lang w:bidi="ar"/>
              </w:rPr>
              <w:t>0.5703</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lang w:bidi="ar"/>
              </w:rPr>
            </w:pPr>
            <w:r>
              <w:rPr>
                <w:rFonts w:eastAsia="方正仿宋_GBK" w:hint="eastAsia"/>
                <w:sz w:val="24"/>
                <w:lang w:bidi="ar"/>
              </w:rPr>
              <w:t>0.0479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widowControl/>
              <w:jc w:val="center"/>
              <w:textAlignment w:val="center"/>
              <w:rPr>
                <w:rFonts w:eastAsia="方正仿宋_GBK"/>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lang w:bidi="ar"/>
              </w:rPr>
            </w:pPr>
            <w:r>
              <w:rPr>
                <w:rFonts w:eastAsia="方正仿宋_GBK" w:hint="eastAsia"/>
                <w:sz w:val="24"/>
                <w:lang w:bidi="ar"/>
              </w:rPr>
              <w:t>5</w:t>
            </w:r>
          </w:p>
        </w:tc>
      </w:tr>
    </w:tbl>
    <w:p w:rsidR="00F31ADD" w:rsidRDefault="00F31ADD">
      <w:pPr>
        <w:pStyle w:val="Default"/>
        <w:widowControl w:val="0"/>
        <w:overflowPunct w:val="0"/>
        <w:jc w:val="center"/>
        <w:rPr>
          <w:rFonts w:ascii="Times New Roman" w:hAnsi="Times New Roman" w:cs="Times New Roman"/>
          <w:color w:val="auto"/>
          <w:szCs w:val="22"/>
        </w:rPr>
      </w:pPr>
    </w:p>
    <w:p w:rsidR="00F31ADD" w:rsidRDefault="00F31ADD">
      <w:pPr>
        <w:pStyle w:val="Default"/>
        <w:widowControl w:val="0"/>
        <w:overflowPunct w:val="0"/>
        <w:jc w:val="center"/>
        <w:rPr>
          <w:rFonts w:ascii="Times New Roman" w:hAnsi="Times New Roman" w:cs="Times New Roman"/>
          <w:color w:val="auto"/>
          <w:szCs w:val="22"/>
        </w:rPr>
      </w:pPr>
    </w:p>
    <w:p w:rsidR="00F31ADD" w:rsidRDefault="00F31ADD">
      <w:pPr>
        <w:pStyle w:val="Default"/>
        <w:widowControl w:val="0"/>
        <w:overflowPunct w:val="0"/>
        <w:jc w:val="both"/>
        <w:rPr>
          <w:rFonts w:ascii="Times New Roman" w:hAnsi="Times New Roman" w:cs="Times New Roman"/>
          <w:color w:val="auto"/>
          <w:szCs w:val="22"/>
        </w:rPr>
      </w:pPr>
    </w:p>
    <w:p w:rsidR="00F31ADD" w:rsidRDefault="00F31ADD">
      <w:pPr>
        <w:pStyle w:val="Default"/>
        <w:widowControl w:val="0"/>
        <w:overflowPunct w:val="0"/>
        <w:jc w:val="both"/>
        <w:rPr>
          <w:rFonts w:ascii="Times New Roman" w:hAnsi="Times New Roman" w:cs="Times New Roman"/>
          <w:color w:val="auto"/>
          <w:szCs w:val="22"/>
        </w:rPr>
      </w:pPr>
    </w:p>
    <w:p w:rsidR="00F31ADD" w:rsidRDefault="00F31ADD">
      <w:pPr>
        <w:pStyle w:val="Default"/>
        <w:widowControl w:val="0"/>
        <w:overflowPunct w:val="0"/>
        <w:jc w:val="both"/>
        <w:rPr>
          <w:rFonts w:ascii="Times New Roman" w:hAnsi="Times New Roman" w:cs="Times New Roman"/>
          <w:color w:val="auto"/>
          <w:szCs w:val="22"/>
        </w:rPr>
      </w:pPr>
    </w:p>
    <w:p w:rsidR="00F31ADD" w:rsidRDefault="00F31ADD">
      <w:pPr>
        <w:pStyle w:val="Default"/>
        <w:widowControl w:val="0"/>
        <w:overflowPunct w:val="0"/>
        <w:jc w:val="both"/>
        <w:rPr>
          <w:rFonts w:ascii="Times New Roman" w:hAnsi="Times New Roman" w:cs="Times New Roman"/>
          <w:color w:val="auto"/>
          <w:szCs w:val="22"/>
        </w:rPr>
      </w:pPr>
    </w:p>
    <w:p w:rsidR="00F31ADD" w:rsidRDefault="00F31ADD">
      <w:pPr>
        <w:pStyle w:val="Default"/>
        <w:widowControl w:val="0"/>
        <w:overflowPunct w:val="0"/>
        <w:jc w:val="both"/>
        <w:rPr>
          <w:rFonts w:ascii="Times New Roman" w:hAnsi="Times New Roman" w:cs="Times New Roman"/>
          <w:color w:val="auto"/>
          <w:szCs w:val="22"/>
        </w:rPr>
      </w:pPr>
    </w:p>
    <w:p w:rsidR="00F31ADD" w:rsidRDefault="00F31ADD">
      <w:pPr>
        <w:pStyle w:val="Default"/>
        <w:widowControl w:val="0"/>
        <w:overflowPunct w:val="0"/>
        <w:jc w:val="both"/>
        <w:rPr>
          <w:rFonts w:ascii="Times New Roman" w:hAnsi="Times New Roman" w:cs="Times New Roman"/>
          <w:color w:val="auto"/>
          <w:szCs w:val="22"/>
        </w:rPr>
      </w:pPr>
    </w:p>
    <w:p w:rsidR="00F31ADD" w:rsidRDefault="00F31ADD">
      <w:pPr>
        <w:pStyle w:val="Default"/>
        <w:widowControl w:val="0"/>
        <w:overflowPunct w:val="0"/>
        <w:jc w:val="both"/>
        <w:rPr>
          <w:rFonts w:ascii="Times New Roman" w:hAnsi="Times New Roman" w:cs="Times New Roman"/>
          <w:color w:val="auto"/>
          <w:szCs w:val="22"/>
        </w:rPr>
      </w:pPr>
    </w:p>
    <w:p w:rsidR="00F31ADD" w:rsidRDefault="00F31ADD">
      <w:pPr>
        <w:pStyle w:val="Default"/>
        <w:widowControl w:val="0"/>
        <w:overflowPunct w:val="0"/>
        <w:jc w:val="both"/>
        <w:rPr>
          <w:rFonts w:ascii="Times New Roman" w:hAnsi="Times New Roman" w:cs="Times New Roman"/>
          <w:color w:val="auto"/>
          <w:szCs w:val="22"/>
        </w:rPr>
      </w:pPr>
    </w:p>
    <w:p w:rsidR="00F31ADD" w:rsidRDefault="00F31ADD">
      <w:pPr>
        <w:pStyle w:val="Default"/>
        <w:widowControl w:val="0"/>
        <w:overflowPunct w:val="0"/>
        <w:jc w:val="both"/>
        <w:rPr>
          <w:rFonts w:ascii="Times New Roman" w:hAnsi="Times New Roman" w:cs="Times New Roman"/>
          <w:color w:val="auto"/>
          <w:szCs w:val="22"/>
        </w:rPr>
      </w:pPr>
    </w:p>
    <w:p w:rsidR="00F31ADD" w:rsidRDefault="00F31ADD">
      <w:pPr>
        <w:pStyle w:val="Default"/>
        <w:widowControl w:val="0"/>
        <w:overflowPunct w:val="0"/>
        <w:jc w:val="both"/>
        <w:rPr>
          <w:rFonts w:ascii="Times New Roman" w:hAnsi="Times New Roman" w:cs="Times New Roman"/>
          <w:color w:val="auto"/>
          <w:szCs w:val="22"/>
        </w:rPr>
      </w:pPr>
    </w:p>
    <w:p w:rsidR="00F31ADD" w:rsidRDefault="00F31ADD">
      <w:pPr>
        <w:pStyle w:val="Default"/>
        <w:widowControl w:val="0"/>
        <w:overflowPunct w:val="0"/>
        <w:jc w:val="both"/>
        <w:rPr>
          <w:rFonts w:ascii="Times New Roman" w:hAnsi="Times New Roman" w:cs="Times New Roman"/>
          <w:color w:val="auto"/>
          <w:szCs w:val="22"/>
        </w:rPr>
      </w:pPr>
    </w:p>
    <w:p w:rsidR="00F31ADD" w:rsidRDefault="00F31ADD">
      <w:pPr>
        <w:pStyle w:val="Default"/>
        <w:widowControl w:val="0"/>
        <w:overflowPunct w:val="0"/>
        <w:jc w:val="both"/>
        <w:rPr>
          <w:rFonts w:ascii="Times New Roman" w:hAnsi="Times New Roman" w:cs="Times New Roman"/>
          <w:color w:val="auto"/>
          <w:szCs w:val="22"/>
        </w:rPr>
      </w:pPr>
    </w:p>
    <w:p w:rsidR="00F31ADD" w:rsidRDefault="00F31ADD">
      <w:pPr>
        <w:pStyle w:val="Default"/>
        <w:widowControl w:val="0"/>
        <w:overflowPunct w:val="0"/>
        <w:jc w:val="both"/>
        <w:rPr>
          <w:rFonts w:ascii="Times New Roman" w:hAnsi="Times New Roman" w:cs="Times New Roman"/>
          <w:color w:val="auto"/>
          <w:szCs w:val="22"/>
        </w:rPr>
      </w:pPr>
    </w:p>
    <w:tbl>
      <w:tblPr>
        <w:tblW w:w="14178" w:type="dxa"/>
        <w:tblLayout w:type="fixed"/>
        <w:tblLook w:val="04A0" w:firstRow="1" w:lastRow="0" w:firstColumn="1" w:lastColumn="0" w:noHBand="0" w:noVBand="1"/>
      </w:tblPr>
      <w:tblGrid>
        <w:gridCol w:w="2110"/>
        <w:gridCol w:w="1018"/>
        <w:gridCol w:w="1037"/>
        <w:gridCol w:w="1150"/>
        <w:gridCol w:w="1063"/>
        <w:gridCol w:w="950"/>
        <w:gridCol w:w="1362"/>
        <w:gridCol w:w="1150"/>
        <w:gridCol w:w="1088"/>
        <w:gridCol w:w="1312"/>
        <w:gridCol w:w="750"/>
        <w:gridCol w:w="1188"/>
      </w:tblGrid>
      <w:tr w:rsidR="00F31ADD">
        <w:trPr>
          <w:trHeight w:val="420"/>
        </w:trPr>
        <w:tc>
          <w:tcPr>
            <w:tcW w:w="14178" w:type="dxa"/>
            <w:gridSpan w:val="12"/>
            <w:tcBorders>
              <w:top w:val="nil"/>
              <w:left w:val="nil"/>
              <w:bottom w:val="nil"/>
              <w:right w:val="nil"/>
            </w:tcBorders>
            <w:shd w:val="clear" w:color="auto" w:fill="auto"/>
            <w:vAlign w:val="center"/>
          </w:tcPr>
          <w:p w:rsidR="00F31ADD" w:rsidRDefault="0037758A">
            <w:pPr>
              <w:widowControl/>
              <w:textAlignment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lastRenderedPageBreak/>
              <w:t>附件</w:t>
            </w:r>
            <w:r>
              <w:rPr>
                <w:rFonts w:eastAsia="方正黑体_GBK"/>
                <w:sz w:val="32"/>
                <w:szCs w:val="32"/>
                <w:lang w:bidi="ar"/>
              </w:rPr>
              <w:t>2</w:t>
            </w:r>
          </w:p>
        </w:tc>
      </w:tr>
      <w:tr w:rsidR="00F31ADD">
        <w:trPr>
          <w:trHeight w:val="570"/>
        </w:trPr>
        <w:tc>
          <w:tcPr>
            <w:tcW w:w="14178" w:type="dxa"/>
            <w:gridSpan w:val="12"/>
            <w:tcBorders>
              <w:top w:val="nil"/>
              <w:left w:val="nil"/>
              <w:bottom w:val="nil"/>
              <w:right w:val="nil"/>
            </w:tcBorders>
            <w:shd w:val="clear" w:color="auto" w:fill="auto"/>
            <w:vAlign w:val="center"/>
          </w:tcPr>
          <w:p w:rsidR="00F31ADD" w:rsidRDefault="0037758A">
            <w:pPr>
              <w:widowControl/>
              <w:jc w:val="center"/>
              <w:textAlignment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土地补偿费和安置补助费明细表</w:t>
            </w:r>
          </w:p>
          <w:p w:rsidR="00F31ADD" w:rsidRDefault="00F31ADD">
            <w:pPr>
              <w:pStyle w:val="Default"/>
              <w:rPr>
                <w:color w:val="auto"/>
              </w:rPr>
            </w:pPr>
          </w:p>
        </w:tc>
      </w:tr>
      <w:tr w:rsidR="00F31ADD">
        <w:trPr>
          <w:trHeight w:val="285"/>
        </w:trPr>
        <w:tc>
          <w:tcPr>
            <w:tcW w:w="14178" w:type="dxa"/>
            <w:gridSpan w:val="12"/>
            <w:tcBorders>
              <w:top w:val="nil"/>
              <w:left w:val="nil"/>
              <w:bottom w:val="nil"/>
              <w:right w:val="nil"/>
            </w:tcBorders>
            <w:shd w:val="clear" w:color="auto" w:fill="auto"/>
            <w:vAlign w:val="center"/>
          </w:tcPr>
          <w:p w:rsidR="00F31ADD" w:rsidRDefault="0037758A">
            <w:pPr>
              <w:widowControl/>
              <w:jc w:val="right"/>
              <w:textAlignment w:val="bottom"/>
              <w:rPr>
                <w:rFonts w:ascii="方正楷体_GBK" w:eastAsia="方正楷体_GBK" w:hAnsi="方正楷体_GBK" w:cs="方正楷体_GBK"/>
                <w:sz w:val="28"/>
                <w:szCs w:val="28"/>
                <w:lang w:bidi="ar"/>
              </w:rPr>
            </w:pPr>
            <w:r>
              <w:rPr>
                <w:rFonts w:ascii="方正楷体_GBK" w:eastAsia="方正楷体_GBK" w:hAnsi="方正楷体_GBK" w:cs="方正楷体_GBK" w:hint="eastAsia"/>
                <w:sz w:val="28"/>
                <w:szCs w:val="28"/>
                <w:lang w:bidi="ar"/>
              </w:rPr>
              <w:t>单位：公顷、人、万元</w:t>
            </w:r>
            <w:r>
              <w:rPr>
                <w:rFonts w:ascii="方正楷体_GBK" w:eastAsia="方正楷体_GBK" w:hAnsi="方正楷体_GBK" w:cs="方正楷体_GBK"/>
                <w:sz w:val="28"/>
                <w:szCs w:val="28"/>
                <w:lang w:bidi="ar"/>
              </w:rPr>
              <w:t>/</w:t>
            </w:r>
            <w:r>
              <w:rPr>
                <w:rFonts w:ascii="方正楷体_GBK" w:eastAsia="方正楷体_GBK" w:hAnsi="方正楷体_GBK" w:cs="方正楷体_GBK" w:hint="eastAsia"/>
                <w:sz w:val="28"/>
                <w:szCs w:val="28"/>
                <w:lang w:bidi="ar"/>
              </w:rPr>
              <w:t>亩、万元</w:t>
            </w:r>
            <w:r>
              <w:rPr>
                <w:rFonts w:ascii="方正楷体_GBK" w:eastAsia="方正楷体_GBK" w:hAnsi="方正楷体_GBK" w:cs="方正楷体_GBK"/>
                <w:sz w:val="28"/>
                <w:szCs w:val="28"/>
                <w:lang w:bidi="ar"/>
              </w:rPr>
              <w:t>/</w:t>
            </w:r>
            <w:r>
              <w:rPr>
                <w:rFonts w:ascii="方正楷体_GBK" w:eastAsia="方正楷体_GBK" w:hAnsi="方正楷体_GBK" w:cs="方正楷体_GBK" w:hint="eastAsia"/>
                <w:sz w:val="28"/>
                <w:szCs w:val="28"/>
                <w:lang w:bidi="ar"/>
              </w:rPr>
              <w:t>人、万元</w:t>
            </w:r>
          </w:p>
        </w:tc>
      </w:tr>
      <w:tr w:rsidR="00F31ADD">
        <w:trPr>
          <w:trHeight w:val="490"/>
        </w:trPr>
        <w:tc>
          <w:tcPr>
            <w:tcW w:w="2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被征土地所有权人</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征地面积</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区片综合地价标准</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土地补偿费金额</w:t>
            </w:r>
          </w:p>
        </w:tc>
        <w:tc>
          <w:tcPr>
            <w:tcW w:w="767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安置补助费</w:t>
            </w: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rPr>
                <w:rFonts w:ascii="方正黑体_GBK" w:eastAsia="方正黑体_GBK" w:hAnsi="方正黑体_GBK" w:cs="方正黑体_GBK"/>
                <w:szCs w:val="21"/>
              </w:rPr>
            </w:pPr>
            <w:r>
              <w:rPr>
                <w:rFonts w:ascii="方正黑体_GBK" w:eastAsia="方正黑体_GBK" w:hAnsi="方正黑体_GBK" w:cs="方正黑体_GBK"/>
                <w:szCs w:val="21"/>
              </w:rPr>
              <w:t>两费合计</w:t>
            </w:r>
          </w:p>
        </w:tc>
      </w:tr>
      <w:tr w:rsidR="00F31ADD">
        <w:trPr>
          <w:trHeight w:val="452"/>
        </w:trPr>
        <w:tc>
          <w:tcPr>
            <w:tcW w:w="2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spacing w:line="300" w:lineRule="exact"/>
              <w:jc w:val="center"/>
              <w:rPr>
                <w:rFonts w:ascii="方正黑体_GBK" w:eastAsia="方正黑体_GBK" w:hAnsi="方正黑体_GBK" w:cs="方正黑体_GBK"/>
                <w:szCs w:val="21"/>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spacing w:line="300" w:lineRule="exact"/>
              <w:jc w:val="center"/>
              <w:rPr>
                <w:rFonts w:ascii="方正黑体_GBK" w:eastAsia="方正黑体_GBK" w:hAnsi="方正黑体_GBK" w:cs="方正黑体_GBK"/>
                <w:szCs w:val="21"/>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spacing w:line="300" w:lineRule="exact"/>
              <w:jc w:val="center"/>
              <w:rPr>
                <w:rFonts w:ascii="方正黑体_GBK" w:eastAsia="方正黑体_GBK" w:hAnsi="方正黑体_GBK" w:cs="方正黑体_GBK"/>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spacing w:line="300" w:lineRule="exact"/>
              <w:jc w:val="center"/>
              <w:rPr>
                <w:rFonts w:ascii="方正黑体_GBK" w:eastAsia="方正黑体_GBK" w:hAnsi="方正黑体_GBK" w:cs="方正黑体_GBK"/>
                <w:szCs w:val="21"/>
              </w:rPr>
            </w:pPr>
          </w:p>
        </w:tc>
        <w:tc>
          <w:tcPr>
            <w:tcW w:w="45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支付后有结余</w:t>
            </w: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支付后无结余</w:t>
            </w: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rPr>
                <w:rFonts w:ascii="方正黑体_GBK" w:eastAsia="方正黑体_GBK" w:hAnsi="方正黑体_GBK" w:cs="方正黑体_GBK"/>
                <w:szCs w:val="21"/>
              </w:rPr>
            </w:pPr>
          </w:p>
        </w:tc>
      </w:tr>
      <w:tr w:rsidR="00F31ADD">
        <w:trPr>
          <w:trHeight w:val="300"/>
        </w:trPr>
        <w:tc>
          <w:tcPr>
            <w:tcW w:w="2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spacing w:line="300" w:lineRule="exact"/>
              <w:jc w:val="center"/>
              <w:rPr>
                <w:rFonts w:ascii="方正黑体_GBK" w:eastAsia="方正黑体_GBK" w:hAnsi="方正黑体_GBK" w:cs="方正黑体_GBK"/>
                <w:szCs w:val="21"/>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spacing w:line="300" w:lineRule="exact"/>
              <w:jc w:val="center"/>
              <w:rPr>
                <w:rFonts w:ascii="方正黑体_GBK" w:eastAsia="方正黑体_GBK" w:hAnsi="方正黑体_GBK" w:cs="方正黑体_GBK"/>
                <w:szCs w:val="21"/>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spacing w:line="300" w:lineRule="exact"/>
              <w:jc w:val="center"/>
              <w:rPr>
                <w:rFonts w:ascii="方正黑体_GBK" w:eastAsia="方正黑体_GBK" w:hAnsi="方正黑体_GBK" w:cs="方正黑体_GBK"/>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spacing w:line="300" w:lineRule="exact"/>
              <w:jc w:val="center"/>
              <w:rPr>
                <w:rFonts w:ascii="方正黑体_GBK" w:eastAsia="方正黑体_GBK" w:hAnsi="方正黑体_GBK" w:cs="方正黑体_GBK"/>
                <w:szCs w:val="21"/>
              </w:rPr>
            </w:pP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人员安置对象人数</w:t>
            </w:r>
          </w:p>
        </w:tc>
        <w:tc>
          <w:tcPr>
            <w:tcW w:w="9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安置补助费发放标准</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安置补助费结余部分</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补偿金额</w:t>
            </w:r>
          </w:p>
        </w:tc>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人员安置对象人数</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安置补助费发放标准</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补偿金额</w:t>
            </w: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rPr>
                <w:rFonts w:ascii="方正黑体_GBK" w:eastAsia="方正黑体_GBK" w:hAnsi="方正黑体_GBK" w:cs="方正黑体_GBK"/>
                <w:szCs w:val="21"/>
              </w:rPr>
            </w:pPr>
          </w:p>
        </w:tc>
      </w:tr>
      <w:tr w:rsidR="00F31ADD">
        <w:trPr>
          <w:trHeight w:val="499"/>
        </w:trPr>
        <w:tc>
          <w:tcPr>
            <w:tcW w:w="2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rPr>
                <w:rFonts w:ascii="方正黑体_GBK" w:eastAsia="方正黑体_GBK" w:hAnsi="方正黑体_GBK" w:cs="方正黑体_GBK"/>
                <w:szCs w:val="21"/>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rPr>
                <w:rFonts w:ascii="方正黑体_GBK" w:eastAsia="方正黑体_GBK" w:hAnsi="方正黑体_GBK" w:cs="方正黑体_GBK"/>
                <w:szCs w:val="21"/>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rPr>
                <w:rFonts w:ascii="方正黑体_GBK" w:eastAsia="方正黑体_GBK" w:hAnsi="方正黑体_GBK" w:cs="方正黑体_GBK"/>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rPr>
                <w:rFonts w:ascii="方正黑体_GBK" w:eastAsia="方正黑体_GBK" w:hAnsi="方正黑体_GBK" w:cs="方正黑体_GBK"/>
                <w:szCs w:val="21"/>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rPr>
                <w:rFonts w:ascii="方正黑体_GBK" w:eastAsia="方正黑体_GBK" w:hAnsi="方正黑体_GBK" w:cs="方正黑体_GBK"/>
                <w:szCs w:val="21"/>
              </w:rPr>
            </w:pPr>
          </w:p>
        </w:tc>
        <w:tc>
          <w:tcPr>
            <w:tcW w:w="9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rPr>
                <w:rFonts w:ascii="方正黑体_GBK" w:eastAsia="方正黑体_GBK" w:hAnsi="方正黑体_GBK" w:cs="方正黑体_GBK"/>
                <w:szCs w:val="21"/>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rPr>
                <w:rFonts w:ascii="方正黑体_GBK" w:eastAsia="方正黑体_GBK" w:hAnsi="方正黑体_GBK" w:cs="方正黑体_GBK"/>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rPr>
                <w:rFonts w:ascii="方正黑体_GBK" w:eastAsia="方正黑体_GBK" w:hAnsi="方正黑体_GBK" w:cs="方正黑体_GBK"/>
                <w:szCs w:val="21"/>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rPr>
                <w:rFonts w:ascii="方正黑体_GBK" w:eastAsia="方正黑体_GBK" w:hAnsi="方正黑体_GBK" w:cs="方正黑体_GBK"/>
                <w:szCs w:val="21"/>
              </w:rPr>
            </w:pPr>
          </w:p>
        </w:tc>
        <w:tc>
          <w:tcPr>
            <w:tcW w:w="1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rPr>
                <w:rFonts w:ascii="方正黑体_GBK" w:eastAsia="方正黑体_GBK" w:hAnsi="方正黑体_GBK" w:cs="方正黑体_GBK"/>
                <w:szCs w:val="21"/>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rPr>
                <w:rFonts w:ascii="方正黑体_GBK" w:eastAsia="方正黑体_GBK" w:hAnsi="方正黑体_GBK" w:cs="方正黑体_GBK"/>
                <w:szCs w:val="21"/>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rPr>
                <w:rFonts w:ascii="方正黑体_GBK" w:eastAsia="方正黑体_GBK" w:hAnsi="方正黑体_GBK" w:cs="方正黑体_GBK"/>
                <w:szCs w:val="21"/>
              </w:rPr>
            </w:pPr>
          </w:p>
        </w:tc>
      </w:tr>
      <w:tr w:rsidR="00F31ADD">
        <w:trPr>
          <w:trHeight w:val="665"/>
        </w:trPr>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ascii="宋体" w:hAnsi="宋体" w:cs="宋体"/>
                <w:sz w:val="20"/>
                <w:szCs w:val="20"/>
              </w:rPr>
            </w:pPr>
            <w:r>
              <w:rPr>
                <w:rFonts w:eastAsia="方正仿宋_GBK" w:hint="eastAsia"/>
                <w:sz w:val="24"/>
                <w:lang w:bidi="ar"/>
              </w:rPr>
              <w:t>膏田镇廷昌居委会马井坳组</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lang w:bidi="ar"/>
              </w:rPr>
            </w:pPr>
            <w:r>
              <w:rPr>
                <w:rFonts w:eastAsia="方正仿宋_GBK" w:hint="eastAsia"/>
                <w:sz w:val="24"/>
                <w:lang w:bidi="ar"/>
              </w:rPr>
              <w:t xml:space="preserve">0.7491 </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rPr>
            </w:pPr>
            <w:r>
              <w:rPr>
                <w:rFonts w:eastAsia="方正仿宋_GBK"/>
                <w:sz w:val="24"/>
                <w:lang w:bidi="ar"/>
              </w:rPr>
              <w:t>4.</w:t>
            </w:r>
            <w:r>
              <w:rPr>
                <w:rFonts w:eastAsia="方正仿宋_GBK" w:hint="eastAsia"/>
                <w:sz w:val="24"/>
                <w:lang w:bidi="ar"/>
              </w:rPr>
              <w:t>13</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lang w:bidi="ar"/>
              </w:rPr>
            </w:pPr>
            <w:r>
              <w:rPr>
                <w:rFonts w:eastAsia="方正仿宋_GBK" w:hint="eastAsia"/>
                <w:sz w:val="24"/>
                <w:lang w:bidi="ar"/>
              </w:rPr>
              <w:t xml:space="preserve">13.9220 </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lang w:bidi="ar"/>
              </w:rPr>
            </w:pPr>
            <w:r>
              <w:rPr>
                <w:rFonts w:eastAsia="方正仿宋_GBK"/>
                <w:sz w:val="24"/>
                <w:lang w:bidi="ar"/>
              </w:rPr>
              <w:t>5</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lang w:bidi="ar"/>
              </w:rPr>
            </w:pPr>
            <w:r>
              <w:rPr>
                <w:rFonts w:eastAsia="方正仿宋_GBK"/>
                <w:sz w:val="24"/>
                <w:lang w:bidi="ar"/>
              </w:rPr>
              <w:t>3.6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lang w:bidi="ar"/>
              </w:rPr>
            </w:pPr>
            <w:r>
              <w:rPr>
                <w:rFonts w:eastAsia="方正仿宋_GBK" w:hint="eastAsia"/>
                <w:sz w:val="24"/>
                <w:lang w:bidi="ar"/>
              </w:rPr>
              <w:t xml:space="preserve">14.4847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lang w:bidi="ar"/>
              </w:rPr>
            </w:pPr>
            <w:r>
              <w:rPr>
                <w:rFonts w:eastAsia="方正仿宋_GBK" w:hint="eastAsia"/>
                <w:sz w:val="24"/>
                <w:lang w:bidi="ar"/>
              </w:rPr>
              <w:t xml:space="preserve">32.4847 </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widowControl/>
              <w:jc w:val="center"/>
              <w:textAlignment w:val="center"/>
              <w:rPr>
                <w:rFonts w:eastAsia="方正仿宋_GBK"/>
                <w:sz w:val="24"/>
                <w:lang w:bidi="ar"/>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lang w:bidi="ar"/>
              </w:rPr>
            </w:pPr>
            <w:r>
              <w:rPr>
                <w:rFonts w:eastAsia="方正仿宋_GBK"/>
                <w:sz w:val="24"/>
                <w:lang w:bidi="ar"/>
              </w:rPr>
              <w:t>3.6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widowControl/>
              <w:jc w:val="center"/>
              <w:textAlignment w:val="center"/>
              <w:rPr>
                <w:rFonts w:eastAsia="方正仿宋_GBK"/>
                <w:sz w:val="24"/>
                <w:lang w:bidi="ar"/>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lang w:bidi="ar"/>
              </w:rPr>
            </w:pPr>
            <w:r>
              <w:rPr>
                <w:rFonts w:eastAsia="方正仿宋_GBK" w:hint="eastAsia"/>
                <w:sz w:val="24"/>
                <w:lang w:bidi="ar"/>
              </w:rPr>
              <w:t xml:space="preserve">46.4067 </w:t>
            </w:r>
          </w:p>
        </w:tc>
      </w:tr>
      <w:tr w:rsidR="00F31ADD">
        <w:trPr>
          <w:trHeight w:val="600"/>
        </w:trPr>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spacing w:line="300" w:lineRule="exact"/>
              <w:jc w:val="center"/>
              <w:textAlignment w:val="center"/>
              <w:rPr>
                <w:rFonts w:eastAsia="方正仿宋_GBK"/>
                <w:sz w:val="24"/>
              </w:rPr>
            </w:pPr>
            <w:r>
              <w:rPr>
                <w:rFonts w:eastAsia="方正仿宋_GBK"/>
                <w:sz w:val="24"/>
                <w:lang w:bidi="ar"/>
              </w:rPr>
              <w:t>合计</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lang w:bidi="ar"/>
              </w:rPr>
            </w:pPr>
            <w:r>
              <w:rPr>
                <w:rFonts w:eastAsia="方正仿宋_GBK" w:hint="eastAsia"/>
                <w:sz w:val="24"/>
                <w:lang w:bidi="ar"/>
              </w:rPr>
              <w:t xml:space="preserve">0.7491 </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rPr>
            </w:pPr>
            <w:r>
              <w:rPr>
                <w:rFonts w:eastAsia="方正仿宋_GBK"/>
                <w:sz w:val="24"/>
                <w:lang w:bidi="ar"/>
              </w:rPr>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rPr>
            </w:pPr>
            <w:r>
              <w:rPr>
                <w:rFonts w:eastAsia="方正仿宋_GBK" w:hint="eastAsia"/>
                <w:sz w:val="24"/>
                <w:lang w:bidi="ar"/>
              </w:rPr>
              <w:t xml:space="preserve">13.9220 </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lang w:bidi="ar"/>
              </w:rPr>
            </w:pPr>
            <w:r>
              <w:rPr>
                <w:rFonts w:eastAsia="方正仿宋_GBK"/>
                <w:sz w:val="24"/>
                <w:lang w:bidi="ar"/>
              </w:rPr>
              <w:t>5</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rPr>
            </w:pPr>
            <w:r>
              <w:rPr>
                <w:rFonts w:eastAsia="方正仿宋_GBK"/>
                <w:sz w:val="24"/>
                <w:lang w:bidi="ar"/>
              </w:rPr>
              <w:t>3.6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rPr>
            </w:pPr>
            <w:r>
              <w:rPr>
                <w:rFonts w:eastAsia="方正仿宋_GBK" w:hint="eastAsia"/>
                <w:sz w:val="24"/>
                <w:lang w:bidi="ar"/>
              </w:rPr>
              <w:t xml:space="preserve">14.4847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rPr>
            </w:pPr>
            <w:r>
              <w:rPr>
                <w:rFonts w:eastAsia="方正仿宋_GBK" w:hint="eastAsia"/>
                <w:sz w:val="24"/>
                <w:lang w:bidi="ar"/>
              </w:rPr>
              <w:t xml:space="preserve">32.4847 </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widowControl/>
              <w:jc w:val="center"/>
              <w:textAlignment w:val="center"/>
              <w:rPr>
                <w:rFonts w:eastAsia="方正仿宋_GBK"/>
                <w:sz w:val="24"/>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rPr>
            </w:pPr>
            <w:r>
              <w:rPr>
                <w:rFonts w:eastAsia="方正仿宋_GBK"/>
                <w:sz w:val="24"/>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widowControl/>
              <w:jc w:val="center"/>
              <w:textAlignment w:val="center"/>
              <w:rPr>
                <w:rFonts w:eastAsia="方正仿宋_GBK"/>
                <w:sz w:val="24"/>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rPr>
            </w:pPr>
            <w:r>
              <w:rPr>
                <w:rFonts w:eastAsia="方正仿宋_GBK" w:hint="eastAsia"/>
                <w:sz w:val="24"/>
                <w:lang w:bidi="ar"/>
              </w:rPr>
              <w:t xml:space="preserve">46.4067 </w:t>
            </w:r>
          </w:p>
        </w:tc>
      </w:tr>
    </w:tbl>
    <w:p w:rsidR="00F31ADD" w:rsidRDefault="00F31ADD">
      <w:pPr>
        <w:pStyle w:val="Default"/>
        <w:widowControl w:val="0"/>
        <w:overflowPunct w:val="0"/>
        <w:spacing w:line="600" w:lineRule="exact"/>
        <w:jc w:val="center"/>
        <w:rPr>
          <w:rFonts w:ascii="Times New Roman" w:eastAsia="方正仿宋_GBK" w:hAnsi="Times New Roman" w:cs="Times New Roman"/>
          <w:bCs/>
          <w:color w:val="auto"/>
          <w:sz w:val="36"/>
          <w:szCs w:val="36"/>
        </w:rPr>
      </w:pPr>
    </w:p>
    <w:p w:rsidR="00F31ADD" w:rsidRDefault="00F31ADD">
      <w:pPr>
        <w:pStyle w:val="Default"/>
        <w:widowControl w:val="0"/>
        <w:overflowPunct w:val="0"/>
        <w:spacing w:line="600" w:lineRule="exact"/>
        <w:jc w:val="both"/>
        <w:rPr>
          <w:rFonts w:ascii="Times New Roman" w:eastAsia="方正仿宋_GBK" w:hAnsi="Times New Roman" w:cs="Times New Roman"/>
          <w:bCs/>
          <w:color w:val="auto"/>
          <w:sz w:val="32"/>
          <w:szCs w:val="32"/>
        </w:rPr>
      </w:pPr>
    </w:p>
    <w:p w:rsidR="00F31ADD" w:rsidRDefault="00F31ADD">
      <w:pPr>
        <w:pStyle w:val="Default"/>
        <w:widowControl w:val="0"/>
        <w:overflowPunct w:val="0"/>
        <w:spacing w:line="600" w:lineRule="exact"/>
        <w:jc w:val="both"/>
        <w:rPr>
          <w:rFonts w:ascii="Times New Roman" w:eastAsia="方正仿宋_GBK" w:hAnsi="Times New Roman" w:cs="Times New Roman"/>
          <w:bCs/>
          <w:color w:val="auto"/>
          <w:sz w:val="32"/>
          <w:szCs w:val="32"/>
        </w:rPr>
      </w:pPr>
    </w:p>
    <w:p w:rsidR="00F31ADD" w:rsidRDefault="00F31ADD">
      <w:pPr>
        <w:pStyle w:val="Default"/>
        <w:widowControl w:val="0"/>
        <w:overflowPunct w:val="0"/>
        <w:spacing w:line="600" w:lineRule="exact"/>
        <w:jc w:val="both"/>
        <w:rPr>
          <w:rFonts w:ascii="Times New Roman" w:eastAsia="方正仿宋_GBK" w:hAnsi="Times New Roman" w:cs="Times New Roman"/>
          <w:bCs/>
          <w:color w:val="auto"/>
          <w:sz w:val="32"/>
          <w:szCs w:val="32"/>
        </w:rPr>
      </w:pPr>
    </w:p>
    <w:p w:rsidR="00F31ADD" w:rsidRDefault="00F31ADD">
      <w:pPr>
        <w:pStyle w:val="Default"/>
        <w:widowControl w:val="0"/>
        <w:overflowPunct w:val="0"/>
        <w:spacing w:line="600" w:lineRule="exact"/>
        <w:jc w:val="both"/>
        <w:rPr>
          <w:rFonts w:ascii="Times New Roman" w:eastAsia="方正仿宋_GBK" w:hAnsi="Times New Roman" w:cs="Times New Roman"/>
          <w:bCs/>
          <w:color w:val="auto"/>
          <w:sz w:val="32"/>
          <w:szCs w:val="32"/>
        </w:rPr>
        <w:sectPr w:rsidR="00F31ADD">
          <w:headerReference w:type="even" r:id="rId14"/>
          <w:headerReference w:type="default" r:id="rId15"/>
          <w:footerReference w:type="even" r:id="rId16"/>
          <w:footerReference w:type="default" r:id="rId17"/>
          <w:pgSz w:w="16838" w:h="11900" w:orient="landscape"/>
          <w:pgMar w:top="1587" w:right="1474" w:bottom="1474" w:left="1587" w:header="851" w:footer="1247" w:gutter="0"/>
          <w:cols w:space="0"/>
          <w:docGrid w:linePitch="315"/>
        </w:sectPr>
      </w:pPr>
    </w:p>
    <w:p w:rsidR="00F31ADD" w:rsidRDefault="0037758A">
      <w:pPr>
        <w:spacing w:line="570" w:lineRule="exact"/>
        <w:rPr>
          <w:rFonts w:eastAsia="方正黑体_GBK"/>
          <w:sz w:val="32"/>
          <w:szCs w:val="32"/>
        </w:rPr>
      </w:pPr>
      <w:r>
        <w:rPr>
          <w:rFonts w:eastAsia="方正黑体_GBK"/>
          <w:sz w:val="32"/>
          <w:szCs w:val="32"/>
        </w:rPr>
        <w:lastRenderedPageBreak/>
        <w:t>附件</w:t>
      </w:r>
      <w:r>
        <w:rPr>
          <w:rFonts w:eastAsia="方正黑体_GBK" w:hint="eastAsia"/>
          <w:sz w:val="32"/>
          <w:szCs w:val="32"/>
        </w:rPr>
        <w:t>3</w:t>
      </w:r>
    </w:p>
    <w:p w:rsidR="00F31ADD" w:rsidRDefault="00F31ADD">
      <w:pPr>
        <w:spacing w:line="240" w:lineRule="exact"/>
        <w:jc w:val="center"/>
        <w:rPr>
          <w:rFonts w:eastAsia="方正小标宋_GBK"/>
          <w:sz w:val="36"/>
          <w:szCs w:val="36"/>
        </w:rPr>
      </w:pPr>
    </w:p>
    <w:p w:rsidR="00F31ADD" w:rsidRDefault="0037758A">
      <w:pPr>
        <w:spacing w:line="600" w:lineRule="exact"/>
        <w:jc w:val="center"/>
        <w:rPr>
          <w:rFonts w:eastAsia="方正小标宋_GBK"/>
          <w:sz w:val="36"/>
          <w:szCs w:val="36"/>
        </w:rPr>
      </w:pPr>
      <w:r>
        <w:rPr>
          <w:rFonts w:eastAsia="方正小标宋_GBK"/>
          <w:sz w:val="36"/>
          <w:szCs w:val="36"/>
        </w:rPr>
        <w:t>农村房屋重置价格补偿标准</w:t>
      </w:r>
    </w:p>
    <w:p w:rsidR="00F31ADD" w:rsidRDefault="00F31ADD">
      <w:pPr>
        <w:pStyle w:val="Default"/>
        <w:rPr>
          <w:color w:val="auto"/>
        </w:rPr>
      </w:pPr>
    </w:p>
    <w:tbl>
      <w:tblPr>
        <w:tblStyle w:val="ac"/>
        <w:tblW w:w="8915" w:type="dxa"/>
        <w:tblLayout w:type="fixed"/>
        <w:tblLook w:val="04A0" w:firstRow="1" w:lastRow="0" w:firstColumn="1" w:lastColumn="0" w:noHBand="0" w:noVBand="1"/>
      </w:tblPr>
      <w:tblGrid>
        <w:gridCol w:w="2782"/>
        <w:gridCol w:w="3688"/>
        <w:gridCol w:w="2445"/>
      </w:tblGrid>
      <w:tr w:rsidR="00F31ADD">
        <w:trPr>
          <w:trHeight w:val="1025"/>
        </w:trPr>
        <w:tc>
          <w:tcPr>
            <w:tcW w:w="2782" w:type="dxa"/>
          </w:tcPr>
          <w:p w:rsidR="00F31ADD" w:rsidRDefault="0037758A">
            <w:pPr>
              <w:spacing w:line="48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8255</wp:posOffset>
                      </wp:positionV>
                      <wp:extent cx="1751330" cy="622935"/>
                      <wp:effectExtent l="1905" t="4445" r="14605" b="12700"/>
                      <wp:wrapNone/>
                      <wp:docPr id="3" name="直接连接符 3"/>
                      <wp:cNvGraphicFramePr/>
                      <a:graphic xmlns:a="http://schemas.openxmlformats.org/drawingml/2006/main">
                        <a:graphicData uri="http://schemas.microsoft.com/office/word/2010/wordprocessingShape">
                          <wps:wsp>
                            <wps:cNvCnPr/>
                            <wps:spPr>
                              <a:xfrm>
                                <a:off x="0" y="0"/>
                                <a:ext cx="1751330" cy="622935"/>
                              </a:xfrm>
                              <a:prstGeom prst="line">
                                <a:avLst/>
                              </a:prstGeom>
                              <a:noFill/>
                              <a:ln w="0" cap="flat" cmpd="sng" algn="ctr">
                                <a:solidFill>
                                  <a:schemeClr val="tx1"/>
                                </a:solidFill>
                                <a:prstDash val="solid"/>
                              </a:ln>
                              <a:effectLst/>
                            </wps:spPr>
                            <wps:bodyPr/>
                          </wps:wsp>
                        </a:graphicData>
                      </a:graphic>
                    </wp:anchor>
                  </w:drawing>
                </mc:Choice>
                <mc:Fallback>
                  <w:pict>
                    <v:line w14:anchorId="238260DA"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8pt,.65pt" to="133.1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zfyAEAAFsDAAAOAAAAZHJzL2Uyb0RvYy54bWysU82O0zAQviPxDpbvNE2jXSBquoetlguC&#10;SsADzDp2Ysl/8pimfQleAIkbnDhy521YHoOxG8oCN8Rl4vnxN/N9nqyvDtawvYyovet4vVhyJp3w&#10;vXZDx9+8vnn0hDNM4How3smOHyXyq83DB+sptHLlR296GRmBOGyn0PExpdBWFYpRWsCFD9JRUvlo&#10;IZEbh6qPMBG6NdVqubysJh/7EL2QiBTdnpJ8U/CVkiK9VAplYqbjNFsqNhZ7m221WUM7RAijFvMY&#10;8A9TWNCOmp6htpCAvY36LyirRfToVVoIbyuvlBaycCA29fIPNq9GCLJwIXEwnGXC/wcrXux3kem+&#10;4w1nDiw90d37L9/effz+9QPZu8+fWJNFmgK2VHvtdnH2MOxiZnxQ0eYvcWGHIuzxLKw8JCYoWD++&#10;qJuG9BeUu1ytnjYXGbT6dTtETM+ktywfOm60y8Shhf1zTKfSnyU57PyNNobi0BrHptJWAO2PMpCo&#10;jQ3ECN3AGZiBFlOkWODQG93nq/lmWTJ5bSLbA61HOtTzUL9V5bZbwPFUVFJzmXEZRZYtm6fMMp2E&#10;yadb3x+LXlX26AUL5Xnb8orc9+l8/5/Y/AAAAP//AwBQSwMEFAAGAAgAAAAhAHxmLJDcAAAABwEA&#10;AA8AAABkcnMvZG93bnJldi54bWxMjs1qwkAUhfeFvsNwBXc6MUowaSZSCkIFoa3twuWYuSbBzJ2Q&#10;GU18+96u6vL8cM6Xb0bbihv2vnGkYDGPQCCVzjRUKfj53s7WIHzQZHTrCBXc0cOmeH7KdWbcQF94&#10;O4RK8Aj5TCuoQ+gyKX1Zo9V+7jokzs6utzqw7Ctpej3wuG1lHEWJtLohfqh1h281lpfD1SrA3ad8&#10;P26Xu+6cWu8vH+thOO6Vmk7G1xcQAcfwX4Y/fEaHgplO7krGi1bBLE24yf4SBMdxksQgTgrSdAWy&#10;yOUjf/ELAAD//wMAUEsBAi0AFAAGAAgAAAAhALaDOJL+AAAA4QEAABMAAAAAAAAAAAAAAAAAAAAA&#10;AFtDb250ZW50X1R5cGVzXS54bWxQSwECLQAUAAYACAAAACEAOP0h/9YAAACUAQAACwAAAAAAAAAA&#10;AAAAAAAvAQAAX3JlbHMvLnJlbHNQSwECLQAUAAYACAAAACEAn7yM38gBAABbAwAADgAAAAAAAAAA&#10;AAAAAAAuAgAAZHJzL2Uyb0RvYy54bWxQSwECLQAUAAYACAAAACEAfGYskNwAAAAHAQAADwAAAAAA&#10;AAAAAAAAAAAiBAAAZHJzL2Rvd25yZXYueG1sUEsFBgAAAAAEAAQA8wAAACsFAAAAAA==&#10;" strokecolor="black [3213]" strokeweight="0"/>
                  </w:pict>
                </mc:Fallback>
              </mc:AlternateConten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结构</w:t>
            </w:r>
          </w:p>
          <w:p w:rsidR="00F31ADD" w:rsidRDefault="0037758A">
            <w:pPr>
              <w:spacing w:line="48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类别</w:t>
            </w:r>
          </w:p>
        </w:tc>
        <w:tc>
          <w:tcPr>
            <w:tcW w:w="3688" w:type="dxa"/>
            <w:vAlign w:val="center"/>
          </w:tcPr>
          <w:p w:rsidR="00F31ADD" w:rsidRDefault="0037758A">
            <w:pPr>
              <w:spacing w:line="32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房屋结构</w:t>
            </w:r>
          </w:p>
        </w:tc>
        <w:tc>
          <w:tcPr>
            <w:tcW w:w="2445" w:type="dxa"/>
            <w:vAlign w:val="center"/>
          </w:tcPr>
          <w:p w:rsidR="00F31ADD" w:rsidRDefault="0037758A">
            <w:pPr>
              <w:spacing w:line="32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标准</w:t>
            </w:r>
          </w:p>
          <w:p w:rsidR="00F31ADD" w:rsidRDefault="0037758A">
            <w:pPr>
              <w:spacing w:line="32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（元／平方米）</w:t>
            </w:r>
          </w:p>
        </w:tc>
      </w:tr>
      <w:tr w:rsidR="00F31ADD">
        <w:trPr>
          <w:trHeight w:hRule="exact" w:val="590"/>
        </w:trPr>
        <w:tc>
          <w:tcPr>
            <w:tcW w:w="2782" w:type="dxa"/>
            <w:vAlign w:val="center"/>
          </w:tcPr>
          <w:p w:rsidR="00F31ADD" w:rsidRDefault="0037758A">
            <w:pPr>
              <w:spacing w:line="280" w:lineRule="exact"/>
              <w:jc w:val="center"/>
              <w:rPr>
                <w:rFonts w:eastAsia="方正仿宋_GBK"/>
                <w:sz w:val="28"/>
                <w:szCs w:val="28"/>
              </w:rPr>
            </w:pPr>
            <w:r>
              <w:rPr>
                <w:rFonts w:eastAsia="方正仿宋_GBK"/>
                <w:sz w:val="28"/>
                <w:szCs w:val="28"/>
              </w:rPr>
              <w:t>钢砼结构</w:t>
            </w:r>
          </w:p>
        </w:tc>
        <w:tc>
          <w:tcPr>
            <w:tcW w:w="3688" w:type="dxa"/>
            <w:vAlign w:val="center"/>
          </w:tcPr>
          <w:p w:rsidR="00F31ADD" w:rsidRDefault="0037758A">
            <w:pPr>
              <w:spacing w:line="280" w:lineRule="exact"/>
              <w:jc w:val="center"/>
              <w:rPr>
                <w:rFonts w:eastAsia="方正仿宋_GBK"/>
                <w:sz w:val="28"/>
                <w:szCs w:val="28"/>
              </w:rPr>
            </w:pPr>
            <w:r>
              <w:rPr>
                <w:rFonts w:eastAsia="方正仿宋_GBK"/>
                <w:sz w:val="28"/>
                <w:szCs w:val="28"/>
              </w:rPr>
              <w:t>框架（剪力墙）现浇盖</w:t>
            </w:r>
          </w:p>
        </w:tc>
        <w:tc>
          <w:tcPr>
            <w:tcW w:w="2445" w:type="dxa"/>
            <w:vAlign w:val="center"/>
          </w:tcPr>
          <w:p w:rsidR="00F31ADD" w:rsidRDefault="0037758A">
            <w:pPr>
              <w:spacing w:line="280" w:lineRule="exact"/>
              <w:jc w:val="center"/>
              <w:rPr>
                <w:rFonts w:eastAsia="方正仿宋_GBK"/>
                <w:sz w:val="28"/>
                <w:szCs w:val="28"/>
              </w:rPr>
            </w:pPr>
            <w:r>
              <w:rPr>
                <w:rFonts w:eastAsia="方正仿宋_GBK"/>
                <w:sz w:val="28"/>
                <w:szCs w:val="28"/>
              </w:rPr>
              <w:t>115</w:t>
            </w:r>
            <w:r>
              <w:rPr>
                <w:rFonts w:eastAsia="方正仿宋_GBK" w:hint="eastAsia"/>
                <w:sz w:val="28"/>
                <w:szCs w:val="28"/>
              </w:rPr>
              <w:t>0</w:t>
            </w:r>
          </w:p>
        </w:tc>
      </w:tr>
      <w:tr w:rsidR="00F31ADD">
        <w:trPr>
          <w:trHeight w:hRule="exact" w:val="590"/>
        </w:trPr>
        <w:tc>
          <w:tcPr>
            <w:tcW w:w="2782" w:type="dxa"/>
            <w:vAlign w:val="center"/>
          </w:tcPr>
          <w:p w:rsidR="00F31ADD" w:rsidRDefault="0037758A">
            <w:pPr>
              <w:spacing w:line="280" w:lineRule="exact"/>
              <w:jc w:val="center"/>
              <w:rPr>
                <w:rFonts w:eastAsia="方正仿宋_GBK"/>
                <w:sz w:val="28"/>
                <w:szCs w:val="28"/>
              </w:rPr>
            </w:pPr>
            <w:r>
              <w:rPr>
                <w:rFonts w:eastAsia="方正仿宋_GBK"/>
                <w:sz w:val="28"/>
                <w:szCs w:val="28"/>
              </w:rPr>
              <w:t>砖混结构</w:t>
            </w:r>
          </w:p>
        </w:tc>
        <w:tc>
          <w:tcPr>
            <w:tcW w:w="3688" w:type="dxa"/>
            <w:vAlign w:val="center"/>
          </w:tcPr>
          <w:p w:rsidR="00F31ADD" w:rsidRDefault="0037758A">
            <w:pPr>
              <w:spacing w:line="280" w:lineRule="exact"/>
              <w:jc w:val="center"/>
              <w:rPr>
                <w:rFonts w:eastAsia="方正仿宋_GBK"/>
                <w:sz w:val="28"/>
                <w:szCs w:val="28"/>
              </w:rPr>
            </w:pPr>
            <w:r>
              <w:rPr>
                <w:rFonts w:eastAsia="方正仿宋_GBK"/>
                <w:sz w:val="28"/>
                <w:szCs w:val="28"/>
              </w:rPr>
              <w:t>砖墙（条石）预制盖</w:t>
            </w:r>
          </w:p>
        </w:tc>
        <w:tc>
          <w:tcPr>
            <w:tcW w:w="2445" w:type="dxa"/>
            <w:vAlign w:val="center"/>
          </w:tcPr>
          <w:p w:rsidR="00F31ADD" w:rsidRDefault="0037758A">
            <w:pPr>
              <w:spacing w:line="280" w:lineRule="exact"/>
              <w:jc w:val="center"/>
              <w:rPr>
                <w:rFonts w:eastAsia="方正仿宋_GBK"/>
                <w:sz w:val="28"/>
                <w:szCs w:val="28"/>
              </w:rPr>
            </w:pPr>
            <w:r>
              <w:rPr>
                <w:rFonts w:eastAsia="方正仿宋_GBK"/>
                <w:sz w:val="28"/>
                <w:szCs w:val="28"/>
              </w:rPr>
              <w:t>9</w:t>
            </w:r>
            <w:r>
              <w:rPr>
                <w:rFonts w:eastAsia="方正仿宋_GBK" w:hint="eastAsia"/>
                <w:sz w:val="28"/>
                <w:szCs w:val="28"/>
              </w:rPr>
              <w:t>20</w:t>
            </w:r>
          </w:p>
        </w:tc>
      </w:tr>
      <w:tr w:rsidR="00F31ADD">
        <w:trPr>
          <w:trHeight w:hRule="exact" w:val="590"/>
        </w:trPr>
        <w:tc>
          <w:tcPr>
            <w:tcW w:w="2782" w:type="dxa"/>
            <w:vMerge w:val="restart"/>
            <w:vAlign w:val="center"/>
          </w:tcPr>
          <w:p w:rsidR="00F31ADD" w:rsidRDefault="0037758A">
            <w:pPr>
              <w:spacing w:line="280" w:lineRule="exact"/>
              <w:jc w:val="center"/>
              <w:rPr>
                <w:rFonts w:eastAsia="方正仿宋_GBK"/>
                <w:sz w:val="28"/>
                <w:szCs w:val="28"/>
              </w:rPr>
            </w:pPr>
            <w:r>
              <w:rPr>
                <w:rFonts w:eastAsia="方正仿宋_GBK"/>
                <w:sz w:val="28"/>
                <w:szCs w:val="28"/>
              </w:rPr>
              <w:t>砖木结构</w:t>
            </w:r>
          </w:p>
        </w:tc>
        <w:tc>
          <w:tcPr>
            <w:tcW w:w="3688" w:type="dxa"/>
            <w:vAlign w:val="center"/>
          </w:tcPr>
          <w:p w:rsidR="00F31ADD" w:rsidRDefault="0037758A">
            <w:pPr>
              <w:spacing w:line="280" w:lineRule="exact"/>
              <w:jc w:val="center"/>
              <w:rPr>
                <w:rFonts w:eastAsia="方正仿宋_GBK"/>
                <w:sz w:val="28"/>
                <w:szCs w:val="28"/>
              </w:rPr>
            </w:pPr>
            <w:r>
              <w:rPr>
                <w:rFonts w:eastAsia="方正仿宋_GBK"/>
                <w:sz w:val="28"/>
                <w:szCs w:val="28"/>
              </w:rPr>
              <w:t>砖墙（木板）穿逗瓦盖</w:t>
            </w:r>
          </w:p>
        </w:tc>
        <w:tc>
          <w:tcPr>
            <w:tcW w:w="2445" w:type="dxa"/>
            <w:vAlign w:val="center"/>
          </w:tcPr>
          <w:p w:rsidR="00F31ADD" w:rsidRDefault="0037758A">
            <w:pPr>
              <w:spacing w:line="280" w:lineRule="exact"/>
              <w:jc w:val="center"/>
              <w:rPr>
                <w:rFonts w:eastAsia="方正仿宋_GBK"/>
                <w:sz w:val="28"/>
                <w:szCs w:val="28"/>
              </w:rPr>
            </w:pPr>
            <w:r>
              <w:rPr>
                <w:rFonts w:eastAsia="方正仿宋_GBK"/>
                <w:sz w:val="28"/>
                <w:szCs w:val="28"/>
              </w:rPr>
              <w:t>77</w:t>
            </w:r>
            <w:r>
              <w:rPr>
                <w:rFonts w:eastAsia="方正仿宋_GBK" w:hint="eastAsia"/>
                <w:sz w:val="28"/>
                <w:szCs w:val="28"/>
              </w:rPr>
              <w:t>0</w:t>
            </w:r>
          </w:p>
        </w:tc>
      </w:tr>
      <w:tr w:rsidR="00F31ADD">
        <w:trPr>
          <w:trHeight w:hRule="exact" w:val="590"/>
        </w:trPr>
        <w:tc>
          <w:tcPr>
            <w:tcW w:w="2782" w:type="dxa"/>
            <w:vMerge/>
            <w:vAlign w:val="center"/>
          </w:tcPr>
          <w:p w:rsidR="00F31ADD" w:rsidRDefault="00F31ADD">
            <w:pPr>
              <w:spacing w:line="280" w:lineRule="exact"/>
              <w:jc w:val="center"/>
              <w:rPr>
                <w:rFonts w:eastAsia="方正仿宋_GBK"/>
                <w:sz w:val="28"/>
                <w:szCs w:val="28"/>
              </w:rPr>
            </w:pPr>
          </w:p>
        </w:tc>
        <w:tc>
          <w:tcPr>
            <w:tcW w:w="3688" w:type="dxa"/>
            <w:vAlign w:val="center"/>
          </w:tcPr>
          <w:p w:rsidR="00F31ADD" w:rsidRDefault="0037758A">
            <w:pPr>
              <w:spacing w:line="280" w:lineRule="exact"/>
              <w:jc w:val="center"/>
              <w:rPr>
                <w:rFonts w:eastAsia="方正仿宋_GBK"/>
                <w:sz w:val="28"/>
                <w:szCs w:val="28"/>
              </w:rPr>
            </w:pPr>
            <w:r>
              <w:rPr>
                <w:rFonts w:eastAsia="方正仿宋_GBK"/>
                <w:sz w:val="28"/>
                <w:szCs w:val="28"/>
              </w:rPr>
              <w:t>砖墙（片石）瓦盖</w:t>
            </w:r>
          </w:p>
        </w:tc>
        <w:tc>
          <w:tcPr>
            <w:tcW w:w="2445" w:type="dxa"/>
            <w:vAlign w:val="center"/>
          </w:tcPr>
          <w:p w:rsidR="00F31ADD" w:rsidRDefault="0037758A">
            <w:pPr>
              <w:spacing w:line="280" w:lineRule="exact"/>
              <w:jc w:val="center"/>
              <w:rPr>
                <w:rFonts w:eastAsia="方正仿宋_GBK"/>
                <w:sz w:val="28"/>
                <w:szCs w:val="28"/>
              </w:rPr>
            </w:pPr>
            <w:r>
              <w:rPr>
                <w:rFonts w:eastAsia="方正仿宋_GBK"/>
                <w:sz w:val="28"/>
                <w:szCs w:val="28"/>
              </w:rPr>
              <w:t>7</w:t>
            </w:r>
            <w:r>
              <w:rPr>
                <w:rFonts w:eastAsia="方正仿宋_GBK" w:hint="eastAsia"/>
                <w:sz w:val="28"/>
                <w:szCs w:val="28"/>
              </w:rPr>
              <w:t>30</w:t>
            </w:r>
          </w:p>
        </w:tc>
      </w:tr>
      <w:tr w:rsidR="00F31ADD">
        <w:trPr>
          <w:trHeight w:hRule="exact" w:val="748"/>
        </w:trPr>
        <w:tc>
          <w:tcPr>
            <w:tcW w:w="2782" w:type="dxa"/>
            <w:vMerge/>
            <w:vAlign w:val="center"/>
          </w:tcPr>
          <w:p w:rsidR="00F31ADD" w:rsidRDefault="00F31ADD">
            <w:pPr>
              <w:spacing w:line="280" w:lineRule="exact"/>
              <w:jc w:val="center"/>
              <w:rPr>
                <w:rFonts w:eastAsia="方正仿宋_GBK"/>
                <w:sz w:val="28"/>
                <w:szCs w:val="28"/>
              </w:rPr>
            </w:pPr>
          </w:p>
        </w:tc>
        <w:tc>
          <w:tcPr>
            <w:tcW w:w="3688" w:type="dxa"/>
            <w:vAlign w:val="center"/>
          </w:tcPr>
          <w:p w:rsidR="00F31ADD" w:rsidRDefault="0037758A">
            <w:pPr>
              <w:spacing w:line="280" w:lineRule="exact"/>
              <w:jc w:val="center"/>
              <w:rPr>
                <w:rFonts w:eastAsia="方正仿宋_GBK"/>
                <w:sz w:val="28"/>
                <w:szCs w:val="28"/>
              </w:rPr>
            </w:pPr>
            <w:r>
              <w:rPr>
                <w:rFonts w:eastAsia="方正仿宋_GBK"/>
                <w:sz w:val="28"/>
                <w:szCs w:val="28"/>
              </w:rPr>
              <w:t>砖墙石棉瓦盖（含油毡、玻纤瓦</w:t>
            </w:r>
            <w:r>
              <w:rPr>
                <w:rFonts w:eastAsia="方正仿宋_GBK" w:hint="eastAsia"/>
                <w:sz w:val="28"/>
                <w:szCs w:val="28"/>
              </w:rPr>
              <w:t>、彩钢盖</w:t>
            </w:r>
            <w:r>
              <w:rPr>
                <w:rFonts w:eastAsia="方正仿宋_GBK"/>
                <w:sz w:val="28"/>
                <w:szCs w:val="28"/>
              </w:rPr>
              <w:t>）</w:t>
            </w:r>
          </w:p>
        </w:tc>
        <w:tc>
          <w:tcPr>
            <w:tcW w:w="2445" w:type="dxa"/>
            <w:vAlign w:val="center"/>
          </w:tcPr>
          <w:p w:rsidR="00F31ADD" w:rsidRDefault="0037758A">
            <w:pPr>
              <w:spacing w:line="280" w:lineRule="exact"/>
              <w:jc w:val="center"/>
              <w:rPr>
                <w:rFonts w:eastAsia="方正仿宋_GBK"/>
                <w:sz w:val="28"/>
                <w:szCs w:val="28"/>
              </w:rPr>
            </w:pPr>
            <w:r>
              <w:rPr>
                <w:rFonts w:eastAsia="方正仿宋_GBK"/>
                <w:sz w:val="28"/>
                <w:szCs w:val="28"/>
              </w:rPr>
              <w:t>6</w:t>
            </w:r>
            <w:r>
              <w:rPr>
                <w:rFonts w:eastAsia="方正仿宋_GBK" w:hint="eastAsia"/>
                <w:sz w:val="28"/>
                <w:szCs w:val="28"/>
              </w:rPr>
              <w:t>50</w:t>
            </w:r>
          </w:p>
        </w:tc>
      </w:tr>
      <w:tr w:rsidR="00F31ADD">
        <w:trPr>
          <w:trHeight w:hRule="exact" w:val="590"/>
        </w:trPr>
        <w:tc>
          <w:tcPr>
            <w:tcW w:w="2782" w:type="dxa"/>
            <w:vAlign w:val="center"/>
          </w:tcPr>
          <w:p w:rsidR="00F31ADD" w:rsidRDefault="0037758A">
            <w:pPr>
              <w:spacing w:line="280" w:lineRule="exact"/>
              <w:jc w:val="center"/>
              <w:rPr>
                <w:rFonts w:eastAsia="方正仿宋_GBK"/>
                <w:sz w:val="28"/>
                <w:szCs w:val="28"/>
              </w:rPr>
            </w:pPr>
            <w:r>
              <w:rPr>
                <w:rFonts w:eastAsia="方正仿宋_GBK"/>
                <w:sz w:val="28"/>
                <w:szCs w:val="28"/>
              </w:rPr>
              <w:t>木结构</w:t>
            </w:r>
          </w:p>
        </w:tc>
        <w:tc>
          <w:tcPr>
            <w:tcW w:w="3688" w:type="dxa"/>
            <w:vAlign w:val="center"/>
          </w:tcPr>
          <w:p w:rsidR="00F31ADD" w:rsidRDefault="0037758A">
            <w:pPr>
              <w:spacing w:line="280" w:lineRule="exact"/>
              <w:jc w:val="center"/>
              <w:rPr>
                <w:rFonts w:eastAsia="方正仿宋_GBK"/>
                <w:sz w:val="28"/>
                <w:szCs w:val="28"/>
              </w:rPr>
            </w:pPr>
            <w:r>
              <w:rPr>
                <w:rFonts w:eastAsia="方正仿宋_GBK"/>
                <w:sz w:val="28"/>
                <w:szCs w:val="28"/>
              </w:rPr>
              <w:t>木柱、木墙、瓦盖</w:t>
            </w:r>
          </w:p>
        </w:tc>
        <w:tc>
          <w:tcPr>
            <w:tcW w:w="2445" w:type="dxa"/>
            <w:vAlign w:val="center"/>
          </w:tcPr>
          <w:p w:rsidR="00F31ADD" w:rsidRDefault="0037758A">
            <w:pPr>
              <w:spacing w:line="280" w:lineRule="exact"/>
              <w:jc w:val="center"/>
              <w:rPr>
                <w:rFonts w:eastAsia="方正仿宋_GBK"/>
                <w:sz w:val="28"/>
                <w:szCs w:val="28"/>
              </w:rPr>
            </w:pPr>
            <w:r>
              <w:rPr>
                <w:rFonts w:eastAsia="方正仿宋_GBK"/>
                <w:sz w:val="28"/>
                <w:szCs w:val="28"/>
              </w:rPr>
              <w:t>7</w:t>
            </w:r>
            <w:r>
              <w:rPr>
                <w:rFonts w:eastAsia="方正仿宋_GBK" w:hint="eastAsia"/>
                <w:sz w:val="28"/>
                <w:szCs w:val="28"/>
              </w:rPr>
              <w:t>20</w:t>
            </w:r>
          </w:p>
        </w:tc>
      </w:tr>
      <w:tr w:rsidR="00F31ADD">
        <w:trPr>
          <w:trHeight w:hRule="exact" w:val="590"/>
        </w:trPr>
        <w:tc>
          <w:tcPr>
            <w:tcW w:w="2782" w:type="dxa"/>
            <w:vMerge w:val="restart"/>
            <w:vAlign w:val="center"/>
          </w:tcPr>
          <w:p w:rsidR="00F31ADD" w:rsidRDefault="0037758A">
            <w:pPr>
              <w:spacing w:line="280" w:lineRule="exact"/>
              <w:jc w:val="center"/>
              <w:rPr>
                <w:rFonts w:eastAsia="方正仿宋_GBK"/>
                <w:sz w:val="28"/>
                <w:szCs w:val="28"/>
              </w:rPr>
            </w:pPr>
            <w:r>
              <w:rPr>
                <w:rFonts w:eastAsia="方正仿宋_GBK"/>
                <w:sz w:val="28"/>
                <w:szCs w:val="28"/>
              </w:rPr>
              <w:t>土墙结构</w:t>
            </w:r>
          </w:p>
        </w:tc>
        <w:tc>
          <w:tcPr>
            <w:tcW w:w="3688" w:type="dxa"/>
            <w:vAlign w:val="center"/>
          </w:tcPr>
          <w:p w:rsidR="00F31ADD" w:rsidRDefault="0037758A">
            <w:pPr>
              <w:spacing w:line="280" w:lineRule="exact"/>
              <w:jc w:val="center"/>
              <w:rPr>
                <w:rFonts w:eastAsia="方正仿宋_GBK"/>
                <w:sz w:val="28"/>
                <w:szCs w:val="28"/>
              </w:rPr>
            </w:pPr>
            <w:r>
              <w:rPr>
                <w:rFonts w:eastAsia="方正仿宋_GBK"/>
                <w:sz w:val="28"/>
                <w:szCs w:val="28"/>
              </w:rPr>
              <w:t>土墙瓦盖</w:t>
            </w:r>
          </w:p>
        </w:tc>
        <w:tc>
          <w:tcPr>
            <w:tcW w:w="2445" w:type="dxa"/>
            <w:vAlign w:val="center"/>
          </w:tcPr>
          <w:p w:rsidR="00F31ADD" w:rsidRDefault="0037758A">
            <w:pPr>
              <w:spacing w:line="280" w:lineRule="exact"/>
              <w:jc w:val="center"/>
              <w:rPr>
                <w:rFonts w:eastAsia="方正仿宋_GBK"/>
                <w:sz w:val="28"/>
                <w:szCs w:val="28"/>
              </w:rPr>
            </w:pPr>
            <w:r>
              <w:rPr>
                <w:rFonts w:eastAsia="方正仿宋_GBK"/>
                <w:sz w:val="28"/>
                <w:szCs w:val="28"/>
              </w:rPr>
              <w:t>44</w:t>
            </w:r>
            <w:r>
              <w:rPr>
                <w:rFonts w:eastAsia="方正仿宋_GBK" w:hint="eastAsia"/>
                <w:sz w:val="28"/>
                <w:szCs w:val="28"/>
              </w:rPr>
              <w:t>0</w:t>
            </w:r>
          </w:p>
        </w:tc>
      </w:tr>
      <w:tr w:rsidR="00F31ADD">
        <w:trPr>
          <w:trHeight w:hRule="exact" w:val="590"/>
        </w:trPr>
        <w:tc>
          <w:tcPr>
            <w:tcW w:w="2782" w:type="dxa"/>
            <w:vMerge/>
            <w:vAlign w:val="center"/>
          </w:tcPr>
          <w:p w:rsidR="00F31ADD" w:rsidRDefault="00F31ADD">
            <w:pPr>
              <w:spacing w:line="280" w:lineRule="exact"/>
              <w:jc w:val="center"/>
              <w:rPr>
                <w:rFonts w:eastAsia="方正仿宋_GBK"/>
                <w:sz w:val="28"/>
                <w:szCs w:val="28"/>
              </w:rPr>
            </w:pPr>
          </w:p>
        </w:tc>
        <w:tc>
          <w:tcPr>
            <w:tcW w:w="3688" w:type="dxa"/>
            <w:vAlign w:val="center"/>
          </w:tcPr>
          <w:p w:rsidR="00F31ADD" w:rsidRDefault="0037758A">
            <w:pPr>
              <w:spacing w:line="280" w:lineRule="exact"/>
              <w:jc w:val="center"/>
              <w:rPr>
                <w:rFonts w:eastAsia="方正仿宋_GBK"/>
                <w:sz w:val="28"/>
                <w:szCs w:val="28"/>
              </w:rPr>
            </w:pPr>
            <w:r>
              <w:rPr>
                <w:rFonts w:eastAsia="方正仿宋_GBK"/>
                <w:sz w:val="28"/>
                <w:szCs w:val="28"/>
              </w:rPr>
              <w:t>石棉瓦、玻纤瓦盖</w:t>
            </w:r>
          </w:p>
        </w:tc>
        <w:tc>
          <w:tcPr>
            <w:tcW w:w="2445" w:type="dxa"/>
            <w:vAlign w:val="center"/>
          </w:tcPr>
          <w:p w:rsidR="00F31ADD" w:rsidRDefault="0037758A">
            <w:pPr>
              <w:spacing w:line="280" w:lineRule="exact"/>
              <w:jc w:val="center"/>
              <w:rPr>
                <w:rFonts w:eastAsia="方正仿宋_GBK"/>
                <w:sz w:val="28"/>
                <w:szCs w:val="28"/>
              </w:rPr>
            </w:pPr>
            <w:r>
              <w:rPr>
                <w:rFonts w:eastAsia="方正仿宋_GBK"/>
                <w:sz w:val="28"/>
                <w:szCs w:val="28"/>
              </w:rPr>
              <w:t>3</w:t>
            </w:r>
            <w:r>
              <w:rPr>
                <w:rFonts w:eastAsia="方正仿宋_GBK" w:hint="eastAsia"/>
                <w:sz w:val="28"/>
                <w:szCs w:val="28"/>
              </w:rPr>
              <w:t>90</w:t>
            </w:r>
          </w:p>
        </w:tc>
      </w:tr>
      <w:tr w:rsidR="00F31ADD">
        <w:trPr>
          <w:trHeight w:hRule="exact" w:val="710"/>
        </w:trPr>
        <w:tc>
          <w:tcPr>
            <w:tcW w:w="2782" w:type="dxa"/>
            <w:vMerge w:val="restart"/>
            <w:vAlign w:val="center"/>
          </w:tcPr>
          <w:p w:rsidR="00F31ADD" w:rsidRDefault="0037758A">
            <w:pPr>
              <w:spacing w:line="280" w:lineRule="exact"/>
              <w:jc w:val="center"/>
              <w:rPr>
                <w:rFonts w:eastAsia="方正仿宋_GBK"/>
                <w:sz w:val="28"/>
                <w:szCs w:val="28"/>
              </w:rPr>
            </w:pPr>
            <w:r>
              <w:rPr>
                <w:rFonts w:eastAsia="方正仿宋_GBK"/>
                <w:sz w:val="28"/>
                <w:szCs w:val="28"/>
              </w:rPr>
              <w:t>简易结构</w:t>
            </w:r>
          </w:p>
        </w:tc>
        <w:tc>
          <w:tcPr>
            <w:tcW w:w="3688" w:type="dxa"/>
            <w:vAlign w:val="center"/>
          </w:tcPr>
          <w:p w:rsidR="00F31ADD" w:rsidRDefault="0037758A">
            <w:pPr>
              <w:spacing w:line="280" w:lineRule="exact"/>
              <w:jc w:val="center"/>
              <w:rPr>
                <w:rFonts w:eastAsia="方正仿宋_GBK"/>
                <w:sz w:val="28"/>
                <w:szCs w:val="28"/>
              </w:rPr>
            </w:pPr>
            <w:r>
              <w:rPr>
                <w:rFonts w:eastAsia="方正仿宋_GBK"/>
                <w:sz w:val="28"/>
                <w:szCs w:val="28"/>
              </w:rPr>
              <w:t>砖柱（石柱、木柱）石棉瓦盖（油毡、玻纤瓦）</w:t>
            </w:r>
          </w:p>
        </w:tc>
        <w:tc>
          <w:tcPr>
            <w:tcW w:w="2445" w:type="dxa"/>
            <w:vAlign w:val="center"/>
          </w:tcPr>
          <w:p w:rsidR="00F31ADD" w:rsidRDefault="0037758A">
            <w:pPr>
              <w:spacing w:line="280" w:lineRule="exact"/>
              <w:jc w:val="center"/>
              <w:rPr>
                <w:rFonts w:eastAsia="方正仿宋_GBK"/>
                <w:sz w:val="28"/>
                <w:szCs w:val="28"/>
              </w:rPr>
            </w:pPr>
            <w:r>
              <w:rPr>
                <w:rFonts w:eastAsia="方正仿宋_GBK"/>
                <w:sz w:val="28"/>
                <w:szCs w:val="28"/>
              </w:rPr>
              <w:t>2</w:t>
            </w:r>
            <w:r>
              <w:rPr>
                <w:rFonts w:eastAsia="方正仿宋_GBK" w:hint="eastAsia"/>
                <w:sz w:val="28"/>
                <w:szCs w:val="28"/>
              </w:rPr>
              <w:t>20</w:t>
            </w:r>
          </w:p>
        </w:tc>
      </w:tr>
      <w:tr w:rsidR="00F31ADD">
        <w:trPr>
          <w:trHeight w:hRule="exact" w:val="508"/>
        </w:trPr>
        <w:tc>
          <w:tcPr>
            <w:tcW w:w="2782" w:type="dxa"/>
            <w:vMerge/>
            <w:vAlign w:val="center"/>
          </w:tcPr>
          <w:p w:rsidR="00F31ADD" w:rsidRDefault="00F31ADD">
            <w:pPr>
              <w:spacing w:line="280" w:lineRule="exact"/>
              <w:jc w:val="center"/>
              <w:rPr>
                <w:rFonts w:eastAsia="方正仿宋_GBK"/>
                <w:sz w:val="28"/>
                <w:szCs w:val="28"/>
              </w:rPr>
            </w:pPr>
          </w:p>
        </w:tc>
        <w:tc>
          <w:tcPr>
            <w:tcW w:w="3688" w:type="dxa"/>
            <w:vAlign w:val="center"/>
          </w:tcPr>
          <w:p w:rsidR="00F31ADD" w:rsidRDefault="0037758A">
            <w:pPr>
              <w:spacing w:line="280" w:lineRule="exact"/>
              <w:jc w:val="center"/>
              <w:rPr>
                <w:rFonts w:eastAsia="方正仿宋_GBK"/>
                <w:sz w:val="28"/>
                <w:szCs w:val="28"/>
              </w:rPr>
            </w:pPr>
            <w:r>
              <w:rPr>
                <w:rFonts w:eastAsia="方正仿宋_GBK"/>
                <w:sz w:val="28"/>
                <w:szCs w:val="28"/>
              </w:rPr>
              <w:t>简易棚房</w:t>
            </w:r>
          </w:p>
        </w:tc>
        <w:tc>
          <w:tcPr>
            <w:tcW w:w="2445" w:type="dxa"/>
            <w:vAlign w:val="center"/>
          </w:tcPr>
          <w:p w:rsidR="00F31ADD" w:rsidRDefault="0037758A">
            <w:pPr>
              <w:spacing w:line="280" w:lineRule="exact"/>
              <w:jc w:val="center"/>
              <w:rPr>
                <w:rFonts w:eastAsia="方正仿宋_GBK"/>
                <w:sz w:val="28"/>
                <w:szCs w:val="28"/>
              </w:rPr>
            </w:pPr>
            <w:r>
              <w:rPr>
                <w:rFonts w:eastAsia="方正仿宋_GBK"/>
                <w:sz w:val="28"/>
                <w:szCs w:val="28"/>
              </w:rPr>
              <w:t>17</w:t>
            </w:r>
            <w:r>
              <w:rPr>
                <w:rFonts w:eastAsia="方正仿宋_GBK" w:hint="eastAsia"/>
                <w:sz w:val="28"/>
                <w:szCs w:val="28"/>
              </w:rPr>
              <w:t>0</w:t>
            </w:r>
          </w:p>
        </w:tc>
      </w:tr>
      <w:tr w:rsidR="00F31ADD">
        <w:trPr>
          <w:trHeight w:hRule="exact" w:val="590"/>
        </w:trPr>
        <w:tc>
          <w:tcPr>
            <w:tcW w:w="2782" w:type="dxa"/>
            <w:vAlign w:val="center"/>
          </w:tcPr>
          <w:p w:rsidR="00F31ADD" w:rsidRDefault="0037758A">
            <w:pPr>
              <w:spacing w:line="280" w:lineRule="exact"/>
              <w:jc w:val="center"/>
              <w:rPr>
                <w:rFonts w:eastAsia="方正仿宋_GBK"/>
                <w:sz w:val="28"/>
                <w:szCs w:val="28"/>
              </w:rPr>
            </w:pPr>
            <w:r>
              <w:rPr>
                <w:rFonts w:eastAsia="方正仿宋_GBK" w:hint="eastAsia"/>
                <w:sz w:val="28"/>
                <w:szCs w:val="28"/>
              </w:rPr>
              <w:t>活动板房</w:t>
            </w:r>
          </w:p>
        </w:tc>
        <w:tc>
          <w:tcPr>
            <w:tcW w:w="3688" w:type="dxa"/>
            <w:vAlign w:val="center"/>
          </w:tcPr>
          <w:p w:rsidR="00F31ADD" w:rsidRDefault="0037758A">
            <w:pPr>
              <w:spacing w:line="280" w:lineRule="exact"/>
              <w:jc w:val="center"/>
              <w:rPr>
                <w:rFonts w:eastAsia="方正仿宋_GBK"/>
                <w:sz w:val="28"/>
                <w:szCs w:val="28"/>
              </w:rPr>
            </w:pPr>
            <w:r>
              <w:rPr>
                <w:rFonts w:eastAsia="方正仿宋_GBK" w:hint="eastAsia"/>
                <w:sz w:val="28"/>
                <w:szCs w:val="28"/>
              </w:rPr>
              <w:t>钢铝柱墙</w:t>
            </w:r>
          </w:p>
        </w:tc>
        <w:tc>
          <w:tcPr>
            <w:tcW w:w="2445" w:type="dxa"/>
            <w:vAlign w:val="center"/>
          </w:tcPr>
          <w:p w:rsidR="00F31ADD" w:rsidRDefault="0037758A">
            <w:pPr>
              <w:spacing w:line="280" w:lineRule="exact"/>
              <w:jc w:val="center"/>
              <w:rPr>
                <w:rFonts w:eastAsia="方正仿宋_GBK"/>
                <w:sz w:val="28"/>
                <w:szCs w:val="28"/>
              </w:rPr>
            </w:pPr>
            <w:r>
              <w:rPr>
                <w:rFonts w:eastAsia="方正仿宋_GBK" w:hint="eastAsia"/>
                <w:sz w:val="28"/>
                <w:szCs w:val="28"/>
              </w:rPr>
              <w:t>350</w:t>
            </w:r>
          </w:p>
        </w:tc>
      </w:tr>
    </w:tbl>
    <w:p w:rsidR="00F31ADD" w:rsidRDefault="0037758A">
      <w:pPr>
        <w:spacing w:line="330" w:lineRule="exact"/>
        <w:rPr>
          <w:rFonts w:ascii="方正楷体_GBK" w:eastAsia="方正楷体_GBK" w:hAnsi="方正楷体_GBK" w:cs="方正楷体_GBK"/>
          <w:sz w:val="28"/>
          <w:szCs w:val="28"/>
        </w:rPr>
      </w:pPr>
      <w:r>
        <w:rPr>
          <w:rFonts w:ascii="方正楷体_GBK" w:eastAsia="方正楷体_GBK" w:hAnsi="方正楷体_GBK" w:cs="方正楷体_GBK" w:hint="eastAsia"/>
          <w:sz w:val="28"/>
          <w:szCs w:val="28"/>
        </w:rPr>
        <w:t>说明：</w:t>
      </w:r>
    </w:p>
    <w:p w:rsidR="00F31ADD" w:rsidRDefault="0037758A">
      <w:pPr>
        <w:spacing w:line="330" w:lineRule="exact"/>
        <w:ind w:firstLineChars="200" w:firstLine="560"/>
        <w:rPr>
          <w:rFonts w:ascii="方正楷体_GBK" w:eastAsia="方正楷体_GBK" w:hAnsi="方正楷体_GBK" w:cs="方正楷体_GBK"/>
          <w:sz w:val="28"/>
          <w:szCs w:val="28"/>
        </w:rPr>
      </w:pPr>
      <w:r>
        <w:rPr>
          <w:rFonts w:ascii="方正楷体_GBK" w:eastAsia="方正楷体_GBK" w:hAnsi="方正楷体_GBK" w:cs="方正楷体_GBK" w:hint="eastAsia"/>
          <w:sz w:val="28"/>
          <w:szCs w:val="28"/>
        </w:rPr>
        <w:t>1.</w:t>
      </w:r>
      <w:r>
        <w:rPr>
          <w:rFonts w:ascii="方正楷体_GBK" w:eastAsia="方正楷体_GBK" w:hAnsi="方正楷体_GBK" w:cs="方正楷体_GBK" w:hint="eastAsia"/>
          <w:sz w:val="28"/>
          <w:szCs w:val="28"/>
        </w:rPr>
        <w:t>房屋层高在</w:t>
      </w:r>
      <w:r>
        <w:rPr>
          <w:rFonts w:ascii="方正楷体_GBK" w:eastAsia="方正楷体_GBK" w:hAnsi="方正楷体_GBK" w:cs="方正楷体_GBK" w:hint="eastAsia"/>
          <w:sz w:val="28"/>
          <w:szCs w:val="28"/>
        </w:rPr>
        <w:t>2.2</w:t>
      </w:r>
      <w:r>
        <w:rPr>
          <w:rFonts w:ascii="方正楷体_GBK" w:eastAsia="方正楷体_GBK" w:hAnsi="方正楷体_GBK" w:cs="方正楷体_GBK" w:hint="eastAsia"/>
          <w:sz w:val="28"/>
          <w:szCs w:val="28"/>
        </w:rPr>
        <w:t>米以下（不含</w:t>
      </w:r>
      <w:r>
        <w:rPr>
          <w:rFonts w:ascii="方正楷体_GBK" w:eastAsia="方正楷体_GBK" w:hAnsi="方正楷体_GBK" w:cs="方正楷体_GBK" w:hint="eastAsia"/>
          <w:sz w:val="28"/>
          <w:szCs w:val="28"/>
        </w:rPr>
        <w:t>2.2</w:t>
      </w:r>
      <w:r>
        <w:rPr>
          <w:rFonts w:ascii="方正楷体_GBK" w:eastAsia="方正楷体_GBK" w:hAnsi="方正楷体_GBK" w:cs="方正楷体_GBK" w:hint="eastAsia"/>
          <w:sz w:val="28"/>
          <w:szCs w:val="28"/>
        </w:rPr>
        <w:t>米），</w:t>
      </w:r>
      <w:r>
        <w:rPr>
          <w:rFonts w:ascii="方正楷体_GBK" w:eastAsia="方正楷体_GBK" w:hAnsi="方正楷体_GBK" w:cs="方正楷体_GBK" w:hint="eastAsia"/>
          <w:sz w:val="28"/>
          <w:szCs w:val="28"/>
        </w:rPr>
        <w:t>1.5</w:t>
      </w:r>
      <w:r>
        <w:rPr>
          <w:rFonts w:ascii="方正楷体_GBK" w:eastAsia="方正楷体_GBK" w:hAnsi="方正楷体_GBK" w:cs="方正楷体_GBK" w:hint="eastAsia"/>
          <w:sz w:val="28"/>
          <w:szCs w:val="28"/>
        </w:rPr>
        <w:t>米以上（含</w:t>
      </w:r>
      <w:r>
        <w:rPr>
          <w:rFonts w:ascii="方正楷体_GBK" w:eastAsia="方正楷体_GBK" w:hAnsi="方正楷体_GBK" w:cs="方正楷体_GBK" w:hint="eastAsia"/>
          <w:sz w:val="28"/>
          <w:szCs w:val="28"/>
        </w:rPr>
        <w:t>1.5</w:t>
      </w:r>
      <w:r>
        <w:rPr>
          <w:rFonts w:ascii="方正楷体_GBK" w:eastAsia="方正楷体_GBK" w:hAnsi="方正楷体_GBK" w:cs="方正楷体_GBK" w:hint="eastAsia"/>
          <w:sz w:val="28"/>
          <w:szCs w:val="28"/>
        </w:rPr>
        <w:t>米）的，按同类房屋标准的</w:t>
      </w:r>
      <w:r>
        <w:rPr>
          <w:rFonts w:ascii="方正楷体_GBK" w:eastAsia="方正楷体_GBK" w:hAnsi="方正楷体_GBK" w:cs="方正楷体_GBK" w:hint="eastAsia"/>
          <w:sz w:val="28"/>
          <w:szCs w:val="28"/>
        </w:rPr>
        <w:t>70%</w:t>
      </w:r>
      <w:r>
        <w:rPr>
          <w:rFonts w:ascii="方正楷体_GBK" w:eastAsia="方正楷体_GBK" w:hAnsi="方正楷体_GBK" w:cs="方正楷体_GBK" w:hint="eastAsia"/>
          <w:sz w:val="28"/>
          <w:szCs w:val="28"/>
        </w:rPr>
        <w:t>计算补偿。</w:t>
      </w:r>
    </w:p>
    <w:p w:rsidR="00F31ADD" w:rsidRDefault="0037758A">
      <w:pPr>
        <w:spacing w:line="330" w:lineRule="exact"/>
        <w:ind w:firstLineChars="200" w:firstLine="560"/>
        <w:rPr>
          <w:rFonts w:ascii="方正楷体_GBK" w:eastAsia="方正楷体_GBK" w:hAnsi="方正楷体_GBK" w:cs="方正楷体_GBK"/>
          <w:sz w:val="28"/>
          <w:szCs w:val="28"/>
        </w:rPr>
      </w:pPr>
      <w:r>
        <w:rPr>
          <w:rFonts w:ascii="方正楷体_GBK" w:eastAsia="方正楷体_GBK" w:hAnsi="方正楷体_GBK" w:cs="方正楷体_GBK" w:hint="eastAsia"/>
          <w:sz w:val="28"/>
          <w:szCs w:val="28"/>
        </w:rPr>
        <w:t>2.</w:t>
      </w:r>
      <w:r>
        <w:rPr>
          <w:rFonts w:ascii="方正楷体_GBK" w:eastAsia="方正楷体_GBK" w:hAnsi="方正楷体_GBK" w:cs="方正楷体_GBK" w:hint="eastAsia"/>
          <w:sz w:val="28"/>
          <w:szCs w:val="28"/>
        </w:rPr>
        <w:t>房屋层高在</w:t>
      </w:r>
      <w:r>
        <w:rPr>
          <w:rFonts w:ascii="方正楷体_GBK" w:eastAsia="方正楷体_GBK" w:hAnsi="方正楷体_GBK" w:cs="方正楷体_GBK" w:hint="eastAsia"/>
          <w:sz w:val="28"/>
          <w:szCs w:val="28"/>
        </w:rPr>
        <w:t>1.5</w:t>
      </w:r>
      <w:r>
        <w:rPr>
          <w:rFonts w:ascii="方正楷体_GBK" w:eastAsia="方正楷体_GBK" w:hAnsi="方正楷体_GBK" w:cs="方正楷体_GBK" w:hint="eastAsia"/>
          <w:sz w:val="28"/>
          <w:szCs w:val="28"/>
        </w:rPr>
        <w:t>米以下（不含</w:t>
      </w:r>
      <w:r>
        <w:rPr>
          <w:rFonts w:ascii="方正楷体_GBK" w:eastAsia="方正楷体_GBK" w:hAnsi="方正楷体_GBK" w:cs="方正楷体_GBK" w:hint="eastAsia"/>
          <w:sz w:val="28"/>
          <w:szCs w:val="28"/>
        </w:rPr>
        <w:t>1.5</w:t>
      </w:r>
      <w:r>
        <w:rPr>
          <w:rFonts w:ascii="方正楷体_GBK" w:eastAsia="方正楷体_GBK" w:hAnsi="方正楷体_GBK" w:cs="方正楷体_GBK" w:hint="eastAsia"/>
          <w:sz w:val="28"/>
          <w:szCs w:val="28"/>
        </w:rPr>
        <w:t>米），</w:t>
      </w:r>
      <w:r>
        <w:rPr>
          <w:rFonts w:ascii="方正楷体_GBK" w:eastAsia="方正楷体_GBK" w:hAnsi="方正楷体_GBK" w:cs="方正楷体_GBK" w:hint="eastAsia"/>
          <w:sz w:val="28"/>
          <w:szCs w:val="28"/>
        </w:rPr>
        <w:t>1</w:t>
      </w:r>
      <w:r>
        <w:rPr>
          <w:rFonts w:ascii="方正楷体_GBK" w:eastAsia="方正楷体_GBK" w:hAnsi="方正楷体_GBK" w:cs="方正楷体_GBK" w:hint="eastAsia"/>
          <w:sz w:val="28"/>
          <w:szCs w:val="28"/>
        </w:rPr>
        <w:t>米以上（含</w:t>
      </w:r>
      <w:r>
        <w:rPr>
          <w:rFonts w:ascii="方正楷体_GBK" w:eastAsia="方正楷体_GBK" w:hAnsi="方正楷体_GBK" w:cs="方正楷体_GBK" w:hint="eastAsia"/>
          <w:sz w:val="28"/>
          <w:szCs w:val="28"/>
        </w:rPr>
        <w:t>1</w:t>
      </w:r>
      <w:r>
        <w:rPr>
          <w:rFonts w:ascii="方正楷体_GBK" w:eastAsia="方正楷体_GBK" w:hAnsi="方正楷体_GBK" w:cs="方正楷体_GBK" w:hint="eastAsia"/>
          <w:sz w:val="28"/>
          <w:szCs w:val="28"/>
        </w:rPr>
        <w:t>米）的，按同类房屋标准的</w:t>
      </w:r>
      <w:r>
        <w:rPr>
          <w:rFonts w:ascii="方正楷体_GBK" w:eastAsia="方正楷体_GBK" w:hAnsi="方正楷体_GBK" w:cs="方正楷体_GBK" w:hint="eastAsia"/>
          <w:sz w:val="28"/>
          <w:szCs w:val="28"/>
        </w:rPr>
        <w:t>50%</w:t>
      </w:r>
      <w:r>
        <w:rPr>
          <w:rFonts w:ascii="方正楷体_GBK" w:eastAsia="方正楷体_GBK" w:hAnsi="方正楷体_GBK" w:cs="方正楷体_GBK" w:hint="eastAsia"/>
          <w:sz w:val="28"/>
          <w:szCs w:val="28"/>
        </w:rPr>
        <w:t>计算补偿。</w:t>
      </w:r>
    </w:p>
    <w:p w:rsidR="00F31ADD" w:rsidRDefault="0037758A">
      <w:pPr>
        <w:spacing w:line="330" w:lineRule="exact"/>
        <w:ind w:firstLineChars="200" w:firstLine="560"/>
        <w:rPr>
          <w:rFonts w:ascii="方正楷体_GBK" w:eastAsia="方正楷体_GBK" w:hAnsi="方正楷体_GBK" w:cs="方正楷体_GBK"/>
          <w:sz w:val="28"/>
          <w:szCs w:val="28"/>
        </w:rPr>
      </w:pPr>
      <w:r>
        <w:rPr>
          <w:rFonts w:ascii="方正楷体_GBK" w:eastAsia="方正楷体_GBK" w:hAnsi="方正楷体_GBK" w:cs="方正楷体_GBK" w:hint="eastAsia"/>
          <w:sz w:val="28"/>
          <w:szCs w:val="28"/>
        </w:rPr>
        <w:t>3.</w:t>
      </w:r>
      <w:r>
        <w:rPr>
          <w:rFonts w:ascii="方正楷体_GBK" w:eastAsia="方正楷体_GBK" w:hAnsi="方正楷体_GBK" w:cs="方正楷体_GBK" w:hint="eastAsia"/>
          <w:sz w:val="28"/>
          <w:szCs w:val="28"/>
        </w:rPr>
        <w:t>房屋层高在</w:t>
      </w:r>
      <w:r>
        <w:rPr>
          <w:rFonts w:ascii="方正楷体_GBK" w:eastAsia="方正楷体_GBK" w:hAnsi="方正楷体_GBK" w:cs="方正楷体_GBK" w:hint="eastAsia"/>
          <w:sz w:val="28"/>
          <w:szCs w:val="28"/>
        </w:rPr>
        <w:t>1</w:t>
      </w:r>
      <w:r>
        <w:rPr>
          <w:rFonts w:ascii="方正楷体_GBK" w:eastAsia="方正楷体_GBK" w:hAnsi="方正楷体_GBK" w:cs="方正楷体_GBK" w:hint="eastAsia"/>
          <w:sz w:val="28"/>
          <w:szCs w:val="28"/>
        </w:rPr>
        <w:t>米以下（不含</w:t>
      </w:r>
      <w:r>
        <w:rPr>
          <w:rFonts w:ascii="方正楷体_GBK" w:eastAsia="方正楷体_GBK" w:hAnsi="方正楷体_GBK" w:cs="方正楷体_GBK" w:hint="eastAsia"/>
          <w:sz w:val="28"/>
          <w:szCs w:val="28"/>
        </w:rPr>
        <w:t>1</w:t>
      </w:r>
      <w:r>
        <w:rPr>
          <w:rFonts w:ascii="方正楷体_GBK" w:eastAsia="方正楷体_GBK" w:hAnsi="方正楷体_GBK" w:cs="方正楷体_GBK" w:hint="eastAsia"/>
          <w:sz w:val="28"/>
          <w:szCs w:val="28"/>
        </w:rPr>
        <w:t>米）的，按同类房屋标准的</w:t>
      </w:r>
      <w:r>
        <w:rPr>
          <w:rFonts w:ascii="方正楷体_GBK" w:eastAsia="方正楷体_GBK" w:hAnsi="方正楷体_GBK" w:cs="方正楷体_GBK" w:hint="eastAsia"/>
          <w:sz w:val="28"/>
          <w:szCs w:val="28"/>
        </w:rPr>
        <w:t>20%</w:t>
      </w:r>
      <w:r>
        <w:rPr>
          <w:rFonts w:ascii="方正楷体_GBK" w:eastAsia="方正楷体_GBK" w:hAnsi="方正楷体_GBK" w:cs="方正楷体_GBK" w:hint="eastAsia"/>
          <w:sz w:val="28"/>
          <w:szCs w:val="28"/>
        </w:rPr>
        <w:t>计算补偿。</w:t>
      </w:r>
    </w:p>
    <w:p w:rsidR="00F31ADD" w:rsidRDefault="0037758A">
      <w:pPr>
        <w:spacing w:line="330" w:lineRule="exact"/>
        <w:ind w:firstLineChars="200" w:firstLine="560"/>
        <w:rPr>
          <w:rFonts w:ascii="方正楷体_GBK" w:eastAsia="方正楷体_GBK" w:hAnsi="方正楷体_GBK" w:cs="方正楷体_GBK"/>
          <w:sz w:val="28"/>
          <w:szCs w:val="28"/>
        </w:rPr>
      </w:pPr>
      <w:r>
        <w:rPr>
          <w:rFonts w:ascii="方正楷体_GBK" w:eastAsia="方正楷体_GBK" w:hAnsi="方正楷体_GBK" w:cs="方正楷体_GBK" w:hint="eastAsia"/>
          <w:sz w:val="28"/>
          <w:szCs w:val="28"/>
        </w:rPr>
        <w:t>4.</w:t>
      </w:r>
      <w:r>
        <w:rPr>
          <w:rFonts w:ascii="方正楷体_GBK" w:eastAsia="方正楷体_GBK" w:hAnsi="方正楷体_GBK" w:cs="方正楷体_GBK" w:hint="eastAsia"/>
          <w:sz w:val="28"/>
          <w:szCs w:val="28"/>
        </w:rPr>
        <w:t>外阳台按同类房屋的</w:t>
      </w:r>
      <w:r>
        <w:rPr>
          <w:rFonts w:ascii="方正楷体_GBK" w:eastAsia="方正楷体_GBK" w:hAnsi="方正楷体_GBK" w:cs="方正楷体_GBK" w:hint="eastAsia"/>
          <w:sz w:val="28"/>
          <w:szCs w:val="28"/>
        </w:rPr>
        <w:t>50%</w:t>
      </w:r>
      <w:r>
        <w:rPr>
          <w:rFonts w:ascii="方正楷体_GBK" w:eastAsia="方正楷体_GBK" w:hAnsi="方正楷体_GBK" w:cs="方正楷体_GBK" w:hint="eastAsia"/>
          <w:sz w:val="28"/>
          <w:szCs w:val="28"/>
        </w:rPr>
        <w:t>计算。</w:t>
      </w:r>
    </w:p>
    <w:p w:rsidR="00F31ADD" w:rsidRDefault="0037758A">
      <w:pPr>
        <w:spacing w:line="330" w:lineRule="exact"/>
        <w:ind w:firstLineChars="200" w:firstLine="560"/>
        <w:rPr>
          <w:rFonts w:ascii="方正楷体_GBK" w:eastAsia="方正楷体_GBK" w:hAnsi="方正楷体_GBK" w:cs="方正楷体_GBK"/>
          <w:sz w:val="28"/>
          <w:szCs w:val="28"/>
        </w:rPr>
      </w:pPr>
      <w:r>
        <w:rPr>
          <w:rFonts w:ascii="方正楷体_GBK" w:eastAsia="方正楷体_GBK" w:hAnsi="方正楷体_GBK" w:cs="方正楷体_GBK" w:hint="eastAsia"/>
          <w:sz w:val="28"/>
          <w:szCs w:val="28"/>
        </w:rPr>
        <w:t>5.</w:t>
      </w:r>
      <w:r>
        <w:rPr>
          <w:rFonts w:ascii="方正楷体_GBK" w:eastAsia="方正楷体_GBK" w:hAnsi="方正楷体_GBK" w:cs="方正楷体_GBK" w:hint="eastAsia"/>
          <w:sz w:val="28"/>
          <w:szCs w:val="28"/>
        </w:rPr>
        <w:t>房屋面积以外墙尺寸计算。</w:t>
      </w:r>
    </w:p>
    <w:p w:rsidR="00F31ADD" w:rsidRDefault="0037758A">
      <w:pPr>
        <w:spacing w:line="570" w:lineRule="exact"/>
        <w:rPr>
          <w:rFonts w:eastAsia="方正小标宋_GBK"/>
          <w:sz w:val="44"/>
          <w:szCs w:val="44"/>
        </w:rPr>
      </w:pPr>
      <w:r>
        <w:rPr>
          <w:rFonts w:eastAsia="方正黑体_GBK"/>
          <w:sz w:val="32"/>
          <w:szCs w:val="32"/>
        </w:rPr>
        <w:lastRenderedPageBreak/>
        <w:t>附件</w:t>
      </w:r>
      <w:r>
        <w:rPr>
          <w:rFonts w:eastAsia="方正黑体_GBK" w:hint="eastAsia"/>
          <w:sz w:val="32"/>
          <w:szCs w:val="32"/>
        </w:rPr>
        <w:t>4</w:t>
      </w:r>
    </w:p>
    <w:p w:rsidR="00F31ADD" w:rsidRDefault="00F31ADD">
      <w:pPr>
        <w:spacing w:line="300" w:lineRule="exact"/>
        <w:jc w:val="center"/>
        <w:rPr>
          <w:rFonts w:eastAsia="方正小标宋_GBK"/>
          <w:sz w:val="44"/>
          <w:szCs w:val="44"/>
        </w:rPr>
      </w:pPr>
    </w:p>
    <w:p w:rsidR="00F31ADD" w:rsidRDefault="0037758A">
      <w:pPr>
        <w:spacing w:line="600" w:lineRule="exact"/>
        <w:jc w:val="center"/>
        <w:rPr>
          <w:rFonts w:eastAsia="方正小标宋_GBK"/>
          <w:sz w:val="44"/>
          <w:szCs w:val="44"/>
        </w:rPr>
      </w:pPr>
      <w:r>
        <w:rPr>
          <w:rFonts w:eastAsia="方正小标宋_GBK"/>
          <w:sz w:val="44"/>
          <w:szCs w:val="44"/>
        </w:rPr>
        <w:t>农村房屋装修装饰等补助标准</w:t>
      </w:r>
    </w:p>
    <w:p w:rsidR="00F31ADD" w:rsidRDefault="00F31ADD">
      <w:pPr>
        <w:pStyle w:val="Default"/>
        <w:rPr>
          <w:color w:val="auto"/>
        </w:rPr>
      </w:pPr>
    </w:p>
    <w:tbl>
      <w:tblPr>
        <w:tblW w:w="9310"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2"/>
        <w:gridCol w:w="3988"/>
        <w:gridCol w:w="1187"/>
        <w:gridCol w:w="1750"/>
        <w:gridCol w:w="1113"/>
      </w:tblGrid>
      <w:tr w:rsidR="00F31ADD">
        <w:trPr>
          <w:trHeight w:hRule="exact" w:val="493"/>
        </w:trPr>
        <w:tc>
          <w:tcPr>
            <w:tcW w:w="1272" w:type="dxa"/>
            <w:shd w:val="clear" w:color="auto" w:fill="auto"/>
            <w:tcMar>
              <w:top w:w="15" w:type="dxa"/>
              <w:left w:w="15" w:type="dxa"/>
              <w:right w:w="15" w:type="dxa"/>
            </w:tcMar>
            <w:vAlign w:val="center"/>
          </w:tcPr>
          <w:p w:rsidR="00F31ADD" w:rsidRDefault="0037758A">
            <w:pPr>
              <w:widowControl/>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类别</w:t>
            </w:r>
          </w:p>
        </w:tc>
        <w:tc>
          <w:tcPr>
            <w:tcW w:w="3988" w:type="dxa"/>
            <w:shd w:val="clear" w:color="auto" w:fill="auto"/>
            <w:tcMar>
              <w:top w:w="15" w:type="dxa"/>
              <w:left w:w="15" w:type="dxa"/>
              <w:right w:w="15" w:type="dxa"/>
            </w:tcMar>
            <w:vAlign w:val="center"/>
          </w:tcPr>
          <w:p w:rsidR="00F31ADD" w:rsidRDefault="0037758A">
            <w:pPr>
              <w:widowControl/>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名称及规格</w:t>
            </w:r>
          </w:p>
        </w:tc>
        <w:tc>
          <w:tcPr>
            <w:tcW w:w="1187" w:type="dxa"/>
            <w:shd w:val="clear" w:color="auto" w:fill="auto"/>
            <w:tcMar>
              <w:top w:w="15" w:type="dxa"/>
              <w:left w:w="15" w:type="dxa"/>
              <w:right w:w="15" w:type="dxa"/>
            </w:tcMar>
            <w:vAlign w:val="center"/>
          </w:tcPr>
          <w:p w:rsidR="00F31ADD" w:rsidRDefault="0037758A">
            <w:pPr>
              <w:widowControl/>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单位</w:t>
            </w:r>
          </w:p>
        </w:tc>
        <w:tc>
          <w:tcPr>
            <w:tcW w:w="1750" w:type="dxa"/>
            <w:shd w:val="clear" w:color="auto" w:fill="auto"/>
            <w:tcMar>
              <w:top w:w="15" w:type="dxa"/>
              <w:left w:w="15" w:type="dxa"/>
              <w:right w:w="15" w:type="dxa"/>
            </w:tcMar>
            <w:vAlign w:val="center"/>
          </w:tcPr>
          <w:p w:rsidR="00F31ADD" w:rsidRDefault="0037758A">
            <w:pPr>
              <w:widowControl/>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标准（元）</w:t>
            </w:r>
          </w:p>
        </w:tc>
        <w:tc>
          <w:tcPr>
            <w:tcW w:w="1113" w:type="dxa"/>
            <w:shd w:val="clear" w:color="auto" w:fill="auto"/>
            <w:tcMar>
              <w:top w:w="15" w:type="dxa"/>
              <w:left w:w="15" w:type="dxa"/>
              <w:right w:w="15" w:type="dxa"/>
            </w:tcMar>
            <w:vAlign w:val="center"/>
          </w:tcPr>
          <w:p w:rsidR="00F31ADD" w:rsidRDefault="0037758A">
            <w:pPr>
              <w:widowControl/>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备注</w:t>
            </w:r>
          </w:p>
        </w:tc>
      </w:tr>
      <w:tr w:rsidR="00F31ADD">
        <w:trPr>
          <w:trHeight w:hRule="exact" w:val="363"/>
        </w:trPr>
        <w:tc>
          <w:tcPr>
            <w:tcW w:w="1272" w:type="dxa"/>
            <w:vMerge w:val="restart"/>
            <w:shd w:val="clear" w:color="auto" w:fill="auto"/>
            <w:tcMar>
              <w:top w:w="15" w:type="dxa"/>
              <w:left w:w="15" w:type="dxa"/>
              <w:right w:w="15" w:type="dxa"/>
            </w:tcMar>
            <w:vAlign w:val="center"/>
          </w:tcPr>
          <w:p w:rsidR="00F31ADD" w:rsidRDefault="0037758A">
            <w:pPr>
              <w:widowControl/>
              <w:spacing w:line="300" w:lineRule="exact"/>
              <w:jc w:val="center"/>
              <w:textAlignment w:val="center"/>
              <w:rPr>
                <w:szCs w:val="21"/>
              </w:rPr>
            </w:pPr>
            <w:r>
              <w:rPr>
                <w:rFonts w:eastAsia="方正仿宋_GBK"/>
                <w:szCs w:val="32"/>
              </w:rPr>
              <w:t>装修装饰类</w:t>
            </w: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水磨石地面</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平方米</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65</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67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陶瓷地砖：</w:t>
            </w:r>
            <w:r>
              <w:rPr>
                <w:rFonts w:eastAsia="方正仿宋_GBK"/>
                <w:szCs w:val="32"/>
              </w:rPr>
              <w:t>40</w:t>
            </w:r>
            <w:r>
              <w:rPr>
                <w:rFonts w:eastAsia="方正仿宋_GBK"/>
                <w:szCs w:val="32"/>
              </w:rPr>
              <w:t>厘米以下、</w:t>
            </w:r>
            <w:r>
              <w:rPr>
                <w:rFonts w:eastAsia="方正仿宋_GBK"/>
                <w:szCs w:val="32"/>
              </w:rPr>
              <w:t>50—60</w:t>
            </w:r>
            <w:r>
              <w:rPr>
                <w:rFonts w:eastAsia="方正仿宋_GBK"/>
                <w:szCs w:val="32"/>
              </w:rPr>
              <w:t>厘米、</w:t>
            </w:r>
            <w:r>
              <w:rPr>
                <w:rFonts w:eastAsia="方正仿宋_GBK"/>
                <w:szCs w:val="32"/>
              </w:rPr>
              <w:t>80</w:t>
            </w:r>
            <w:r>
              <w:rPr>
                <w:rFonts w:eastAsia="方正仿宋_GBK"/>
                <w:szCs w:val="32"/>
              </w:rPr>
              <w:t>厘米以上</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平方米</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60</w:t>
            </w:r>
            <w:r>
              <w:rPr>
                <w:rFonts w:eastAsia="方正仿宋_GBK"/>
                <w:szCs w:val="32"/>
              </w:rPr>
              <w:t>、</w:t>
            </w:r>
            <w:r>
              <w:rPr>
                <w:rFonts w:eastAsia="方正仿宋_GBK"/>
                <w:szCs w:val="32"/>
              </w:rPr>
              <w:t>80</w:t>
            </w:r>
            <w:r>
              <w:rPr>
                <w:rFonts w:eastAsia="方正仿宋_GBK"/>
                <w:szCs w:val="32"/>
              </w:rPr>
              <w:t>、</w:t>
            </w:r>
            <w:r>
              <w:rPr>
                <w:rFonts w:eastAsia="方正仿宋_GBK"/>
                <w:szCs w:val="32"/>
              </w:rPr>
              <w:t>95</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实木地板</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平方米</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120</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强化木地板</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平方米</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100</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室内墙砖</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平方米</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55</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墙纸、墙漆、墙布</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平方米</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30</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电视墙：大理石、普通</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个</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2500</w:t>
            </w:r>
            <w:r>
              <w:rPr>
                <w:rFonts w:eastAsia="方正仿宋_GBK"/>
                <w:szCs w:val="32"/>
              </w:rPr>
              <w:t>、</w:t>
            </w:r>
            <w:r>
              <w:rPr>
                <w:rFonts w:eastAsia="方正仿宋_GBK"/>
                <w:szCs w:val="32"/>
              </w:rPr>
              <w:t>1500</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集成吊顶：铝材、塑材和其他</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平方米</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80</w:t>
            </w:r>
            <w:r>
              <w:rPr>
                <w:rFonts w:eastAsia="方正仿宋_GBK"/>
                <w:szCs w:val="32"/>
              </w:rPr>
              <w:t>、</w:t>
            </w:r>
            <w:r>
              <w:rPr>
                <w:rFonts w:eastAsia="方正仿宋_GBK"/>
                <w:szCs w:val="32"/>
              </w:rPr>
              <w:t>40</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套装门、普通门</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套</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550</w:t>
            </w:r>
            <w:r>
              <w:rPr>
                <w:rFonts w:eastAsia="方正仿宋_GBK"/>
                <w:szCs w:val="32"/>
              </w:rPr>
              <w:t>、</w:t>
            </w:r>
            <w:r>
              <w:rPr>
                <w:rFonts w:eastAsia="方正仿宋_GBK"/>
                <w:szCs w:val="32"/>
              </w:rPr>
              <w:t>240</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防盗门</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个</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650</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包窗</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个</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150</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拉闸门、卷闸门、玻璃推拉门</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平方米</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120</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固定壁柜</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米</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450</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楼梯扶手</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米</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90</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固定洗脸盆、独立固定洗衣槽</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个</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200</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固定案板碗柜（现浇结构）</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立方米</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400</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8"/>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整体橱柜</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米</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650</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防盗窗</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平方米</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80</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浴缸</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个</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600</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坐便器（马桶）</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个</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300</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便槽</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个</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100</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固定灶：三眼及以上、两眼及以下</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个</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450</w:t>
            </w:r>
            <w:r>
              <w:rPr>
                <w:rFonts w:eastAsia="方正仿宋_GBK"/>
                <w:szCs w:val="32"/>
              </w:rPr>
              <w:t>、</w:t>
            </w:r>
            <w:r>
              <w:rPr>
                <w:rFonts w:eastAsia="方正仿宋_GBK"/>
                <w:szCs w:val="32"/>
              </w:rPr>
              <w:t>350</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jc w:val="center"/>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闭路电视、电话、宽带</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户</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100</w:t>
            </w:r>
          </w:p>
        </w:tc>
        <w:tc>
          <w:tcPr>
            <w:tcW w:w="1113" w:type="dxa"/>
            <w:shd w:val="clear" w:color="auto" w:fill="auto"/>
            <w:tcMar>
              <w:top w:w="15" w:type="dxa"/>
              <w:left w:w="15" w:type="dxa"/>
              <w:right w:w="15" w:type="dxa"/>
            </w:tcMar>
          </w:tcPr>
          <w:p w:rsidR="00F31ADD" w:rsidRDefault="0037758A">
            <w:pPr>
              <w:widowControl/>
              <w:spacing w:line="300" w:lineRule="exact"/>
              <w:textAlignment w:val="top"/>
              <w:rPr>
                <w:szCs w:val="21"/>
              </w:rPr>
            </w:pPr>
            <w:r>
              <w:rPr>
                <w:szCs w:val="21"/>
                <w:lang w:bidi="ar"/>
              </w:rPr>
              <w:t xml:space="preserve">　</w:t>
            </w:r>
          </w:p>
        </w:tc>
      </w:tr>
      <w:tr w:rsidR="00F31ADD">
        <w:trPr>
          <w:trHeight w:hRule="exact" w:val="363"/>
        </w:trPr>
        <w:tc>
          <w:tcPr>
            <w:tcW w:w="1272" w:type="dxa"/>
            <w:vMerge w:val="restart"/>
            <w:shd w:val="clear" w:color="auto" w:fill="auto"/>
            <w:tcMar>
              <w:top w:w="15" w:type="dxa"/>
              <w:left w:w="15" w:type="dxa"/>
              <w:right w:w="15" w:type="dxa"/>
            </w:tcMar>
            <w:vAlign w:val="center"/>
          </w:tcPr>
          <w:p w:rsidR="00F31ADD" w:rsidRDefault="0037758A">
            <w:pPr>
              <w:widowControl/>
              <w:spacing w:line="300" w:lineRule="exact"/>
              <w:jc w:val="center"/>
              <w:textAlignment w:val="center"/>
              <w:rPr>
                <w:szCs w:val="21"/>
              </w:rPr>
            </w:pPr>
            <w:r>
              <w:rPr>
                <w:rFonts w:eastAsia="方正仿宋_GBK"/>
                <w:szCs w:val="32"/>
              </w:rPr>
              <w:t>搬迁移装类</w:t>
            </w: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热水器、油烟机</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台</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100</w:t>
            </w:r>
          </w:p>
        </w:tc>
        <w:tc>
          <w:tcPr>
            <w:tcW w:w="1113" w:type="dxa"/>
            <w:shd w:val="clear" w:color="auto" w:fill="auto"/>
            <w:tcMar>
              <w:top w:w="15" w:type="dxa"/>
              <w:left w:w="15" w:type="dxa"/>
              <w:right w:w="15" w:type="dxa"/>
            </w:tcMar>
          </w:tcPr>
          <w:p w:rsidR="00F31ADD" w:rsidRDefault="0037758A">
            <w:pPr>
              <w:widowControl/>
              <w:spacing w:line="300" w:lineRule="exact"/>
              <w:textAlignment w:val="top"/>
              <w:rPr>
                <w:szCs w:val="21"/>
              </w:rPr>
            </w:pPr>
            <w:r>
              <w:rPr>
                <w:szCs w:val="21"/>
                <w:lang w:bidi="ar"/>
              </w:rPr>
              <w:t xml:space="preserve">　</w:t>
            </w:r>
          </w:p>
        </w:tc>
      </w:tr>
      <w:tr w:rsidR="00F31ADD">
        <w:trPr>
          <w:trHeight w:hRule="exact" w:val="363"/>
        </w:trPr>
        <w:tc>
          <w:tcPr>
            <w:tcW w:w="1272" w:type="dxa"/>
            <w:vMerge/>
            <w:shd w:val="clear" w:color="auto" w:fill="auto"/>
            <w:tcMar>
              <w:top w:w="15" w:type="dxa"/>
              <w:left w:w="15" w:type="dxa"/>
              <w:right w:w="15" w:type="dxa"/>
            </w:tcMar>
            <w:vAlign w:val="center"/>
          </w:tcPr>
          <w:p w:rsidR="00F31ADD" w:rsidRDefault="00F31ADD">
            <w:pPr>
              <w:widowControl/>
              <w:spacing w:line="300" w:lineRule="exact"/>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太阳能、空调</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台</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400</w:t>
            </w:r>
          </w:p>
        </w:tc>
        <w:tc>
          <w:tcPr>
            <w:tcW w:w="1113" w:type="dxa"/>
            <w:shd w:val="clear" w:color="auto" w:fill="auto"/>
            <w:tcMar>
              <w:top w:w="15" w:type="dxa"/>
              <w:left w:w="15" w:type="dxa"/>
              <w:right w:w="15" w:type="dxa"/>
            </w:tcMar>
          </w:tcPr>
          <w:p w:rsidR="00F31ADD" w:rsidRDefault="0037758A">
            <w:pPr>
              <w:widowControl/>
              <w:spacing w:line="300" w:lineRule="exact"/>
              <w:textAlignment w:val="top"/>
              <w:rPr>
                <w:szCs w:val="21"/>
              </w:rPr>
            </w:pPr>
            <w:r>
              <w:rPr>
                <w:szCs w:val="21"/>
                <w:lang w:bidi="ar"/>
              </w:rPr>
              <w:t xml:space="preserve">　</w:t>
            </w:r>
          </w:p>
        </w:tc>
      </w:tr>
      <w:tr w:rsidR="00F31ADD">
        <w:trPr>
          <w:trHeight w:hRule="exact" w:val="668"/>
        </w:trPr>
        <w:tc>
          <w:tcPr>
            <w:tcW w:w="1272" w:type="dxa"/>
            <w:vMerge/>
            <w:shd w:val="clear" w:color="auto" w:fill="auto"/>
            <w:tcMar>
              <w:top w:w="15" w:type="dxa"/>
              <w:left w:w="15" w:type="dxa"/>
              <w:right w:w="15" w:type="dxa"/>
            </w:tcMar>
            <w:vAlign w:val="center"/>
          </w:tcPr>
          <w:p w:rsidR="00F31ADD" w:rsidRDefault="00F31ADD">
            <w:pPr>
              <w:widowControl/>
              <w:spacing w:line="300" w:lineRule="exact"/>
              <w:rPr>
                <w:szCs w:val="21"/>
              </w:rPr>
            </w:pPr>
          </w:p>
        </w:tc>
        <w:tc>
          <w:tcPr>
            <w:tcW w:w="3988" w:type="dxa"/>
            <w:shd w:val="clear" w:color="auto" w:fill="auto"/>
            <w:tcMar>
              <w:top w:w="15" w:type="dxa"/>
              <w:left w:w="15" w:type="dxa"/>
              <w:right w:w="15" w:type="dxa"/>
            </w:tcMar>
            <w:vAlign w:val="center"/>
          </w:tcPr>
          <w:p w:rsidR="00F31ADD" w:rsidRDefault="0037758A">
            <w:pPr>
              <w:widowControl/>
              <w:spacing w:line="300" w:lineRule="exact"/>
              <w:textAlignment w:val="center"/>
              <w:rPr>
                <w:rFonts w:eastAsia="方正仿宋_GBK"/>
                <w:szCs w:val="32"/>
              </w:rPr>
            </w:pPr>
            <w:r>
              <w:rPr>
                <w:rFonts w:eastAsia="方正仿宋_GBK"/>
                <w:szCs w:val="32"/>
              </w:rPr>
              <w:t>天然气移装费</w:t>
            </w:r>
          </w:p>
        </w:tc>
        <w:tc>
          <w:tcPr>
            <w:tcW w:w="1187"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户</w:t>
            </w:r>
          </w:p>
        </w:tc>
        <w:tc>
          <w:tcPr>
            <w:tcW w:w="1750" w:type="dxa"/>
            <w:shd w:val="clear" w:color="auto" w:fill="auto"/>
            <w:tcMar>
              <w:top w:w="15" w:type="dxa"/>
              <w:left w:w="15" w:type="dxa"/>
              <w:right w:w="15" w:type="dxa"/>
            </w:tcMar>
            <w:vAlign w:val="center"/>
          </w:tcPr>
          <w:p w:rsidR="00F31ADD" w:rsidRDefault="0037758A">
            <w:pPr>
              <w:widowControl/>
              <w:spacing w:line="300" w:lineRule="exact"/>
              <w:jc w:val="center"/>
              <w:textAlignment w:val="center"/>
              <w:rPr>
                <w:rFonts w:eastAsia="方正仿宋_GBK"/>
                <w:szCs w:val="32"/>
              </w:rPr>
            </w:pPr>
            <w:r>
              <w:rPr>
                <w:rFonts w:eastAsia="方正仿宋_GBK"/>
                <w:szCs w:val="32"/>
              </w:rPr>
              <w:t>主管单位适时收费标准</w:t>
            </w:r>
          </w:p>
        </w:tc>
        <w:tc>
          <w:tcPr>
            <w:tcW w:w="1113" w:type="dxa"/>
            <w:shd w:val="clear" w:color="auto" w:fill="auto"/>
            <w:tcMar>
              <w:top w:w="15" w:type="dxa"/>
              <w:left w:w="15" w:type="dxa"/>
              <w:right w:w="15" w:type="dxa"/>
            </w:tcMar>
            <w:vAlign w:val="center"/>
          </w:tcPr>
          <w:p w:rsidR="00F31ADD" w:rsidRDefault="0037758A">
            <w:pPr>
              <w:widowControl/>
              <w:spacing w:line="300" w:lineRule="exact"/>
              <w:textAlignment w:val="center"/>
              <w:rPr>
                <w:szCs w:val="21"/>
              </w:rPr>
            </w:pPr>
            <w:r>
              <w:rPr>
                <w:szCs w:val="21"/>
                <w:lang w:bidi="ar"/>
              </w:rPr>
              <w:t xml:space="preserve">　</w:t>
            </w:r>
          </w:p>
        </w:tc>
      </w:tr>
    </w:tbl>
    <w:p w:rsidR="00F31ADD" w:rsidRDefault="00F31ADD">
      <w:pPr>
        <w:pStyle w:val="Default"/>
        <w:jc w:val="both"/>
        <w:rPr>
          <w:rFonts w:eastAsia="方正小标宋_GBK"/>
          <w:color w:val="auto"/>
          <w:sz w:val="32"/>
          <w:szCs w:val="32"/>
        </w:rPr>
      </w:pPr>
    </w:p>
    <w:p w:rsidR="00F31ADD" w:rsidRDefault="0037758A">
      <w:pPr>
        <w:spacing w:line="570" w:lineRule="exact"/>
        <w:rPr>
          <w:rFonts w:eastAsia="方正黑体_GBK"/>
          <w:sz w:val="32"/>
          <w:szCs w:val="32"/>
        </w:rPr>
      </w:pPr>
      <w:r>
        <w:rPr>
          <w:rFonts w:eastAsia="方正黑体_GBK"/>
          <w:sz w:val="32"/>
          <w:szCs w:val="32"/>
        </w:rPr>
        <w:lastRenderedPageBreak/>
        <w:t>附件</w:t>
      </w:r>
      <w:r>
        <w:rPr>
          <w:rFonts w:eastAsia="方正黑体_GBK" w:hint="eastAsia"/>
          <w:sz w:val="32"/>
          <w:szCs w:val="32"/>
        </w:rPr>
        <w:t>5</w:t>
      </w:r>
    </w:p>
    <w:p w:rsidR="00F31ADD" w:rsidRDefault="00F31ADD">
      <w:pPr>
        <w:spacing w:line="340" w:lineRule="exact"/>
        <w:jc w:val="center"/>
        <w:rPr>
          <w:rFonts w:eastAsia="方正小标宋_GBK"/>
          <w:sz w:val="36"/>
          <w:szCs w:val="36"/>
        </w:rPr>
      </w:pPr>
    </w:p>
    <w:p w:rsidR="00F31ADD" w:rsidRDefault="0037758A">
      <w:pPr>
        <w:spacing w:line="600" w:lineRule="exact"/>
        <w:jc w:val="center"/>
        <w:rPr>
          <w:rFonts w:eastAsia="方正小标宋_GBK"/>
          <w:sz w:val="44"/>
          <w:szCs w:val="44"/>
        </w:rPr>
      </w:pPr>
      <w:r>
        <w:rPr>
          <w:rFonts w:eastAsia="方正小标宋_GBK"/>
          <w:sz w:val="44"/>
          <w:szCs w:val="44"/>
        </w:rPr>
        <w:t>征地建（构）筑物等补偿标准</w:t>
      </w:r>
    </w:p>
    <w:p w:rsidR="00F31ADD" w:rsidRDefault="00F31ADD">
      <w:pPr>
        <w:pStyle w:val="Default"/>
        <w:rPr>
          <w:color w:val="auto"/>
        </w:rPr>
      </w:pPr>
    </w:p>
    <w:tbl>
      <w:tblPr>
        <w:tblW w:w="9712" w:type="dxa"/>
        <w:tblInd w:w="-323" w:type="dxa"/>
        <w:tblLayout w:type="fixed"/>
        <w:tblCellMar>
          <w:top w:w="15" w:type="dxa"/>
          <w:left w:w="15" w:type="dxa"/>
          <w:bottom w:w="15" w:type="dxa"/>
          <w:right w:w="15" w:type="dxa"/>
        </w:tblCellMar>
        <w:tblLook w:val="04A0" w:firstRow="1" w:lastRow="0" w:firstColumn="1" w:lastColumn="0" w:noHBand="0" w:noVBand="1"/>
      </w:tblPr>
      <w:tblGrid>
        <w:gridCol w:w="1125"/>
        <w:gridCol w:w="4600"/>
        <w:gridCol w:w="1250"/>
        <w:gridCol w:w="1725"/>
        <w:gridCol w:w="1012"/>
      </w:tblGrid>
      <w:tr w:rsidR="00F31ADD">
        <w:trPr>
          <w:trHeight w:hRule="exact" w:val="363"/>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F31ADD" w:rsidRDefault="0037758A">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类别</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37758A">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名称</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37758A">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单位</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37758A">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标准（元）</w:t>
            </w:r>
          </w:p>
        </w:tc>
        <w:tc>
          <w:tcPr>
            <w:tcW w:w="1012"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备注</w:t>
            </w:r>
          </w:p>
        </w:tc>
      </w:tr>
      <w:tr w:rsidR="00F31ADD">
        <w:trPr>
          <w:trHeight w:hRule="exact" w:val="363"/>
        </w:trPr>
        <w:tc>
          <w:tcPr>
            <w:tcW w:w="1125"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构筑物类</w:t>
            </w:r>
          </w:p>
        </w:tc>
        <w:tc>
          <w:tcPr>
            <w:tcW w:w="460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堡坎（条石、碎石）</w:t>
            </w:r>
          </w:p>
        </w:tc>
        <w:tc>
          <w:tcPr>
            <w:tcW w:w="125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auto"/>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260</w:t>
            </w:r>
            <w:r>
              <w:rPr>
                <w:rFonts w:eastAsia="方正仿宋_GBK"/>
                <w:sz w:val="20"/>
                <w:szCs w:val="20"/>
              </w:rPr>
              <w:t>、</w:t>
            </w:r>
            <w:r>
              <w:rPr>
                <w:rFonts w:eastAsia="方正仿宋_GBK"/>
                <w:sz w:val="20"/>
                <w:szCs w:val="20"/>
              </w:rPr>
              <w:t>240</w:t>
            </w:r>
          </w:p>
        </w:tc>
        <w:tc>
          <w:tcPr>
            <w:tcW w:w="1012" w:type="dxa"/>
            <w:tcBorders>
              <w:top w:val="single" w:sz="4" w:space="0" w:color="auto"/>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rPr>
                <w:rFonts w:eastAsia="方正仿宋_GBK"/>
                <w:sz w:val="20"/>
                <w:szCs w:val="20"/>
              </w:rPr>
            </w:pPr>
          </w:p>
        </w:tc>
      </w:tr>
      <w:tr w:rsidR="00F31ADD">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围墙</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50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rPr>
                <w:rFonts w:eastAsia="方正仿宋_GBK"/>
                <w:sz w:val="20"/>
                <w:szCs w:val="20"/>
              </w:rPr>
            </w:pPr>
          </w:p>
        </w:tc>
      </w:tr>
      <w:tr w:rsidR="00F31ADD">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户外围栏（瓷器类、钢铁类）</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25</w:t>
            </w:r>
            <w:r>
              <w:rPr>
                <w:rFonts w:eastAsia="方正仿宋_GBK"/>
                <w:sz w:val="20"/>
                <w:szCs w:val="20"/>
              </w:rPr>
              <w:t>、</w:t>
            </w:r>
            <w:r>
              <w:rPr>
                <w:rFonts w:eastAsia="方正仿宋_GBK"/>
                <w:sz w:val="20"/>
                <w:szCs w:val="20"/>
              </w:rPr>
              <w:t>20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rPr>
                <w:rFonts w:eastAsia="方正仿宋_GBK"/>
                <w:sz w:val="20"/>
                <w:szCs w:val="20"/>
              </w:rPr>
            </w:pPr>
          </w:p>
        </w:tc>
      </w:tr>
      <w:tr w:rsidR="00F31ADD">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道路（石板、水泥）</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90</w:t>
            </w:r>
            <w:r>
              <w:rPr>
                <w:rFonts w:eastAsia="方正仿宋_GBK"/>
                <w:sz w:val="20"/>
                <w:szCs w:val="20"/>
              </w:rPr>
              <w:t>、</w:t>
            </w:r>
            <w:r>
              <w:rPr>
                <w:rFonts w:eastAsia="方正仿宋_GBK"/>
                <w:sz w:val="20"/>
                <w:szCs w:val="20"/>
              </w:rPr>
              <w:t>80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rPr>
                <w:rFonts w:eastAsia="方正仿宋_GBK"/>
                <w:sz w:val="20"/>
                <w:szCs w:val="20"/>
              </w:rPr>
            </w:pPr>
          </w:p>
        </w:tc>
      </w:tr>
      <w:tr w:rsidR="00F31ADD">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砖瓦窑、石灰窑</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座</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2500</w:t>
            </w:r>
            <w:r>
              <w:rPr>
                <w:rFonts w:eastAsia="方正仿宋_GBK"/>
                <w:sz w:val="20"/>
                <w:szCs w:val="20"/>
              </w:rPr>
              <w:t>、</w:t>
            </w:r>
            <w:r>
              <w:rPr>
                <w:rFonts w:eastAsia="方正仿宋_GBK"/>
                <w:sz w:val="20"/>
                <w:szCs w:val="20"/>
              </w:rPr>
              <w:t>1250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rPr>
                <w:rFonts w:eastAsia="方正仿宋_GBK"/>
                <w:sz w:val="20"/>
                <w:szCs w:val="20"/>
              </w:rPr>
            </w:pPr>
          </w:p>
        </w:tc>
      </w:tr>
      <w:tr w:rsidR="00F31ADD">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水井（条石、水泥、简易）</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85</w:t>
            </w:r>
            <w:r>
              <w:rPr>
                <w:rFonts w:eastAsia="方正仿宋_GBK"/>
                <w:sz w:val="20"/>
                <w:szCs w:val="20"/>
              </w:rPr>
              <w:t>、</w:t>
            </w:r>
            <w:r>
              <w:rPr>
                <w:rFonts w:eastAsia="方正仿宋_GBK"/>
                <w:sz w:val="20"/>
                <w:szCs w:val="20"/>
              </w:rPr>
              <w:t>70</w:t>
            </w:r>
            <w:r>
              <w:rPr>
                <w:rFonts w:eastAsia="方正仿宋_GBK"/>
                <w:sz w:val="20"/>
                <w:szCs w:val="20"/>
              </w:rPr>
              <w:t>、</w:t>
            </w:r>
            <w:r>
              <w:rPr>
                <w:rFonts w:eastAsia="方正仿宋_GBK"/>
                <w:sz w:val="20"/>
                <w:szCs w:val="20"/>
              </w:rPr>
              <w:t>45</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rPr>
                <w:rFonts w:eastAsia="方正仿宋_GBK"/>
                <w:sz w:val="20"/>
                <w:szCs w:val="20"/>
              </w:rPr>
            </w:pPr>
          </w:p>
        </w:tc>
      </w:tr>
      <w:tr w:rsidR="00F31ADD">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机井、钻孔井</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立方米、米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400</w:t>
            </w:r>
            <w:r>
              <w:rPr>
                <w:rFonts w:eastAsia="方正仿宋_GBK"/>
                <w:sz w:val="20"/>
                <w:szCs w:val="20"/>
              </w:rPr>
              <w:t>、</w:t>
            </w:r>
            <w:r>
              <w:rPr>
                <w:rFonts w:eastAsia="方正仿宋_GBK"/>
                <w:sz w:val="20"/>
                <w:szCs w:val="20"/>
              </w:rPr>
              <w:t>300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rPr>
                <w:rFonts w:eastAsia="方正仿宋_GBK"/>
                <w:sz w:val="20"/>
                <w:szCs w:val="20"/>
              </w:rPr>
            </w:pPr>
          </w:p>
        </w:tc>
      </w:tr>
      <w:tr w:rsidR="00F31ADD">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坟墓（双人、单人）</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座</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3000</w:t>
            </w:r>
            <w:r>
              <w:rPr>
                <w:rFonts w:eastAsia="方正仿宋_GBK"/>
                <w:sz w:val="20"/>
                <w:szCs w:val="20"/>
              </w:rPr>
              <w:t>、</w:t>
            </w:r>
            <w:r>
              <w:rPr>
                <w:rFonts w:eastAsia="方正仿宋_GBK"/>
                <w:sz w:val="20"/>
                <w:szCs w:val="20"/>
              </w:rPr>
              <w:t>2000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widowControl/>
              <w:spacing w:line="300" w:lineRule="exact"/>
              <w:textAlignment w:val="center"/>
              <w:rPr>
                <w:rFonts w:eastAsia="方正仿宋_GBK"/>
                <w:sz w:val="20"/>
                <w:szCs w:val="20"/>
              </w:rPr>
            </w:pPr>
          </w:p>
        </w:tc>
      </w:tr>
      <w:tr w:rsidR="00F31ADD">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坟墓墓碑（组合碑、四角碑、令碑）</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座</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2000</w:t>
            </w:r>
            <w:r>
              <w:rPr>
                <w:rFonts w:eastAsia="方正仿宋_GBK"/>
                <w:sz w:val="20"/>
                <w:szCs w:val="20"/>
              </w:rPr>
              <w:t>、</w:t>
            </w:r>
            <w:r>
              <w:rPr>
                <w:rFonts w:eastAsia="方正仿宋_GBK"/>
                <w:sz w:val="20"/>
                <w:szCs w:val="20"/>
              </w:rPr>
              <w:t>1500</w:t>
            </w:r>
            <w:r>
              <w:rPr>
                <w:rFonts w:eastAsia="方正仿宋_GBK"/>
                <w:sz w:val="20"/>
                <w:szCs w:val="20"/>
              </w:rPr>
              <w:t>、</w:t>
            </w:r>
            <w:r>
              <w:rPr>
                <w:rFonts w:eastAsia="方正仿宋_GBK"/>
                <w:sz w:val="20"/>
                <w:szCs w:val="20"/>
              </w:rPr>
              <w:t>1000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rPr>
                <w:rFonts w:eastAsia="方正仿宋_GBK"/>
                <w:sz w:val="20"/>
                <w:szCs w:val="20"/>
              </w:rPr>
            </w:pPr>
          </w:p>
        </w:tc>
      </w:tr>
      <w:tr w:rsidR="00F31ADD">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地坝（石板、水泥）</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55</w:t>
            </w:r>
            <w:r>
              <w:rPr>
                <w:rFonts w:eastAsia="方正仿宋_GBK"/>
                <w:sz w:val="20"/>
                <w:szCs w:val="20"/>
              </w:rPr>
              <w:t>、</w:t>
            </w:r>
            <w:r>
              <w:rPr>
                <w:rFonts w:eastAsia="方正仿宋_GBK"/>
                <w:sz w:val="20"/>
                <w:szCs w:val="20"/>
              </w:rPr>
              <w:t>45</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widowControl/>
              <w:spacing w:line="300" w:lineRule="exact"/>
              <w:textAlignment w:val="center"/>
              <w:rPr>
                <w:rFonts w:eastAsia="方正仿宋_GBK"/>
                <w:sz w:val="20"/>
                <w:szCs w:val="20"/>
              </w:rPr>
            </w:pPr>
          </w:p>
        </w:tc>
      </w:tr>
      <w:tr w:rsidR="00F31ADD">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室外化粪池、粪池</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个</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500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rPr>
                <w:rFonts w:eastAsia="方正仿宋_GBK"/>
                <w:sz w:val="20"/>
                <w:szCs w:val="20"/>
              </w:rPr>
            </w:pPr>
          </w:p>
        </w:tc>
      </w:tr>
      <w:tr w:rsidR="00F31ADD">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贮水池、沼气池</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立方米、个</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70</w:t>
            </w:r>
            <w:r>
              <w:rPr>
                <w:rFonts w:eastAsia="方正仿宋_GBK"/>
                <w:sz w:val="20"/>
                <w:szCs w:val="20"/>
              </w:rPr>
              <w:t>、</w:t>
            </w:r>
            <w:r>
              <w:rPr>
                <w:rFonts w:eastAsia="方正仿宋_GBK"/>
                <w:sz w:val="20"/>
                <w:szCs w:val="20"/>
              </w:rPr>
              <w:t>1200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rPr>
                <w:rFonts w:eastAsia="方正仿宋_GBK"/>
                <w:sz w:val="20"/>
                <w:szCs w:val="20"/>
              </w:rPr>
            </w:pPr>
          </w:p>
        </w:tc>
      </w:tr>
      <w:tr w:rsidR="00F31ADD">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苕窖</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个</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400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rPr>
                <w:rFonts w:eastAsia="方正仿宋_GBK"/>
                <w:sz w:val="20"/>
                <w:szCs w:val="20"/>
              </w:rPr>
            </w:pPr>
          </w:p>
        </w:tc>
      </w:tr>
      <w:tr w:rsidR="00F31ADD">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F31ADD">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水渠（条石、砖）</w:t>
            </w:r>
          </w:p>
        </w:tc>
        <w:tc>
          <w:tcPr>
            <w:tcW w:w="125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000000"/>
              <w:left w:val="single" w:sz="4" w:space="0" w:color="000000"/>
              <w:bottom w:val="single" w:sz="4" w:space="0" w:color="auto"/>
              <w:right w:val="single" w:sz="4" w:space="0" w:color="000000"/>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40</w:t>
            </w:r>
          </w:p>
        </w:tc>
        <w:tc>
          <w:tcPr>
            <w:tcW w:w="1012" w:type="dxa"/>
            <w:tcBorders>
              <w:top w:val="single" w:sz="4" w:space="0" w:color="000000"/>
              <w:left w:val="single" w:sz="4" w:space="0" w:color="000000"/>
              <w:bottom w:val="single" w:sz="4" w:space="0" w:color="auto"/>
              <w:right w:val="single" w:sz="4" w:space="0" w:color="000000"/>
            </w:tcBorders>
            <w:shd w:val="clear" w:color="auto" w:fill="FFFFFF"/>
            <w:vAlign w:val="center"/>
          </w:tcPr>
          <w:p w:rsidR="00F31ADD" w:rsidRDefault="00F31ADD">
            <w:pPr>
              <w:widowControl/>
              <w:spacing w:line="300" w:lineRule="exact"/>
              <w:textAlignment w:val="center"/>
              <w:rPr>
                <w:rFonts w:eastAsia="方正仿宋_GBK"/>
                <w:sz w:val="20"/>
                <w:szCs w:val="20"/>
              </w:rPr>
            </w:pPr>
          </w:p>
        </w:tc>
      </w:tr>
      <w:tr w:rsidR="00F31ADD">
        <w:trPr>
          <w:trHeight w:hRule="exact" w:val="478"/>
        </w:trPr>
        <w:tc>
          <w:tcPr>
            <w:tcW w:w="112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设施设备类</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水泥电线杆</w:t>
            </w:r>
            <w:r>
              <w:rPr>
                <w:rFonts w:eastAsia="方正仿宋_GBK"/>
                <w:sz w:val="20"/>
                <w:szCs w:val="20"/>
              </w:rPr>
              <w:t>9</w:t>
            </w:r>
            <w:r>
              <w:rPr>
                <w:rFonts w:eastAsia="方正仿宋_GBK"/>
                <w:sz w:val="20"/>
                <w:szCs w:val="20"/>
              </w:rPr>
              <w:t>米及以上、</w:t>
            </w:r>
            <w:r>
              <w:rPr>
                <w:rFonts w:eastAsia="方正仿宋_GBK"/>
                <w:sz w:val="20"/>
                <w:szCs w:val="20"/>
              </w:rPr>
              <w:t>9</w:t>
            </w:r>
            <w:r>
              <w:rPr>
                <w:rFonts w:eastAsia="方正仿宋_GBK"/>
                <w:sz w:val="20"/>
                <w:szCs w:val="20"/>
              </w:rPr>
              <w:t>米以下</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根</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490</w:t>
            </w:r>
            <w:r>
              <w:rPr>
                <w:rFonts w:eastAsia="方正仿宋_GBK"/>
                <w:sz w:val="20"/>
                <w:szCs w:val="20"/>
              </w:rPr>
              <w:t>、</w:t>
            </w:r>
            <w:r>
              <w:rPr>
                <w:rFonts w:eastAsia="方正仿宋_GBK"/>
                <w:sz w:val="20"/>
                <w:szCs w:val="20"/>
              </w:rPr>
              <w:t>300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37758A">
            <w:pPr>
              <w:widowControl/>
              <w:spacing w:line="240" w:lineRule="exact"/>
              <w:jc w:val="center"/>
              <w:textAlignment w:val="center"/>
              <w:rPr>
                <w:rFonts w:eastAsia="方正仿宋_GBK"/>
                <w:sz w:val="15"/>
                <w:szCs w:val="20"/>
              </w:rPr>
            </w:pPr>
            <w:r>
              <w:rPr>
                <w:rFonts w:eastAsia="方正仿宋_GBK"/>
                <w:sz w:val="18"/>
                <w:szCs w:val="22"/>
              </w:rPr>
              <w:t>集体、个人投资的</w:t>
            </w:r>
          </w:p>
        </w:tc>
      </w:tr>
      <w:tr w:rsidR="00F31ADD">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F31ADD">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室外电线（动力、照明）</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米</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5</w:t>
            </w:r>
            <w:r>
              <w:rPr>
                <w:rFonts w:eastAsia="方正仿宋_GBK"/>
                <w:sz w:val="20"/>
                <w:szCs w:val="20"/>
              </w:rPr>
              <w:t>、</w:t>
            </w:r>
            <w:r>
              <w:rPr>
                <w:rFonts w:eastAsia="方正仿宋_GBK"/>
                <w:sz w:val="20"/>
                <w:szCs w:val="20"/>
              </w:rPr>
              <w:t>4</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F31ADD">
            <w:pPr>
              <w:spacing w:line="300" w:lineRule="exact"/>
              <w:rPr>
                <w:rFonts w:eastAsia="方正仿宋_GBK"/>
                <w:sz w:val="20"/>
                <w:szCs w:val="20"/>
              </w:rPr>
            </w:pPr>
          </w:p>
        </w:tc>
      </w:tr>
      <w:tr w:rsidR="00F31ADD">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F31ADD">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养殖和种植大棚（钢架类、竹木类）</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亩</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5000</w:t>
            </w:r>
            <w:r>
              <w:rPr>
                <w:rFonts w:eastAsia="方正仿宋_GBK"/>
                <w:sz w:val="20"/>
                <w:szCs w:val="20"/>
              </w:rPr>
              <w:t>、</w:t>
            </w:r>
            <w:r>
              <w:rPr>
                <w:rFonts w:eastAsia="方正仿宋_GBK"/>
                <w:sz w:val="20"/>
                <w:szCs w:val="20"/>
              </w:rPr>
              <w:t>2600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F31ADD">
            <w:pPr>
              <w:spacing w:line="300" w:lineRule="exact"/>
              <w:rPr>
                <w:rFonts w:eastAsia="方正仿宋_GBK"/>
                <w:sz w:val="20"/>
                <w:szCs w:val="20"/>
              </w:rPr>
            </w:pPr>
          </w:p>
        </w:tc>
      </w:tr>
      <w:tr w:rsidR="00F31ADD">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F31ADD">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固定广告牌、宣传栏</w:t>
            </w:r>
            <w:r>
              <w:rPr>
                <w:rFonts w:eastAsia="方正仿宋_GBK" w:hint="eastAsia"/>
                <w:sz w:val="20"/>
                <w:szCs w:val="20"/>
              </w:rPr>
              <w:t>等</w:t>
            </w:r>
            <w:r>
              <w:rPr>
                <w:rFonts w:eastAsia="方正仿宋_GBK"/>
                <w:sz w:val="20"/>
                <w:szCs w:val="20"/>
              </w:rPr>
              <w:t>（金属类、木</w:t>
            </w:r>
            <w:r>
              <w:rPr>
                <w:rFonts w:eastAsia="方正仿宋_GBK" w:hint="eastAsia"/>
                <w:sz w:val="20"/>
                <w:szCs w:val="20"/>
              </w:rPr>
              <w:t>质</w:t>
            </w:r>
            <w:r>
              <w:rPr>
                <w:rFonts w:eastAsia="方正仿宋_GBK"/>
                <w:sz w:val="20"/>
                <w:szCs w:val="20"/>
              </w:rPr>
              <w:t>类）</w:t>
            </w:r>
          </w:p>
        </w:tc>
        <w:tc>
          <w:tcPr>
            <w:tcW w:w="1250"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200</w:t>
            </w:r>
            <w:r>
              <w:rPr>
                <w:rFonts w:eastAsia="方正仿宋_GBK"/>
                <w:sz w:val="20"/>
                <w:szCs w:val="20"/>
              </w:rPr>
              <w:t>、</w:t>
            </w:r>
            <w:r>
              <w:rPr>
                <w:rFonts w:eastAsia="方正仿宋_GBK"/>
                <w:sz w:val="20"/>
                <w:szCs w:val="20"/>
              </w:rPr>
              <w:t>100</w:t>
            </w:r>
          </w:p>
        </w:tc>
        <w:tc>
          <w:tcPr>
            <w:tcW w:w="1012" w:type="dxa"/>
            <w:tcBorders>
              <w:top w:val="single" w:sz="4" w:space="0" w:color="auto"/>
              <w:left w:val="single" w:sz="4" w:space="0" w:color="auto"/>
              <w:bottom w:val="single" w:sz="4" w:space="0" w:color="auto"/>
              <w:right w:val="single" w:sz="4" w:space="0" w:color="auto"/>
            </w:tcBorders>
            <w:vAlign w:val="center"/>
          </w:tcPr>
          <w:p w:rsidR="00F31ADD" w:rsidRDefault="00F31ADD">
            <w:pPr>
              <w:widowControl/>
              <w:spacing w:line="300" w:lineRule="exact"/>
              <w:textAlignment w:val="center"/>
              <w:rPr>
                <w:rFonts w:eastAsia="方正仿宋_GBK"/>
                <w:sz w:val="20"/>
                <w:szCs w:val="20"/>
              </w:rPr>
            </w:pPr>
          </w:p>
        </w:tc>
      </w:tr>
      <w:tr w:rsidR="00F31ADD">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F31ADD">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独立式路灯</w:t>
            </w:r>
          </w:p>
        </w:tc>
        <w:tc>
          <w:tcPr>
            <w:tcW w:w="1250"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套</w:t>
            </w:r>
          </w:p>
        </w:tc>
        <w:tc>
          <w:tcPr>
            <w:tcW w:w="1725"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300</w:t>
            </w:r>
          </w:p>
        </w:tc>
        <w:tc>
          <w:tcPr>
            <w:tcW w:w="1012" w:type="dxa"/>
            <w:tcBorders>
              <w:top w:val="single" w:sz="4" w:space="0" w:color="auto"/>
              <w:left w:val="single" w:sz="4" w:space="0" w:color="auto"/>
              <w:bottom w:val="single" w:sz="4" w:space="0" w:color="auto"/>
              <w:right w:val="single" w:sz="4" w:space="0" w:color="auto"/>
            </w:tcBorders>
            <w:vAlign w:val="center"/>
          </w:tcPr>
          <w:p w:rsidR="00F31ADD" w:rsidRDefault="00F31ADD">
            <w:pPr>
              <w:spacing w:line="300" w:lineRule="exact"/>
              <w:rPr>
                <w:rFonts w:eastAsia="方正仿宋_GBK"/>
                <w:sz w:val="20"/>
                <w:szCs w:val="20"/>
              </w:rPr>
            </w:pPr>
          </w:p>
        </w:tc>
      </w:tr>
      <w:tr w:rsidR="00F31ADD">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F31ADD">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摄像头</w:t>
            </w:r>
            <w:r>
              <w:rPr>
                <w:rFonts w:eastAsia="方正仿宋_GBK" w:hint="eastAsia"/>
                <w:sz w:val="20"/>
                <w:szCs w:val="20"/>
              </w:rPr>
              <w:t>拆装费</w:t>
            </w:r>
          </w:p>
        </w:tc>
        <w:tc>
          <w:tcPr>
            <w:tcW w:w="1250"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个</w:t>
            </w:r>
          </w:p>
        </w:tc>
        <w:tc>
          <w:tcPr>
            <w:tcW w:w="1725"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150</w:t>
            </w:r>
          </w:p>
        </w:tc>
        <w:tc>
          <w:tcPr>
            <w:tcW w:w="1012" w:type="dxa"/>
            <w:tcBorders>
              <w:top w:val="single" w:sz="4" w:space="0" w:color="auto"/>
              <w:left w:val="single" w:sz="4" w:space="0" w:color="auto"/>
              <w:bottom w:val="single" w:sz="4" w:space="0" w:color="auto"/>
              <w:right w:val="single" w:sz="4" w:space="0" w:color="auto"/>
            </w:tcBorders>
            <w:vAlign w:val="center"/>
          </w:tcPr>
          <w:p w:rsidR="00F31ADD" w:rsidRDefault="00F31ADD">
            <w:pPr>
              <w:spacing w:line="300" w:lineRule="exact"/>
              <w:rPr>
                <w:rFonts w:eastAsia="方正仿宋_GBK"/>
                <w:sz w:val="20"/>
                <w:szCs w:val="20"/>
              </w:rPr>
            </w:pPr>
          </w:p>
        </w:tc>
      </w:tr>
      <w:tr w:rsidR="00F31ADD">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F31ADD">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普通加压泵</w:t>
            </w:r>
          </w:p>
        </w:tc>
        <w:tc>
          <w:tcPr>
            <w:tcW w:w="1250"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个</w:t>
            </w:r>
          </w:p>
        </w:tc>
        <w:tc>
          <w:tcPr>
            <w:tcW w:w="1725"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100</w:t>
            </w:r>
          </w:p>
        </w:tc>
        <w:tc>
          <w:tcPr>
            <w:tcW w:w="1012" w:type="dxa"/>
            <w:tcBorders>
              <w:top w:val="single" w:sz="4" w:space="0" w:color="auto"/>
              <w:left w:val="single" w:sz="4" w:space="0" w:color="auto"/>
              <w:bottom w:val="single" w:sz="4" w:space="0" w:color="auto"/>
              <w:right w:val="single" w:sz="4" w:space="0" w:color="auto"/>
            </w:tcBorders>
            <w:vAlign w:val="center"/>
          </w:tcPr>
          <w:p w:rsidR="00F31ADD" w:rsidRDefault="00F31ADD">
            <w:pPr>
              <w:spacing w:line="300" w:lineRule="exact"/>
              <w:rPr>
                <w:rFonts w:eastAsia="方正仿宋_GBK"/>
                <w:sz w:val="20"/>
                <w:szCs w:val="20"/>
              </w:rPr>
            </w:pPr>
          </w:p>
        </w:tc>
      </w:tr>
      <w:tr w:rsidR="00F31ADD">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F31ADD">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电子显示屏</w:t>
            </w:r>
          </w:p>
        </w:tc>
        <w:tc>
          <w:tcPr>
            <w:tcW w:w="1250"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500</w:t>
            </w:r>
          </w:p>
        </w:tc>
        <w:tc>
          <w:tcPr>
            <w:tcW w:w="1012" w:type="dxa"/>
            <w:tcBorders>
              <w:top w:val="single" w:sz="4" w:space="0" w:color="auto"/>
              <w:left w:val="single" w:sz="4" w:space="0" w:color="auto"/>
              <w:bottom w:val="single" w:sz="4" w:space="0" w:color="auto"/>
              <w:right w:val="single" w:sz="4" w:space="0" w:color="auto"/>
            </w:tcBorders>
            <w:vAlign w:val="center"/>
          </w:tcPr>
          <w:p w:rsidR="00F31ADD" w:rsidRDefault="00F31ADD">
            <w:pPr>
              <w:spacing w:line="300" w:lineRule="exact"/>
              <w:rPr>
                <w:rFonts w:eastAsia="方正仿宋_GBK"/>
                <w:sz w:val="20"/>
                <w:szCs w:val="20"/>
              </w:rPr>
            </w:pPr>
          </w:p>
        </w:tc>
      </w:tr>
      <w:tr w:rsidR="00F31ADD">
        <w:trPr>
          <w:trHeight w:hRule="exact" w:val="571"/>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F31ADD">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专业冻库</w:t>
            </w:r>
            <w:r>
              <w:rPr>
                <w:rFonts w:eastAsia="方正仿宋_GBK" w:hint="eastAsia"/>
                <w:sz w:val="20"/>
                <w:szCs w:val="20"/>
              </w:rPr>
              <w:t>冷冻类（体积</w:t>
            </w:r>
            <w:r>
              <w:rPr>
                <w:rFonts w:eastAsia="方正仿宋_GBK" w:hint="eastAsia"/>
                <w:sz w:val="20"/>
                <w:szCs w:val="20"/>
              </w:rPr>
              <w:t>300</w:t>
            </w:r>
            <w:r>
              <w:rPr>
                <w:rFonts w:eastAsia="方正仿宋_GBK" w:hint="eastAsia"/>
                <w:sz w:val="20"/>
                <w:szCs w:val="20"/>
              </w:rPr>
              <w:t>立方米及以下、</w:t>
            </w:r>
            <w:r>
              <w:rPr>
                <w:rFonts w:eastAsia="方正仿宋_GBK" w:hint="eastAsia"/>
                <w:sz w:val="20"/>
                <w:szCs w:val="20"/>
              </w:rPr>
              <w:t>300</w:t>
            </w:r>
            <w:r>
              <w:rPr>
                <w:rFonts w:eastAsia="方正仿宋_GBK" w:hint="eastAsia"/>
                <w:sz w:val="20"/>
                <w:szCs w:val="20"/>
              </w:rPr>
              <w:t>至</w:t>
            </w:r>
            <w:r>
              <w:rPr>
                <w:rFonts w:eastAsia="方正仿宋_GBK" w:hint="eastAsia"/>
                <w:sz w:val="20"/>
                <w:szCs w:val="20"/>
              </w:rPr>
              <w:t>600</w:t>
            </w:r>
            <w:r>
              <w:rPr>
                <w:rFonts w:eastAsia="方正仿宋_GBK" w:hint="eastAsia"/>
                <w:sz w:val="20"/>
                <w:szCs w:val="20"/>
              </w:rPr>
              <w:t>立方米、</w:t>
            </w:r>
            <w:r>
              <w:rPr>
                <w:rFonts w:eastAsia="方正仿宋_GBK" w:hint="eastAsia"/>
                <w:sz w:val="20"/>
                <w:szCs w:val="20"/>
              </w:rPr>
              <w:t>600</w:t>
            </w:r>
            <w:r>
              <w:rPr>
                <w:rFonts w:eastAsia="方正仿宋_GBK" w:hint="eastAsia"/>
                <w:sz w:val="20"/>
                <w:szCs w:val="20"/>
              </w:rPr>
              <w:t>立方米及以上）</w:t>
            </w:r>
          </w:p>
        </w:tc>
        <w:tc>
          <w:tcPr>
            <w:tcW w:w="1250"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680</w:t>
            </w:r>
            <w:r>
              <w:rPr>
                <w:rFonts w:eastAsia="方正仿宋_GBK"/>
                <w:sz w:val="20"/>
                <w:szCs w:val="20"/>
              </w:rPr>
              <w:t>、</w:t>
            </w:r>
            <w:r>
              <w:rPr>
                <w:rFonts w:eastAsia="方正仿宋_GBK"/>
                <w:sz w:val="20"/>
                <w:szCs w:val="20"/>
              </w:rPr>
              <w:t>580</w:t>
            </w:r>
            <w:r>
              <w:rPr>
                <w:rFonts w:eastAsia="方正仿宋_GBK"/>
                <w:sz w:val="20"/>
                <w:szCs w:val="20"/>
              </w:rPr>
              <w:t>、</w:t>
            </w:r>
            <w:r>
              <w:rPr>
                <w:rFonts w:eastAsia="方正仿宋_GBK"/>
                <w:sz w:val="20"/>
                <w:szCs w:val="20"/>
              </w:rPr>
              <w:t>480</w:t>
            </w:r>
          </w:p>
        </w:tc>
        <w:tc>
          <w:tcPr>
            <w:tcW w:w="1012" w:type="dxa"/>
            <w:tcBorders>
              <w:top w:val="single" w:sz="4" w:space="0" w:color="auto"/>
              <w:left w:val="single" w:sz="4" w:space="0" w:color="auto"/>
              <w:bottom w:val="single" w:sz="4" w:space="0" w:color="auto"/>
              <w:right w:val="single" w:sz="4" w:space="0" w:color="auto"/>
            </w:tcBorders>
            <w:vAlign w:val="center"/>
          </w:tcPr>
          <w:p w:rsidR="00F31ADD" w:rsidRDefault="00F31ADD">
            <w:pPr>
              <w:widowControl/>
              <w:spacing w:line="300" w:lineRule="exact"/>
              <w:textAlignment w:val="center"/>
              <w:rPr>
                <w:rFonts w:eastAsia="方正仿宋_GBK"/>
                <w:sz w:val="20"/>
                <w:szCs w:val="20"/>
              </w:rPr>
            </w:pPr>
          </w:p>
        </w:tc>
      </w:tr>
      <w:tr w:rsidR="00F31ADD">
        <w:trPr>
          <w:trHeight w:hRule="exact" w:val="611"/>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F31ADD">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textAlignment w:val="center"/>
              <w:rPr>
                <w:rFonts w:eastAsia="方正仿宋_GBK"/>
                <w:sz w:val="20"/>
                <w:szCs w:val="20"/>
              </w:rPr>
            </w:pPr>
            <w:r>
              <w:rPr>
                <w:rFonts w:eastAsia="方正仿宋_GBK" w:hint="eastAsia"/>
                <w:sz w:val="20"/>
                <w:szCs w:val="20"/>
              </w:rPr>
              <w:t>专业冻库保鲜类（体积</w:t>
            </w:r>
            <w:r>
              <w:rPr>
                <w:rFonts w:eastAsia="方正仿宋_GBK" w:hint="eastAsia"/>
                <w:sz w:val="20"/>
                <w:szCs w:val="20"/>
              </w:rPr>
              <w:t>300</w:t>
            </w:r>
            <w:r>
              <w:rPr>
                <w:rFonts w:eastAsia="方正仿宋_GBK" w:hint="eastAsia"/>
                <w:sz w:val="20"/>
                <w:szCs w:val="20"/>
              </w:rPr>
              <w:t>立方米及以下、</w:t>
            </w:r>
            <w:r>
              <w:rPr>
                <w:rFonts w:eastAsia="方正仿宋_GBK" w:hint="eastAsia"/>
                <w:sz w:val="20"/>
                <w:szCs w:val="20"/>
              </w:rPr>
              <w:t>300</w:t>
            </w:r>
            <w:r>
              <w:rPr>
                <w:rFonts w:eastAsia="方正仿宋_GBK" w:hint="eastAsia"/>
                <w:sz w:val="20"/>
                <w:szCs w:val="20"/>
              </w:rPr>
              <w:t>至</w:t>
            </w:r>
            <w:r>
              <w:rPr>
                <w:rFonts w:eastAsia="方正仿宋_GBK" w:hint="eastAsia"/>
                <w:sz w:val="20"/>
                <w:szCs w:val="20"/>
              </w:rPr>
              <w:t>600</w:t>
            </w:r>
            <w:r>
              <w:rPr>
                <w:rFonts w:eastAsia="方正仿宋_GBK" w:hint="eastAsia"/>
                <w:sz w:val="20"/>
                <w:szCs w:val="20"/>
              </w:rPr>
              <w:t>立方米、</w:t>
            </w:r>
            <w:r>
              <w:rPr>
                <w:rFonts w:eastAsia="方正仿宋_GBK" w:hint="eastAsia"/>
                <w:sz w:val="20"/>
                <w:szCs w:val="20"/>
              </w:rPr>
              <w:t>600</w:t>
            </w:r>
            <w:r>
              <w:rPr>
                <w:rFonts w:eastAsia="方正仿宋_GBK" w:hint="eastAsia"/>
                <w:sz w:val="20"/>
                <w:szCs w:val="20"/>
              </w:rPr>
              <w:t>立方米及以上）</w:t>
            </w:r>
          </w:p>
        </w:tc>
        <w:tc>
          <w:tcPr>
            <w:tcW w:w="1250"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jc w:val="center"/>
              <w:textAlignment w:val="center"/>
              <w:rPr>
                <w:rFonts w:eastAsia="方正仿宋_GBK"/>
                <w:sz w:val="20"/>
                <w:szCs w:val="20"/>
              </w:rPr>
            </w:pPr>
            <w:r>
              <w:rPr>
                <w:rFonts w:eastAsia="方正仿宋_GBK" w:hint="eastAsia"/>
                <w:sz w:val="20"/>
                <w:szCs w:val="20"/>
              </w:rPr>
              <w:t>立</w:t>
            </w:r>
            <w:r>
              <w:rPr>
                <w:rFonts w:eastAsia="方正仿宋_GBK"/>
                <w:sz w:val="20"/>
                <w:szCs w:val="20"/>
              </w:rPr>
              <w:t>方米</w:t>
            </w:r>
          </w:p>
        </w:tc>
        <w:tc>
          <w:tcPr>
            <w:tcW w:w="1725"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480</w:t>
            </w:r>
            <w:r>
              <w:rPr>
                <w:rFonts w:eastAsia="方正仿宋_GBK"/>
                <w:sz w:val="20"/>
                <w:szCs w:val="20"/>
              </w:rPr>
              <w:t>、</w:t>
            </w:r>
            <w:r>
              <w:rPr>
                <w:rFonts w:eastAsia="方正仿宋_GBK"/>
                <w:sz w:val="20"/>
                <w:szCs w:val="20"/>
              </w:rPr>
              <w:t>380</w:t>
            </w:r>
            <w:r>
              <w:rPr>
                <w:rFonts w:eastAsia="方正仿宋_GBK"/>
                <w:sz w:val="20"/>
                <w:szCs w:val="20"/>
              </w:rPr>
              <w:t>、</w:t>
            </w:r>
            <w:r>
              <w:rPr>
                <w:rFonts w:eastAsia="方正仿宋_GBK"/>
                <w:sz w:val="20"/>
                <w:szCs w:val="20"/>
              </w:rPr>
              <w:t>280</w:t>
            </w:r>
          </w:p>
        </w:tc>
        <w:tc>
          <w:tcPr>
            <w:tcW w:w="1012" w:type="dxa"/>
            <w:tcBorders>
              <w:top w:val="single" w:sz="4" w:space="0" w:color="auto"/>
              <w:left w:val="single" w:sz="4" w:space="0" w:color="auto"/>
              <w:bottom w:val="single" w:sz="4" w:space="0" w:color="auto"/>
              <w:right w:val="single" w:sz="4" w:space="0" w:color="auto"/>
            </w:tcBorders>
            <w:vAlign w:val="center"/>
          </w:tcPr>
          <w:p w:rsidR="00F31ADD" w:rsidRDefault="00F31ADD">
            <w:pPr>
              <w:spacing w:line="300" w:lineRule="exact"/>
              <w:rPr>
                <w:rFonts w:eastAsia="方正仿宋_GBK"/>
                <w:sz w:val="20"/>
                <w:szCs w:val="20"/>
              </w:rPr>
            </w:pPr>
          </w:p>
        </w:tc>
      </w:tr>
      <w:tr w:rsidR="00F31ADD">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F31ADD">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变压器</w:t>
            </w:r>
            <w:r>
              <w:rPr>
                <w:rFonts w:eastAsia="方正仿宋_GBK" w:hint="eastAsia"/>
                <w:sz w:val="20"/>
                <w:szCs w:val="20"/>
              </w:rPr>
              <w:t>拆装费</w:t>
            </w:r>
          </w:p>
        </w:tc>
        <w:tc>
          <w:tcPr>
            <w:tcW w:w="1250"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台</w:t>
            </w:r>
          </w:p>
        </w:tc>
        <w:tc>
          <w:tcPr>
            <w:tcW w:w="1725"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6000</w:t>
            </w:r>
          </w:p>
        </w:tc>
        <w:tc>
          <w:tcPr>
            <w:tcW w:w="1012" w:type="dxa"/>
            <w:tcBorders>
              <w:top w:val="single" w:sz="4" w:space="0" w:color="auto"/>
              <w:left w:val="single" w:sz="4" w:space="0" w:color="auto"/>
              <w:bottom w:val="single" w:sz="4" w:space="0" w:color="auto"/>
              <w:right w:val="single" w:sz="4" w:space="0" w:color="auto"/>
            </w:tcBorders>
            <w:vAlign w:val="center"/>
          </w:tcPr>
          <w:p w:rsidR="00F31ADD" w:rsidRDefault="00F31ADD">
            <w:pPr>
              <w:spacing w:line="300" w:lineRule="exact"/>
              <w:rPr>
                <w:rFonts w:eastAsia="方正仿宋_GBK"/>
                <w:sz w:val="20"/>
                <w:szCs w:val="20"/>
              </w:rPr>
            </w:pPr>
          </w:p>
        </w:tc>
      </w:tr>
      <w:tr w:rsidR="00F31ADD">
        <w:trPr>
          <w:trHeight w:hRule="exact" w:val="611"/>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31ADD" w:rsidRDefault="00F31ADD">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textAlignment w:val="center"/>
              <w:rPr>
                <w:rFonts w:eastAsia="方正仿宋_GBK"/>
                <w:sz w:val="20"/>
                <w:szCs w:val="20"/>
              </w:rPr>
            </w:pPr>
            <w:r>
              <w:rPr>
                <w:rFonts w:eastAsia="方正仿宋_GBK"/>
                <w:sz w:val="20"/>
                <w:szCs w:val="20"/>
              </w:rPr>
              <w:t>室外</w:t>
            </w:r>
            <w:r>
              <w:rPr>
                <w:rFonts w:eastAsia="方正仿宋_GBK" w:hint="eastAsia"/>
                <w:sz w:val="20"/>
                <w:szCs w:val="20"/>
              </w:rPr>
              <w:t>饮</w:t>
            </w:r>
            <w:r>
              <w:rPr>
                <w:rFonts w:eastAsia="方正仿宋_GBK"/>
                <w:sz w:val="20"/>
                <w:szCs w:val="20"/>
              </w:rPr>
              <w:t>水管：直径</w:t>
            </w:r>
            <w:r>
              <w:rPr>
                <w:rFonts w:eastAsia="方正仿宋_GBK" w:hint="eastAsia"/>
                <w:sz w:val="20"/>
                <w:szCs w:val="20"/>
              </w:rPr>
              <w:t>20</w:t>
            </w:r>
            <w:r>
              <w:rPr>
                <w:rFonts w:eastAsia="方正仿宋_GBK" w:hint="eastAsia"/>
                <w:sz w:val="20"/>
                <w:szCs w:val="20"/>
              </w:rPr>
              <w:t>毫米及</w:t>
            </w:r>
            <w:r>
              <w:rPr>
                <w:rFonts w:eastAsia="方正仿宋_GBK"/>
                <w:sz w:val="20"/>
                <w:szCs w:val="20"/>
              </w:rPr>
              <w:t>以下、</w:t>
            </w:r>
            <w:r>
              <w:rPr>
                <w:rFonts w:eastAsia="方正仿宋_GBK" w:hint="eastAsia"/>
                <w:sz w:val="20"/>
                <w:szCs w:val="20"/>
              </w:rPr>
              <w:t>2</w:t>
            </w:r>
            <w:r>
              <w:rPr>
                <w:rFonts w:eastAsia="方正仿宋_GBK"/>
                <w:sz w:val="20"/>
                <w:szCs w:val="20"/>
              </w:rPr>
              <w:t>0—</w:t>
            </w:r>
            <w:r>
              <w:rPr>
                <w:rFonts w:eastAsia="方正仿宋_GBK" w:hint="eastAsia"/>
                <w:sz w:val="20"/>
                <w:szCs w:val="20"/>
              </w:rPr>
              <w:t>5</w:t>
            </w:r>
            <w:r>
              <w:rPr>
                <w:rFonts w:eastAsia="方正仿宋_GBK"/>
                <w:sz w:val="20"/>
                <w:szCs w:val="20"/>
              </w:rPr>
              <w:t>0</w:t>
            </w:r>
            <w:r>
              <w:rPr>
                <w:rFonts w:eastAsia="方正仿宋_GBK" w:hint="eastAsia"/>
                <w:sz w:val="20"/>
                <w:szCs w:val="20"/>
              </w:rPr>
              <w:t>毫米</w:t>
            </w:r>
            <w:r>
              <w:rPr>
                <w:rFonts w:eastAsia="方正仿宋_GBK"/>
                <w:sz w:val="20"/>
                <w:szCs w:val="20"/>
              </w:rPr>
              <w:t>、</w:t>
            </w:r>
            <w:r>
              <w:rPr>
                <w:rFonts w:eastAsia="方正仿宋_GBK" w:hint="eastAsia"/>
                <w:sz w:val="20"/>
                <w:szCs w:val="20"/>
              </w:rPr>
              <w:t>50</w:t>
            </w:r>
            <w:r>
              <w:rPr>
                <w:rFonts w:eastAsia="方正仿宋_GBK" w:hint="eastAsia"/>
                <w:sz w:val="20"/>
                <w:szCs w:val="20"/>
              </w:rPr>
              <w:t>毫</w:t>
            </w:r>
            <w:r>
              <w:rPr>
                <w:rFonts w:eastAsia="方正仿宋_GBK"/>
                <w:sz w:val="20"/>
                <w:szCs w:val="20"/>
              </w:rPr>
              <w:t>米及以上</w:t>
            </w:r>
          </w:p>
        </w:tc>
        <w:tc>
          <w:tcPr>
            <w:tcW w:w="1250"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米</w:t>
            </w:r>
          </w:p>
        </w:tc>
        <w:tc>
          <w:tcPr>
            <w:tcW w:w="1725" w:type="dxa"/>
            <w:tcBorders>
              <w:top w:val="single" w:sz="4" w:space="0" w:color="auto"/>
              <w:left w:val="single" w:sz="4" w:space="0" w:color="auto"/>
              <w:bottom w:val="single" w:sz="4" w:space="0" w:color="auto"/>
              <w:right w:val="single" w:sz="4" w:space="0" w:color="auto"/>
            </w:tcBorders>
            <w:vAlign w:val="center"/>
          </w:tcPr>
          <w:p w:rsidR="00F31ADD" w:rsidRDefault="0037758A">
            <w:pPr>
              <w:widowControl/>
              <w:spacing w:line="300" w:lineRule="exact"/>
              <w:jc w:val="center"/>
              <w:textAlignment w:val="center"/>
              <w:rPr>
                <w:rFonts w:eastAsia="方正仿宋_GBK"/>
                <w:sz w:val="20"/>
                <w:szCs w:val="20"/>
              </w:rPr>
            </w:pPr>
            <w:r>
              <w:rPr>
                <w:rFonts w:eastAsia="方正仿宋_GBK"/>
                <w:sz w:val="20"/>
                <w:szCs w:val="20"/>
              </w:rPr>
              <w:t>6</w:t>
            </w:r>
            <w:r>
              <w:rPr>
                <w:rFonts w:eastAsia="方正仿宋_GBK"/>
                <w:sz w:val="20"/>
                <w:szCs w:val="20"/>
              </w:rPr>
              <w:t>、</w:t>
            </w:r>
            <w:r>
              <w:rPr>
                <w:rFonts w:eastAsia="方正仿宋_GBK"/>
                <w:sz w:val="20"/>
                <w:szCs w:val="20"/>
              </w:rPr>
              <w:t>10</w:t>
            </w:r>
            <w:r>
              <w:rPr>
                <w:rFonts w:eastAsia="方正仿宋_GBK"/>
                <w:sz w:val="20"/>
                <w:szCs w:val="20"/>
              </w:rPr>
              <w:t>、</w:t>
            </w:r>
            <w:r>
              <w:rPr>
                <w:rFonts w:eastAsia="方正仿宋_GBK"/>
                <w:sz w:val="20"/>
                <w:szCs w:val="20"/>
              </w:rPr>
              <w:t>20</w:t>
            </w:r>
          </w:p>
        </w:tc>
        <w:tc>
          <w:tcPr>
            <w:tcW w:w="1012" w:type="dxa"/>
            <w:tcBorders>
              <w:top w:val="single" w:sz="4" w:space="0" w:color="auto"/>
              <w:left w:val="single" w:sz="4" w:space="0" w:color="auto"/>
              <w:bottom w:val="single" w:sz="4" w:space="0" w:color="auto"/>
              <w:right w:val="single" w:sz="4" w:space="0" w:color="auto"/>
            </w:tcBorders>
            <w:vAlign w:val="center"/>
          </w:tcPr>
          <w:p w:rsidR="00F31ADD" w:rsidRDefault="00F31ADD">
            <w:pPr>
              <w:spacing w:line="300" w:lineRule="exact"/>
              <w:rPr>
                <w:rFonts w:eastAsia="方正仿宋_GBK"/>
                <w:sz w:val="20"/>
                <w:szCs w:val="20"/>
              </w:rPr>
            </w:pPr>
          </w:p>
        </w:tc>
      </w:tr>
    </w:tbl>
    <w:p w:rsidR="00F31ADD" w:rsidRDefault="0037758A">
      <w:pPr>
        <w:spacing w:line="570" w:lineRule="exact"/>
        <w:rPr>
          <w:rFonts w:eastAsia="方正黑体_GBK"/>
          <w:sz w:val="44"/>
          <w:szCs w:val="44"/>
        </w:rPr>
      </w:pPr>
      <w:r>
        <w:rPr>
          <w:rFonts w:eastAsia="方正黑体_GBK"/>
          <w:sz w:val="32"/>
          <w:szCs w:val="32"/>
        </w:rPr>
        <w:lastRenderedPageBreak/>
        <w:t>附件</w:t>
      </w:r>
      <w:r>
        <w:rPr>
          <w:rFonts w:eastAsia="方正黑体_GBK" w:hint="eastAsia"/>
          <w:sz w:val="32"/>
          <w:szCs w:val="32"/>
        </w:rPr>
        <w:t>6</w:t>
      </w:r>
    </w:p>
    <w:p w:rsidR="00F31ADD" w:rsidRDefault="00F31ADD">
      <w:pPr>
        <w:spacing w:line="300" w:lineRule="exact"/>
        <w:jc w:val="center"/>
        <w:rPr>
          <w:rFonts w:eastAsia="方正小标宋_GBK"/>
          <w:sz w:val="44"/>
          <w:szCs w:val="44"/>
        </w:rPr>
      </w:pPr>
    </w:p>
    <w:p w:rsidR="00F31ADD" w:rsidRDefault="0037758A">
      <w:pPr>
        <w:spacing w:line="600" w:lineRule="exact"/>
        <w:jc w:val="center"/>
        <w:rPr>
          <w:rFonts w:eastAsia="方正小标宋_GBK"/>
          <w:sz w:val="44"/>
          <w:szCs w:val="44"/>
        </w:rPr>
      </w:pPr>
      <w:r>
        <w:rPr>
          <w:rFonts w:eastAsia="方正小标宋_GBK"/>
          <w:sz w:val="44"/>
          <w:szCs w:val="44"/>
        </w:rPr>
        <w:t>规模化</w:t>
      </w:r>
      <w:r>
        <w:rPr>
          <w:rFonts w:eastAsia="方正小标宋_GBK" w:hint="eastAsia"/>
          <w:sz w:val="44"/>
          <w:szCs w:val="44"/>
        </w:rPr>
        <w:t>专业</w:t>
      </w:r>
      <w:r>
        <w:rPr>
          <w:rFonts w:eastAsia="方正小标宋_GBK"/>
          <w:sz w:val="44"/>
          <w:szCs w:val="44"/>
        </w:rPr>
        <w:t>种植养殖搬迁补助标准</w:t>
      </w:r>
    </w:p>
    <w:p w:rsidR="00F31ADD" w:rsidRDefault="00F31ADD">
      <w:pPr>
        <w:pStyle w:val="Default"/>
        <w:spacing w:line="240" w:lineRule="exact"/>
        <w:jc w:val="both"/>
        <w:rPr>
          <w:rFonts w:ascii="Times New Roman" w:eastAsia="方正小标宋_GBK" w:hAnsi="Times New Roman" w:cs="Times New Roman"/>
          <w:color w:val="auto"/>
          <w:sz w:val="32"/>
          <w:szCs w:val="32"/>
        </w:rPr>
      </w:pPr>
    </w:p>
    <w:p w:rsidR="00F31ADD" w:rsidRDefault="0037758A">
      <w:pPr>
        <w:pStyle w:val="Default"/>
        <w:spacing w:line="480" w:lineRule="exact"/>
        <w:jc w:val="both"/>
        <w:rPr>
          <w:rFonts w:ascii="方正楷体_GBK" w:eastAsia="方正楷体_GBK" w:hAnsi="方正楷体_GBK" w:cs="方正楷体_GBK"/>
          <w:color w:val="auto"/>
          <w:sz w:val="32"/>
          <w:szCs w:val="32"/>
        </w:rPr>
      </w:pPr>
      <w:r>
        <w:rPr>
          <w:rFonts w:ascii="方正楷体_GBK" w:eastAsia="方正楷体_GBK" w:hAnsi="方正楷体_GBK" w:cs="方正楷体_GBK" w:hint="eastAsia"/>
          <w:color w:val="auto"/>
          <w:sz w:val="32"/>
          <w:szCs w:val="32"/>
        </w:rPr>
        <w:t>（一）规模化专业种植、规模化专业水产养殖</w:t>
      </w:r>
    </w:p>
    <w:tbl>
      <w:tblPr>
        <w:tblW w:w="9167" w:type="dxa"/>
        <w:tblInd w:w="-110" w:type="dxa"/>
        <w:tblLayout w:type="fixed"/>
        <w:tblCellMar>
          <w:top w:w="15" w:type="dxa"/>
          <w:left w:w="15" w:type="dxa"/>
          <w:bottom w:w="15" w:type="dxa"/>
          <w:right w:w="15" w:type="dxa"/>
        </w:tblCellMar>
        <w:tblLook w:val="04A0" w:firstRow="1" w:lastRow="0" w:firstColumn="1" w:lastColumn="0" w:noHBand="0" w:noVBand="1"/>
      </w:tblPr>
      <w:tblGrid>
        <w:gridCol w:w="1145"/>
        <w:gridCol w:w="4757"/>
        <w:gridCol w:w="747"/>
        <w:gridCol w:w="1525"/>
        <w:gridCol w:w="993"/>
      </w:tblGrid>
      <w:tr w:rsidR="00F31ADD">
        <w:trPr>
          <w:trHeight w:val="675"/>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类别</w:t>
            </w:r>
          </w:p>
        </w:tc>
        <w:tc>
          <w:tcPr>
            <w:tcW w:w="47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名称</w:t>
            </w:r>
          </w:p>
        </w:tc>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单位</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标准（元）</w:t>
            </w:r>
          </w:p>
        </w:tc>
        <w:tc>
          <w:tcPr>
            <w:tcW w:w="993"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备注</w:t>
            </w:r>
          </w:p>
        </w:tc>
      </w:tr>
      <w:tr w:rsidR="00F31ADD">
        <w:trPr>
          <w:trHeight w:val="939"/>
        </w:trPr>
        <w:tc>
          <w:tcPr>
            <w:tcW w:w="1145"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药物类</w:t>
            </w:r>
          </w:p>
        </w:tc>
        <w:tc>
          <w:tcPr>
            <w:tcW w:w="4757"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textAlignment w:val="center"/>
              <w:rPr>
                <w:rFonts w:eastAsia="方正仿宋_GBK"/>
                <w:sz w:val="24"/>
                <w:szCs w:val="28"/>
              </w:rPr>
            </w:pPr>
            <w:r>
              <w:rPr>
                <w:rFonts w:eastAsia="方正仿宋_GBK"/>
                <w:sz w:val="24"/>
                <w:szCs w:val="28"/>
              </w:rPr>
              <w:t>人参、灵芝、黄精、枸杞、天麻、杜仲、黄连、白术、麦冬</w:t>
            </w:r>
            <w:r>
              <w:rPr>
                <w:rFonts w:eastAsia="方正仿宋_GBK" w:hint="eastAsia"/>
                <w:sz w:val="24"/>
                <w:szCs w:val="28"/>
              </w:rPr>
              <w:t>、山银花</w:t>
            </w:r>
            <w:r>
              <w:rPr>
                <w:rFonts w:eastAsia="方正仿宋_GBK"/>
                <w:sz w:val="24"/>
                <w:szCs w:val="28"/>
              </w:rPr>
              <w:t>等。</w:t>
            </w:r>
          </w:p>
        </w:tc>
        <w:tc>
          <w:tcPr>
            <w:tcW w:w="747"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2200</w:t>
            </w:r>
          </w:p>
        </w:tc>
        <w:tc>
          <w:tcPr>
            <w:tcW w:w="993" w:type="dxa"/>
            <w:tcBorders>
              <w:top w:val="single" w:sz="4" w:space="0" w:color="000000"/>
              <w:left w:val="single" w:sz="4" w:space="0" w:color="000000"/>
              <w:bottom w:val="single" w:sz="4" w:space="0" w:color="000000"/>
              <w:right w:val="single" w:sz="4" w:space="0" w:color="000000"/>
            </w:tcBorders>
            <w:vAlign w:val="center"/>
          </w:tcPr>
          <w:p w:rsidR="00F31ADD" w:rsidRDefault="00F31ADD">
            <w:pPr>
              <w:widowControl/>
              <w:spacing w:line="320" w:lineRule="exact"/>
              <w:jc w:val="center"/>
              <w:textAlignment w:val="center"/>
              <w:rPr>
                <w:rFonts w:eastAsia="方正仿宋_GBK"/>
                <w:sz w:val="24"/>
                <w:szCs w:val="28"/>
              </w:rPr>
            </w:pPr>
          </w:p>
        </w:tc>
      </w:tr>
      <w:tr w:rsidR="00F31ADD">
        <w:trPr>
          <w:trHeight w:val="90"/>
        </w:trPr>
        <w:tc>
          <w:tcPr>
            <w:tcW w:w="1145"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菌菇类</w:t>
            </w:r>
          </w:p>
        </w:tc>
        <w:tc>
          <w:tcPr>
            <w:tcW w:w="4757"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textAlignment w:val="center"/>
              <w:rPr>
                <w:rFonts w:eastAsia="方正仿宋_GBK"/>
                <w:sz w:val="24"/>
                <w:szCs w:val="28"/>
              </w:rPr>
            </w:pPr>
            <w:r>
              <w:rPr>
                <w:rFonts w:eastAsia="方正仿宋_GBK"/>
                <w:sz w:val="24"/>
                <w:szCs w:val="28"/>
              </w:rPr>
              <w:t>蘑菇、秀珍菇、香菇、草菇、金针菇、黑木耳等。</w:t>
            </w:r>
          </w:p>
        </w:tc>
        <w:tc>
          <w:tcPr>
            <w:tcW w:w="747"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3000</w:t>
            </w:r>
          </w:p>
        </w:tc>
        <w:tc>
          <w:tcPr>
            <w:tcW w:w="993" w:type="dxa"/>
            <w:tcBorders>
              <w:top w:val="single" w:sz="4" w:space="0" w:color="000000"/>
              <w:left w:val="single" w:sz="4" w:space="0" w:color="000000"/>
              <w:bottom w:val="single" w:sz="4" w:space="0" w:color="000000"/>
              <w:right w:val="single" w:sz="4" w:space="0" w:color="000000"/>
            </w:tcBorders>
            <w:vAlign w:val="center"/>
          </w:tcPr>
          <w:p w:rsidR="00F31ADD" w:rsidRDefault="00F31ADD">
            <w:pPr>
              <w:widowControl/>
              <w:spacing w:line="320" w:lineRule="exact"/>
              <w:jc w:val="center"/>
              <w:textAlignment w:val="center"/>
              <w:rPr>
                <w:rFonts w:eastAsia="方正仿宋_GBK"/>
                <w:sz w:val="24"/>
                <w:szCs w:val="28"/>
              </w:rPr>
            </w:pPr>
          </w:p>
        </w:tc>
      </w:tr>
      <w:tr w:rsidR="00F31ADD">
        <w:trPr>
          <w:trHeight w:val="964"/>
        </w:trPr>
        <w:tc>
          <w:tcPr>
            <w:tcW w:w="1145"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果树类</w:t>
            </w:r>
          </w:p>
        </w:tc>
        <w:tc>
          <w:tcPr>
            <w:tcW w:w="4757"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textAlignment w:val="center"/>
              <w:rPr>
                <w:rFonts w:eastAsia="方正仿宋_GBK"/>
                <w:sz w:val="24"/>
                <w:szCs w:val="28"/>
              </w:rPr>
            </w:pPr>
            <w:r>
              <w:rPr>
                <w:rFonts w:eastAsia="方正仿宋_GBK"/>
                <w:sz w:val="24"/>
                <w:szCs w:val="28"/>
              </w:rPr>
              <w:t>柑桔、梨、桃、李、杏、柚子、枇杷、苹果、葡萄、猕猴桃、蓝莓、柿子、桑椹、杨梅等。</w:t>
            </w:r>
          </w:p>
        </w:tc>
        <w:tc>
          <w:tcPr>
            <w:tcW w:w="747"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2500</w:t>
            </w:r>
          </w:p>
        </w:tc>
        <w:tc>
          <w:tcPr>
            <w:tcW w:w="993"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投入期</w:t>
            </w:r>
            <w:r>
              <w:rPr>
                <w:rFonts w:eastAsia="方正仿宋_GBK"/>
                <w:sz w:val="24"/>
                <w:szCs w:val="28"/>
              </w:rPr>
              <w:t>1800</w:t>
            </w:r>
            <w:r>
              <w:rPr>
                <w:rFonts w:eastAsia="方正仿宋_GBK"/>
                <w:sz w:val="24"/>
                <w:szCs w:val="28"/>
              </w:rPr>
              <w:t>元</w:t>
            </w:r>
          </w:p>
        </w:tc>
      </w:tr>
      <w:tr w:rsidR="00F31ADD">
        <w:trPr>
          <w:trHeight w:val="2242"/>
        </w:trPr>
        <w:tc>
          <w:tcPr>
            <w:tcW w:w="1145" w:type="dxa"/>
            <w:vMerge w:val="restart"/>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苗木花卉</w:t>
            </w:r>
            <w:r>
              <w:rPr>
                <w:rFonts w:eastAsia="方正仿宋_GBK" w:hint="eastAsia"/>
                <w:sz w:val="24"/>
                <w:szCs w:val="28"/>
              </w:rPr>
              <w:t>及苗圃</w:t>
            </w:r>
            <w:r>
              <w:rPr>
                <w:rFonts w:eastAsia="方正仿宋_GBK"/>
                <w:sz w:val="24"/>
                <w:szCs w:val="28"/>
              </w:rPr>
              <w:t>类</w:t>
            </w:r>
          </w:p>
        </w:tc>
        <w:tc>
          <w:tcPr>
            <w:tcW w:w="4757"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textAlignment w:val="center"/>
              <w:rPr>
                <w:rFonts w:eastAsia="方正仿宋_GBK"/>
                <w:sz w:val="24"/>
                <w:szCs w:val="28"/>
              </w:rPr>
            </w:pPr>
            <w:r>
              <w:rPr>
                <w:rFonts w:eastAsia="方正仿宋_GBK" w:hint="eastAsia"/>
                <w:sz w:val="24"/>
                <w:szCs w:val="28"/>
              </w:rPr>
              <w:t>玫瑰、</w:t>
            </w:r>
            <w:r>
              <w:rPr>
                <w:rFonts w:eastAsia="方正仿宋_GBK"/>
                <w:sz w:val="24"/>
                <w:szCs w:val="28"/>
              </w:rPr>
              <w:t>黄杨、玉兰、桂花、蚊母、香樟、雪松、栀子花、海棠、石榴、腊梅、栾树、水杉、</w:t>
            </w:r>
            <w:r>
              <w:rPr>
                <w:rStyle w:val="font81"/>
                <w:rFonts w:ascii="Times New Roman" w:hAnsi="Times New Roman" w:cs="Times New Roman" w:hint="default"/>
                <w:color w:val="auto"/>
                <w:szCs w:val="28"/>
              </w:rPr>
              <w:t>月季、紫荆、金弹子、赤楠、映山红、黑松、铁树等；</w:t>
            </w:r>
            <w:r>
              <w:rPr>
                <w:rFonts w:eastAsia="方正仿宋_GBK"/>
                <w:sz w:val="24"/>
                <w:szCs w:val="28"/>
              </w:rPr>
              <w:t>地被植物类；凤尾竹、刚竹等竹类；爬山虎、紫藤等攀缘类；荷花、睡莲等水生类；营养杯种植类。</w:t>
            </w:r>
          </w:p>
        </w:tc>
        <w:tc>
          <w:tcPr>
            <w:tcW w:w="747"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2200</w:t>
            </w:r>
          </w:p>
        </w:tc>
        <w:tc>
          <w:tcPr>
            <w:tcW w:w="993" w:type="dxa"/>
            <w:tcBorders>
              <w:top w:val="single" w:sz="4" w:space="0" w:color="000000"/>
              <w:left w:val="single" w:sz="4" w:space="0" w:color="000000"/>
              <w:bottom w:val="single" w:sz="4" w:space="0" w:color="000000"/>
              <w:right w:val="single" w:sz="4" w:space="0" w:color="000000"/>
            </w:tcBorders>
            <w:vAlign w:val="center"/>
          </w:tcPr>
          <w:p w:rsidR="00F31ADD" w:rsidRDefault="00F31ADD">
            <w:pPr>
              <w:widowControl/>
              <w:spacing w:line="320" w:lineRule="exact"/>
              <w:jc w:val="center"/>
              <w:textAlignment w:val="center"/>
              <w:rPr>
                <w:rFonts w:eastAsia="方正仿宋_GBK"/>
                <w:sz w:val="24"/>
                <w:szCs w:val="28"/>
              </w:rPr>
            </w:pPr>
          </w:p>
        </w:tc>
      </w:tr>
      <w:tr w:rsidR="00F31ADD">
        <w:trPr>
          <w:trHeight w:val="830"/>
        </w:trPr>
        <w:tc>
          <w:tcPr>
            <w:tcW w:w="1145" w:type="dxa"/>
            <w:vMerge/>
            <w:tcBorders>
              <w:top w:val="single" w:sz="4" w:space="0" w:color="000000"/>
              <w:left w:val="single" w:sz="4" w:space="0" w:color="000000"/>
              <w:bottom w:val="single" w:sz="4" w:space="0" w:color="000000"/>
              <w:right w:val="single" w:sz="4" w:space="0" w:color="000000"/>
            </w:tcBorders>
            <w:vAlign w:val="center"/>
          </w:tcPr>
          <w:p w:rsidR="00F31ADD" w:rsidRDefault="00F31ADD">
            <w:pPr>
              <w:widowControl/>
              <w:spacing w:line="320" w:lineRule="exact"/>
              <w:jc w:val="center"/>
              <w:rPr>
                <w:rFonts w:eastAsia="方正仿宋_GBK"/>
                <w:sz w:val="24"/>
                <w:szCs w:val="28"/>
              </w:rPr>
            </w:pPr>
          </w:p>
        </w:tc>
        <w:tc>
          <w:tcPr>
            <w:tcW w:w="4757"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textAlignment w:val="center"/>
              <w:rPr>
                <w:rFonts w:eastAsia="方正仿宋_GBK"/>
                <w:sz w:val="24"/>
                <w:szCs w:val="28"/>
              </w:rPr>
            </w:pPr>
            <w:r>
              <w:rPr>
                <w:rFonts w:eastAsia="方正仿宋_GBK"/>
                <w:sz w:val="24"/>
                <w:szCs w:val="28"/>
              </w:rPr>
              <w:t>林木种子生产经营的各类种植。</w:t>
            </w:r>
          </w:p>
        </w:tc>
        <w:tc>
          <w:tcPr>
            <w:tcW w:w="747"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12000</w:t>
            </w:r>
          </w:p>
        </w:tc>
        <w:tc>
          <w:tcPr>
            <w:tcW w:w="993"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需经行政许可</w:t>
            </w:r>
          </w:p>
        </w:tc>
      </w:tr>
      <w:tr w:rsidR="00F31ADD">
        <w:trPr>
          <w:trHeight w:val="871"/>
        </w:trPr>
        <w:tc>
          <w:tcPr>
            <w:tcW w:w="1145"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hint="eastAsia"/>
                <w:sz w:val="24"/>
                <w:szCs w:val="28"/>
              </w:rPr>
              <w:t>特色产业类</w:t>
            </w:r>
          </w:p>
        </w:tc>
        <w:tc>
          <w:tcPr>
            <w:tcW w:w="4757"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textAlignment w:val="center"/>
              <w:rPr>
                <w:rFonts w:eastAsia="方正仿宋_GBK"/>
                <w:sz w:val="24"/>
                <w:szCs w:val="28"/>
              </w:rPr>
            </w:pPr>
            <w:r>
              <w:rPr>
                <w:rFonts w:eastAsia="方正仿宋_GBK" w:hint="eastAsia"/>
                <w:sz w:val="24"/>
                <w:szCs w:val="28"/>
              </w:rPr>
              <w:t>茶叶、油茶</w:t>
            </w:r>
            <w:r>
              <w:rPr>
                <w:rFonts w:eastAsia="方正仿宋_GBK"/>
                <w:sz w:val="24"/>
                <w:szCs w:val="28"/>
              </w:rPr>
              <w:t>等。</w:t>
            </w:r>
          </w:p>
        </w:tc>
        <w:tc>
          <w:tcPr>
            <w:tcW w:w="747"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4000</w:t>
            </w:r>
          </w:p>
        </w:tc>
        <w:tc>
          <w:tcPr>
            <w:tcW w:w="993"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投入期</w:t>
            </w:r>
            <w:r>
              <w:rPr>
                <w:rFonts w:eastAsia="方正仿宋_GBK"/>
                <w:sz w:val="24"/>
                <w:szCs w:val="28"/>
              </w:rPr>
              <w:t>2200</w:t>
            </w:r>
            <w:r>
              <w:rPr>
                <w:rFonts w:eastAsia="方正仿宋_GBK"/>
                <w:sz w:val="24"/>
                <w:szCs w:val="28"/>
              </w:rPr>
              <w:t>元</w:t>
            </w:r>
          </w:p>
        </w:tc>
      </w:tr>
      <w:tr w:rsidR="00F31ADD">
        <w:trPr>
          <w:trHeight w:val="1009"/>
        </w:trPr>
        <w:tc>
          <w:tcPr>
            <w:tcW w:w="1145" w:type="dxa"/>
            <w:vMerge w:val="restart"/>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hint="eastAsia"/>
                <w:sz w:val="24"/>
                <w:szCs w:val="28"/>
              </w:rPr>
              <w:t>专业</w:t>
            </w:r>
            <w:r>
              <w:rPr>
                <w:rFonts w:eastAsia="方正仿宋_GBK"/>
                <w:sz w:val="24"/>
                <w:szCs w:val="28"/>
              </w:rPr>
              <w:t>水产养殖类</w:t>
            </w:r>
          </w:p>
        </w:tc>
        <w:tc>
          <w:tcPr>
            <w:tcW w:w="4757"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textAlignment w:val="center"/>
              <w:rPr>
                <w:rFonts w:eastAsia="方正仿宋_GBK"/>
                <w:sz w:val="24"/>
                <w:szCs w:val="28"/>
              </w:rPr>
            </w:pPr>
            <w:r>
              <w:rPr>
                <w:rFonts w:eastAsia="方正仿宋_GBK"/>
                <w:sz w:val="24"/>
                <w:szCs w:val="28"/>
              </w:rPr>
              <w:t>鲫鱼、鲤鱼、草鱼</w:t>
            </w:r>
            <w:r>
              <w:rPr>
                <w:rFonts w:eastAsia="方正仿宋_GBK" w:hint="eastAsia"/>
                <w:sz w:val="24"/>
                <w:szCs w:val="28"/>
              </w:rPr>
              <w:t>、</w:t>
            </w:r>
            <w:r>
              <w:rPr>
                <w:rFonts w:eastAsia="方正仿宋_GBK"/>
                <w:sz w:val="24"/>
                <w:szCs w:val="28"/>
              </w:rPr>
              <w:t>龟鳖、黄鳝、泥鳅、蜗牛</w:t>
            </w:r>
            <w:r>
              <w:rPr>
                <w:rFonts w:eastAsia="方正仿宋_GBK" w:hint="eastAsia"/>
                <w:sz w:val="24"/>
                <w:szCs w:val="28"/>
              </w:rPr>
              <w:t>、娃娃鱼、中华鲟</w:t>
            </w:r>
            <w:r>
              <w:rPr>
                <w:rFonts w:eastAsia="方正仿宋_GBK"/>
                <w:sz w:val="24"/>
                <w:szCs w:val="28"/>
              </w:rPr>
              <w:t>等。</w:t>
            </w:r>
          </w:p>
        </w:tc>
        <w:tc>
          <w:tcPr>
            <w:tcW w:w="747"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6000</w:t>
            </w:r>
          </w:p>
        </w:tc>
        <w:tc>
          <w:tcPr>
            <w:tcW w:w="993" w:type="dxa"/>
            <w:tcBorders>
              <w:top w:val="single" w:sz="4" w:space="0" w:color="000000"/>
              <w:left w:val="single" w:sz="4" w:space="0" w:color="000000"/>
              <w:bottom w:val="single" w:sz="4" w:space="0" w:color="000000"/>
              <w:right w:val="single" w:sz="4" w:space="0" w:color="000000"/>
            </w:tcBorders>
            <w:vAlign w:val="center"/>
          </w:tcPr>
          <w:p w:rsidR="00F31ADD" w:rsidRDefault="00F31ADD">
            <w:pPr>
              <w:widowControl/>
              <w:spacing w:line="320" w:lineRule="exact"/>
              <w:jc w:val="center"/>
              <w:textAlignment w:val="center"/>
              <w:rPr>
                <w:rFonts w:eastAsia="方正仿宋_GBK"/>
                <w:sz w:val="24"/>
                <w:szCs w:val="28"/>
              </w:rPr>
            </w:pPr>
          </w:p>
        </w:tc>
      </w:tr>
      <w:tr w:rsidR="00F31ADD">
        <w:trPr>
          <w:trHeight w:val="1325"/>
        </w:trPr>
        <w:tc>
          <w:tcPr>
            <w:tcW w:w="1145" w:type="dxa"/>
            <w:vMerge/>
            <w:tcBorders>
              <w:top w:val="single" w:sz="4" w:space="0" w:color="000000"/>
              <w:left w:val="single" w:sz="4" w:space="0" w:color="000000"/>
              <w:bottom w:val="single" w:sz="4" w:space="0" w:color="000000"/>
              <w:right w:val="single" w:sz="4" w:space="0" w:color="000000"/>
            </w:tcBorders>
            <w:vAlign w:val="center"/>
          </w:tcPr>
          <w:p w:rsidR="00F31ADD" w:rsidRDefault="00F31ADD">
            <w:pPr>
              <w:widowControl/>
              <w:spacing w:line="320" w:lineRule="exact"/>
              <w:rPr>
                <w:rFonts w:eastAsia="方正仿宋_GBK"/>
                <w:sz w:val="24"/>
                <w:szCs w:val="28"/>
              </w:rPr>
            </w:pPr>
          </w:p>
        </w:tc>
        <w:tc>
          <w:tcPr>
            <w:tcW w:w="4757"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textAlignment w:val="center"/>
              <w:rPr>
                <w:rFonts w:eastAsia="方正仿宋_GBK"/>
                <w:sz w:val="24"/>
                <w:szCs w:val="28"/>
              </w:rPr>
            </w:pPr>
            <w:r>
              <w:rPr>
                <w:rFonts w:eastAsia="方正仿宋_GBK"/>
                <w:sz w:val="24"/>
                <w:szCs w:val="28"/>
              </w:rPr>
              <w:t>水产养殖相关设施：渔网、潜水泵、增氧器、网箱、电箱、气泵、保温设施、防逃设备、鱼塘自动投料机等。</w:t>
            </w:r>
          </w:p>
        </w:tc>
        <w:tc>
          <w:tcPr>
            <w:tcW w:w="747" w:type="dxa"/>
            <w:tcBorders>
              <w:top w:val="single" w:sz="4" w:space="0" w:color="000000"/>
              <w:left w:val="single" w:sz="4" w:space="0" w:color="000000"/>
              <w:bottom w:val="single" w:sz="4" w:space="0" w:color="000000"/>
              <w:right w:val="single" w:sz="4" w:space="0" w:color="000000"/>
            </w:tcBorders>
            <w:vAlign w:val="center"/>
          </w:tcPr>
          <w:p w:rsidR="00F31ADD" w:rsidRDefault="00F31ADD">
            <w:pPr>
              <w:widowControl/>
              <w:spacing w:line="320" w:lineRule="exact"/>
              <w:jc w:val="center"/>
              <w:rPr>
                <w:rFonts w:eastAsia="方正仿宋_GBK"/>
                <w:sz w:val="24"/>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F31ADD" w:rsidRDefault="0037758A">
            <w:pPr>
              <w:widowControl/>
              <w:spacing w:line="320" w:lineRule="exact"/>
              <w:jc w:val="center"/>
              <w:textAlignment w:val="center"/>
              <w:rPr>
                <w:rFonts w:eastAsia="方正仿宋_GBK"/>
                <w:sz w:val="24"/>
                <w:szCs w:val="28"/>
              </w:rPr>
            </w:pPr>
            <w:r>
              <w:rPr>
                <w:rFonts w:eastAsia="方正仿宋_GBK"/>
                <w:sz w:val="24"/>
                <w:szCs w:val="28"/>
              </w:rPr>
              <w:t>按购买时市场价格的</w:t>
            </w:r>
            <w:r>
              <w:rPr>
                <w:rFonts w:eastAsia="方正仿宋_GBK"/>
                <w:sz w:val="24"/>
                <w:szCs w:val="28"/>
              </w:rPr>
              <w:t>20%</w:t>
            </w:r>
          </w:p>
        </w:tc>
        <w:tc>
          <w:tcPr>
            <w:tcW w:w="993" w:type="dxa"/>
            <w:tcBorders>
              <w:top w:val="single" w:sz="4" w:space="0" w:color="000000"/>
              <w:left w:val="single" w:sz="4" w:space="0" w:color="000000"/>
              <w:bottom w:val="single" w:sz="4" w:space="0" w:color="000000"/>
              <w:right w:val="single" w:sz="4" w:space="0" w:color="000000"/>
            </w:tcBorders>
            <w:vAlign w:val="center"/>
          </w:tcPr>
          <w:p w:rsidR="00F31ADD" w:rsidRDefault="00F31ADD">
            <w:pPr>
              <w:widowControl/>
              <w:spacing w:line="320" w:lineRule="exact"/>
              <w:jc w:val="center"/>
              <w:textAlignment w:val="center"/>
              <w:rPr>
                <w:rFonts w:eastAsia="方正仿宋_GBK"/>
                <w:sz w:val="24"/>
                <w:szCs w:val="28"/>
              </w:rPr>
            </w:pPr>
          </w:p>
        </w:tc>
      </w:tr>
    </w:tbl>
    <w:p w:rsidR="00F31ADD" w:rsidRDefault="00F31ADD">
      <w:pPr>
        <w:spacing w:line="600" w:lineRule="exact"/>
        <w:rPr>
          <w:rFonts w:eastAsia="方正小标宋_GBK"/>
          <w:sz w:val="32"/>
          <w:szCs w:val="32"/>
        </w:rPr>
      </w:pPr>
    </w:p>
    <w:p w:rsidR="00F31ADD" w:rsidRDefault="0037758A">
      <w:pPr>
        <w:pStyle w:val="Default"/>
        <w:spacing w:line="480" w:lineRule="exact"/>
        <w:jc w:val="both"/>
        <w:rPr>
          <w:rFonts w:ascii="方正楷体_GBK" w:eastAsia="方正楷体_GBK" w:hAnsi="方正楷体_GBK" w:cs="方正楷体_GBK"/>
          <w:color w:val="auto"/>
          <w:sz w:val="32"/>
          <w:szCs w:val="32"/>
        </w:rPr>
      </w:pPr>
      <w:r>
        <w:rPr>
          <w:rFonts w:ascii="方正楷体_GBK" w:eastAsia="方正楷体_GBK" w:hAnsi="方正楷体_GBK" w:cs="方正楷体_GBK" w:hint="eastAsia"/>
          <w:color w:val="auto"/>
          <w:sz w:val="32"/>
          <w:szCs w:val="32"/>
        </w:rPr>
        <w:lastRenderedPageBreak/>
        <w:t>（二）规模化专业畜禽养殖类</w:t>
      </w:r>
    </w:p>
    <w:tbl>
      <w:tblPr>
        <w:tblW w:w="8957" w:type="dxa"/>
        <w:tblLayout w:type="fixed"/>
        <w:tblCellMar>
          <w:top w:w="15" w:type="dxa"/>
          <w:left w:w="15" w:type="dxa"/>
          <w:bottom w:w="15" w:type="dxa"/>
          <w:right w:w="15" w:type="dxa"/>
        </w:tblCellMar>
        <w:tblLook w:val="04A0" w:firstRow="1" w:lastRow="0" w:firstColumn="1" w:lastColumn="0" w:noHBand="0" w:noVBand="1"/>
      </w:tblPr>
      <w:tblGrid>
        <w:gridCol w:w="1152"/>
        <w:gridCol w:w="2585"/>
        <w:gridCol w:w="1245"/>
        <w:gridCol w:w="1530"/>
        <w:gridCol w:w="2445"/>
      </w:tblGrid>
      <w:tr w:rsidR="00F31ADD">
        <w:trPr>
          <w:trHeight w:val="583"/>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类别</w:t>
            </w:r>
          </w:p>
        </w:tc>
        <w:tc>
          <w:tcPr>
            <w:tcW w:w="2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名称</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单位</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ADD" w:rsidRDefault="0037758A">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标准（元）</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备注</w:t>
            </w:r>
          </w:p>
        </w:tc>
      </w:tr>
      <w:tr w:rsidR="00F31ADD">
        <w:trPr>
          <w:trHeight w:val="660"/>
        </w:trPr>
        <w:tc>
          <w:tcPr>
            <w:tcW w:w="11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szCs w:val="28"/>
              </w:rPr>
            </w:pPr>
            <w:r>
              <w:rPr>
                <w:rFonts w:eastAsia="方正仿宋_GBK"/>
                <w:sz w:val="24"/>
                <w:szCs w:val="28"/>
              </w:rPr>
              <w:t>畜</w:t>
            </w:r>
            <w:r>
              <w:rPr>
                <w:rFonts w:eastAsia="方正仿宋_GBK" w:hint="eastAsia"/>
                <w:sz w:val="24"/>
                <w:szCs w:val="28"/>
              </w:rPr>
              <w:t>禽</w:t>
            </w:r>
            <w:r>
              <w:rPr>
                <w:rFonts w:eastAsia="方正仿宋_GBK"/>
                <w:sz w:val="24"/>
                <w:szCs w:val="28"/>
              </w:rPr>
              <w:t>类</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spacing w:line="320" w:lineRule="exact"/>
              <w:textAlignment w:val="center"/>
              <w:rPr>
                <w:rFonts w:eastAsia="方正仿宋_GBK"/>
                <w:sz w:val="24"/>
                <w:szCs w:val="28"/>
              </w:rPr>
            </w:pPr>
            <w:r>
              <w:rPr>
                <w:rFonts w:eastAsia="方正仿宋_GBK"/>
                <w:sz w:val="24"/>
                <w:szCs w:val="28"/>
              </w:rPr>
              <w:t>马、牛等。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szCs w:val="28"/>
              </w:rPr>
            </w:pPr>
            <w:r>
              <w:rPr>
                <w:rFonts w:eastAsia="方正仿宋_GBK"/>
                <w:sz w:val="24"/>
                <w:szCs w:val="28"/>
              </w:rPr>
              <w:t>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szCs w:val="28"/>
              </w:rPr>
            </w:pPr>
            <w:r>
              <w:rPr>
                <w:rFonts w:eastAsia="方正仿宋_GBK"/>
                <w:sz w:val="24"/>
                <w:szCs w:val="28"/>
              </w:rPr>
              <w:t>400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szCs w:val="28"/>
              </w:rPr>
            </w:pPr>
            <w:r>
              <w:rPr>
                <w:rFonts w:eastAsia="方正仿宋_GBK"/>
                <w:sz w:val="24"/>
                <w:szCs w:val="28"/>
              </w:rPr>
              <w:t>100</w:t>
            </w:r>
            <w:r>
              <w:rPr>
                <w:rFonts w:eastAsia="方正仿宋_GBK"/>
                <w:sz w:val="24"/>
                <w:szCs w:val="28"/>
              </w:rPr>
              <w:t>公斤以下按</w:t>
            </w:r>
            <w:r>
              <w:rPr>
                <w:rFonts w:eastAsia="方正仿宋_GBK"/>
                <w:sz w:val="24"/>
                <w:szCs w:val="28"/>
              </w:rPr>
              <w:t>50%</w:t>
            </w:r>
          </w:p>
        </w:tc>
      </w:tr>
      <w:tr w:rsidR="00F31ADD">
        <w:trPr>
          <w:trHeight w:val="660"/>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spacing w:line="320" w:lineRule="exact"/>
              <w:textAlignment w:val="center"/>
              <w:rPr>
                <w:rFonts w:eastAsia="方正仿宋_GBK"/>
                <w:sz w:val="24"/>
                <w:szCs w:val="28"/>
              </w:rPr>
            </w:pPr>
            <w:r>
              <w:rPr>
                <w:rFonts w:eastAsia="方正仿宋_GBK"/>
                <w:sz w:val="24"/>
                <w:szCs w:val="28"/>
              </w:rPr>
              <w:t>猪等。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szCs w:val="28"/>
              </w:rPr>
            </w:pPr>
            <w:r>
              <w:rPr>
                <w:rFonts w:eastAsia="方正仿宋_GBK"/>
                <w:sz w:val="24"/>
                <w:szCs w:val="28"/>
              </w:rPr>
              <w:t>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szCs w:val="28"/>
              </w:rPr>
            </w:pPr>
            <w:r>
              <w:rPr>
                <w:rFonts w:eastAsia="方正仿宋_GBK"/>
                <w:sz w:val="24"/>
                <w:szCs w:val="28"/>
              </w:rPr>
              <w:t>120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szCs w:val="28"/>
              </w:rPr>
            </w:pPr>
            <w:r>
              <w:rPr>
                <w:rFonts w:eastAsia="方正仿宋_GBK"/>
                <w:sz w:val="24"/>
                <w:szCs w:val="28"/>
              </w:rPr>
              <w:t>30</w:t>
            </w:r>
            <w:r>
              <w:rPr>
                <w:rFonts w:eastAsia="方正仿宋_GBK"/>
                <w:sz w:val="24"/>
                <w:szCs w:val="28"/>
              </w:rPr>
              <w:t>公斤以下按</w:t>
            </w:r>
            <w:r>
              <w:rPr>
                <w:rFonts w:eastAsia="方正仿宋_GBK"/>
                <w:sz w:val="24"/>
                <w:szCs w:val="28"/>
              </w:rPr>
              <w:t>50%</w:t>
            </w:r>
          </w:p>
        </w:tc>
      </w:tr>
      <w:tr w:rsidR="00F31ADD">
        <w:trPr>
          <w:trHeight w:val="660"/>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spacing w:line="320" w:lineRule="exact"/>
              <w:textAlignment w:val="center"/>
              <w:rPr>
                <w:rFonts w:eastAsia="方正仿宋_GBK"/>
                <w:sz w:val="24"/>
                <w:szCs w:val="28"/>
              </w:rPr>
            </w:pPr>
            <w:r>
              <w:rPr>
                <w:rFonts w:eastAsia="方正仿宋_GBK"/>
                <w:sz w:val="24"/>
                <w:szCs w:val="28"/>
              </w:rPr>
              <w:t>羊、</w:t>
            </w:r>
            <w:r>
              <w:rPr>
                <w:rFonts w:eastAsia="方正仿宋_GBK" w:hint="eastAsia"/>
                <w:sz w:val="24"/>
                <w:szCs w:val="28"/>
              </w:rPr>
              <w:t>狗</w:t>
            </w:r>
            <w:r>
              <w:rPr>
                <w:rFonts w:eastAsia="方正仿宋_GBK"/>
                <w:sz w:val="24"/>
                <w:szCs w:val="28"/>
              </w:rPr>
              <w:t>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szCs w:val="28"/>
              </w:rPr>
            </w:pPr>
            <w:r>
              <w:rPr>
                <w:rFonts w:eastAsia="方正仿宋_GBK"/>
                <w:sz w:val="24"/>
                <w:szCs w:val="28"/>
              </w:rPr>
              <w:t>只</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szCs w:val="28"/>
              </w:rPr>
            </w:pPr>
            <w:r>
              <w:rPr>
                <w:rFonts w:eastAsia="方正仿宋_GBK"/>
                <w:sz w:val="24"/>
                <w:szCs w:val="28"/>
              </w:rPr>
              <w:t>60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szCs w:val="28"/>
              </w:rPr>
            </w:pPr>
            <w:r>
              <w:rPr>
                <w:rFonts w:eastAsia="方正仿宋_GBK"/>
                <w:sz w:val="24"/>
                <w:szCs w:val="28"/>
              </w:rPr>
              <w:t>幼崽类按</w:t>
            </w:r>
            <w:r>
              <w:rPr>
                <w:rFonts w:eastAsia="方正仿宋_GBK"/>
                <w:sz w:val="24"/>
                <w:szCs w:val="28"/>
              </w:rPr>
              <w:t>50%</w:t>
            </w:r>
          </w:p>
        </w:tc>
      </w:tr>
      <w:tr w:rsidR="00F31ADD">
        <w:trPr>
          <w:trHeight w:val="890"/>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spacing w:line="320" w:lineRule="exact"/>
              <w:textAlignment w:val="center"/>
              <w:rPr>
                <w:rFonts w:eastAsia="方正仿宋_GBK"/>
                <w:sz w:val="24"/>
                <w:szCs w:val="28"/>
              </w:rPr>
            </w:pPr>
            <w:r>
              <w:rPr>
                <w:rFonts w:eastAsia="方正仿宋_GBK"/>
                <w:sz w:val="24"/>
                <w:szCs w:val="28"/>
              </w:rPr>
              <w:t>鸡、鸭、鹅、鸽子、兔、黑豚（金猪）</w:t>
            </w:r>
            <w:r>
              <w:rPr>
                <w:rFonts w:eastAsia="方正仿宋_GBK"/>
                <w:sz w:val="24"/>
                <w:szCs w:val="28"/>
              </w:rPr>
              <w:t>、蛇等。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szCs w:val="28"/>
              </w:rPr>
            </w:pPr>
            <w:r>
              <w:rPr>
                <w:rFonts w:eastAsia="方正仿宋_GBK"/>
                <w:sz w:val="24"/>
                <w:szCs w:val="28"/>
              </w:rPr>
              <w:t>只（条）</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szCs w:val="28"/>
              </w:rPr>
            </w:pPr>
            <w:r>
              <w:rPr>
                <w:rFonts w:eastAsia="方正仿宋_GBK"/>
                <w:sz w:val="24"/>
                <w:szCs w:val="28"/>
              </w:rPr>
              <w:t>10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szCs w:val="28"/>
              </w:rPr>
            </w:pPr>
            <w:r>
              <w:rPr>
                <w:rFonts w:eastAsia="方正仿宋_GBK"/>
                <w:sz w:val="24"/>
                <w:szCs w:val="28"/>
              </w:rPr>
              <w:t>幼崽类按</w:t>
            </w:r>
            <w:r>
              <w:rPr>
                <w:rFonts w:eastAsia="方正仿宋_GBK"/>
                <w:sz w:val="24"/>
                <w:szCs w:val="28"/>
              </w:rPr>
              <w:t>3</w:t>
            </w:r>
            <w:r>
              <w:rPr>
                <w:rFonts w:eastAsia="方正仿宋_GBK"/>
                <w:sz w:val="24"/>
                <w:szCs w:val="28"/>
              </w:rPr>
              <w:t>元</w:t>
            </w:r>
          </w:p>
        </w:tc>
      </w:tr>
      <w:tr w:rsidR="00F31ADD">
        <w:trPr>
          <w:trHeight w:val="505"/>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spacing w:line="320" w:lineRule="exact"/>
              <w:textAlignment w:val="center"/>
              <w:rPr>
                <w:rFonts w:eastAsia="方正仿宋_GBK"/>
                <w:sz w:val="24"/>
                <w:szCs w:val="28"/>
              </w:rPr>
            </w:pPr>
            <w:r>
              <w:rPr>
                <w:rFonts w:eastAsia="方正仿宋_GBK"/>
                <w:sz w:val="24"/>
                <w:szCs w:val="28"/>
              </w:rPr>
              <w:t>蜂等。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szCs w:val="28"/>
              </w:rPr>
            </w:pPr>
            <w:r>
              <w:rPr>
                <w:rFonts w:eastAsia="方正仿宋_GBK"/>
                <w:sz w:val="24"/>
                <w:szCs w:val="28"/>
              </w:rPr>
              <w:t>标准箱</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szCs w:val="28"/>
              </w:rPr>
            </w:pPr>
            <w:r>
              <w:rPr>
                <w:rFonts w:eastAsia="方正仿宋_GBK"/>
                <w:sz w:val="24"/>
                <w:szCs w:val="28"/>
              </w:rPr>
              <w:t>100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jc w:val="center"/>
              <w:rPr>
                <w:rFonts w:eastAsia="方正仿宋_GBK"/>
                <w:sz w:val="24"/>
                <w:szCs w:val="28"/>
              </w:rPr>
            </w:pPr>
          </w:p>
        </w:tc>
      </w:tr>
      <w:tr w:rsidR="00F31ADD">
        <w:trPr>
          <w:trHeight w:val="876"/>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spacing w:line="320" w:lineRule="exact"/>
              <w:textAlignment w:val="center"/>
              <w:rPr>
                <w:rFonts w:eastAsia="方正仿宋_GBK"/>
                <w:sz w:val="24"/>
                <w:szCs w:val="28"/>
              </w:rPr>
            </w:pPr>
            <w:r>
              <w:rPr>
                <w:rFonts w:eastAsia="方正仿宋_GBK"/>
                <w:sz w:val="24"/>
                <w:szCs w:val="28"/>
              </w:rPr>
              <w:t>养殖设施设备：产床、饲料加工设备、</w:t>
            </w:r>
            <w:r>
              <w:rPr>
                <w:rFonts w:eastAsia="方正仿宋_GBK" w:hint="eastAsia"/>
                <w:sz w:val="24"/>
                <w:szCs w:val="28"/>
              </w:rPr>
              <w:t>饲养</w:t>
            </w:r>
            <w:r>
              <w:rPr>
                <w:rFonts w:eastAsia="方正仿宋_GBK"/>
                <w:sz w:val="24"/>
                <w:szCs w:val="28"/>
              </w:rPr>
              <w:t>笼、制冷机组、保温板、封冷辅助材料、粪尿处理设备、防疫设备等。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jc w:val="center"/>
              <w:rPr>
                <w:rFonts w:eastAsia="方正仿宋_GBK"/>
                <w:sz w:val="24"/>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37758A">
            <w:pPr>
              <w:widowControl/>
              <w:jc w:val="center"/>
              <w:textAlignment w:val="center"/>
              <w:rPr>
                <w:rFonts w:eastAsia="方正仿宋_GBK"/>
                <w:sz w:val="24"/>
                <w:szCs w:val="28"/>
              </w:rPr>
            </w:pPr>
            <w:r>
              <w:rPr>
                <w:rFonts w:eastAsia="方正仿宋_GBK"/>
                <w:sz w:val="24"/>
                <w:szCs w:val="28"/>
              </w:rPr>
              <w:t>按购买时市场价格的</w:t>
            </w:r>
            <w:r>
              <w:rPr>
                <w:rFonts w:eastAsia="方正仿宋_GBK"/>
                <w:sz w:val="24"/>
                <w:szCs w:val="28"/>
              </w:rPr>
              <w:t>20</w:t>
            </w:r>
            <w:r>
              <w:rPr>
                <w:rStyle w:val="font21"/>
                <w:rFonts w:ascii="Times New Roman" w:hAnsi="Times New Roman" w:cs="Times New Roman" w:hint="default"/>
                <w:color w:val="auto"/>
                <w:szCs w:val="28"/>
              </w:rPr>
              <w:t>%</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ADD" w:rsidRDefault="00F31ADD">
            <w:pPr>
              <w:widowControl/>
              <w:jc w:val="center"/>
              <w:textAlignment w:val="center"/>
              <w:rPr>
                <w:rFonts w:eastAsia="方正仿宋_GBK"/>
                <w:sz w:val="24"/>
                <w:szCs w:val="28"/>
              </w:rPr>
            </w:pPr>
          </w:p>
        </w:tc>
      </w:tr>
    </w:tbl>
    <w:p w:rsidR="00F31ADD" w:rsidRDefault="00F31ADD">
      <w:pPr>
        <w:pStyle w:val="Default"/>
        <w:jc w:val="both"/>
        <w:rPr>
          <w:rFonts w:ascii="Times New Roman" w:hAnsi="Times New Roman" w:cs="Times New Roman"/>
          <w:color w:val="auto"/>
        </w:rPr>
      </w:pPr>
    </w:p>
    <w:p w:rsidR="00F31ADD" w:rsidRDefault="0037758A">
      <w:pPr>
        <w:pStyle w:val="Default"/>
        <w:jc w:val="both"/>
        <w:rPr>
          <w:rFonts w:ascii="方正仿宋_GBK" w:eastAsia="方正仿宋_GBK" w:hAnsi="方正仿宋_GBK" w:cs="方正仿宋_GBK"/>
          <w:color w:val="auto"/>
          <w:sz w:val="28"/>
          <w:szCs w:val="28"/>
        </w:rPr>
      </w:pPr>
      <w:r>
        <w:rPr>
          <w:rFonts w:ascii="方正楷体_GBK" w:eastAsia="方正楷体_GBK" w:hAnsi="方正楷体_GBK" w:cs="方正楷体_GBK" w:hint="eastAsia"/>
          <w:color w:val="auto"/>
          <w:sz w:val="28"/>
          <w:szCs w:val="28"/>
        </w:rPr>
        <w:t>说明：未明确标准的类别可参照相同或相近类别标准执行。</w:t>
      </w:r>
    </w:p>
    <w:p w:rsidR="00F31ADD" w:rsidRDefault="00F31ADD">
      <w:pPr>
        <w:overflowPunct w:val="0"/>
        <w:adjustRightInd w:val="0"/>
        <w:snapToGrid w:val="0"/>
        <w:spacing w:line="540" w:lineRule="exact"/>
        <w:rPr>
          <w:rFonts w:ascii="方正仿宋_GBK" w:eastAsia="方正仿宋_GBK" w:hAnsi="方正仿宋_GBK" w:cs="方正仿宋_GBK"/>
          <w:sz w:val="28"/>
          <w:szCs w:val="28"/>
        </w:rPr>
      </w:pPr>
    </w:p>
    <w:p w:rsidR="00F31ADD" w:rsidRDefault="00F31ADD">
      <w:pPr>
        <w:overflowPunct w:val="0"/>
        <w:adjustRightInd w:val="0"/>
        <w:snapToGrid w:val="0"/>
        <w:spacing w:line="540" w:lineRule="exact"/>
        <w:rPr>
          <w:rFonts w:ascii="方正仿宋_GBK" w:eastAsia="方正仿宋_GBK" w:hAnsi="方正仿宋_GBK" w:cs="方正仿宋_GBK"/>
          <w:sz w:val="28"/>
          <w:szCs w:val="28"/>
        </w:rPr>
      </w:pPr>
    </w:p>
    <w:sectPr w:rsidR="00F31ADD">
      <w:headerReference w:type="even" r:id="rId18"/>
      <w:headerReference w:type="default" r:id="rId19"/>
      <w:footerReference w:type="even" r:id="rId20"/>
      <w:footerReference w:type="default" r:id="rId21"/>
      <w:headerReference w:type="first" r:id="rId22"/>
      <w:footerReference w:type="first" r:id="rId23"/>
      <w:pgSz w:w="11900" w:h="16838"/>
      <w:pgMar w:top="1985" w:right="1474" w:bottom="1985" w:left="1588" w:header="851" w:footer="1247" w:gutter="0"/>
      <w:cols w:space="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58A" w:rsidRDefault="0037758A">
      <w:r>
        <w:separator/>
      </w:r>
    </w:p>
  </w:endnote>
  <w:endnote w:type="continuationSeparator" w:id="0">
    <w:p w:rsidR="0037758A" w:rsidRDefault="0037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DD" w:rsidRDefault="0037758A">
    <w:pPr>
      <w:pStyle w:val="a6"/>
    </w:pPr>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8890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890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31ADD" w:rsidRDefault="0037758A">
                          <w:pPr>
                            <w:pStyle w:val="a6"/>
                            <w:ind w:firstLineChars="100" w:firstLine="280"/>
                            <w:rPr>
                              <w:rFonts w:asciiTheme="minorEastAsia" w:hAnsiTheme="minorEastAsia" w:cstheme="minorEastAsia"/>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- 2 -</w:t>
                          </w:r>
                          <w:r>
                            <w:rPr>
                              <w:rFonts w:asciiTheme="minorEastAsia" w:hAnsiTheme="minorEastAsia" w:cstheme="minorEastAsia"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18.8pt;margin-top:0;width:70pt;height:2in;z-index:25165670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gLaQIAAAsFAAAOAAAAZHJzL2Uyb0RvYy54bWysVM1uEzEQviPxDpbvdDelVCHqpgqpipAq&#10;WlEQZ8drJyv8h+1kNzwAfQNOXLjzXHkOPnuzKSpcirh4Zz0z38x8M+Oz804rshE+NNZUdHRUUiIM&#10;t3VjlhX98P7y2ZiSEJmpmbJGVHQrAj2fPn1y1rqJOLYrq2rhCUBMmLSuoqsY3aQoAl8JzcKRdcJA&#10;Ka3XLOLXL4vasxboWhXHZXlatNbXzlsuQsDtRa+k04wvpeDxWsogIlEVRW4xnz6fi3QW0zM2WXrm&#10;Vg3fp8H+IQvNGoOgB6gLFhlZ++YPKN1wb4OV8YhbXVgpGy5yDahmVD6o5nbFnMi1gJzgDjSF/wfL&#10;325uPGnqip5QYphGi3bf7nbff+5+fCUniZ7WhQmsbh3sYvfKdmjzcB9wmarupNfpi3oI9CB6eyBX&#10;dJFwXI7HL8sSGg7VaHw8HuMH8MW9t/MhvhZWkyRU1KN5mVO2uQqxNx1MUjBjLxulcgOVIW1FT5+/&#10;KLPDQQNwZRAj1dDnmqW4VSIhKPNOSBSfU04XeezEXHmyYRgYxrkwMVebkWCdrCTCPsZxb59cRR7J&#10;xzgfPHJka+LBWTfG+lzvg7TrT0PKsrcfGOjrThTEbtHte7uw9Rat9bbfjeD4ZQP+r1iIN8xjGdAz&#10;LHi8xiGVBc92L1Gysv7L3+6TPWYUWkpaLFdFw+c184IS9cZgetMmDoIfhMUgmLWeW9A/wtPheBbh&#10;4KMaROmt/oi9n6UoUDHDEauicRDnsV9xvBtczGbZCPvmWLwyt44n6NxuN1tHTFEerkRLz8WeLmxc&#10;Hs/965BW+vf/bHX/hk1/AQAA//8DAFBLAwQUAAYACAAAACEAPZM0SNoAAAAFAQAADwAAAGRycy9k&#10;b3ducmV2LnhtbEyPQU/DMAyF70j8h8hI3FjChFBVmk4Tgh3gRDchjlnjNmWNUzVZV/j1eFzgYunp&#10;PT9/Llaz78WEY+wCabhdKBBIdbAdtRp22+ebDERMhqzpA6GGL4ywKi8vCpPbcKI3nKrUCi6hmBsN&#10;LqUhlzLWDr2JizAgsdeE0ZvEcmylHc2Jy30vl0rdS2864gvODPjosD5UR88Y76/Kb74b9+FfTBMr&#10;t502T59aX1/N6wcQCef0F4YzPu9AyUz7cCQbRa+BH0m/8+zdKZZ7DcssUyDLQv6nL38AAAD//wMA&#10;UEsBAi0AFAAGAAgAAAAhALaDOJL+AAAA4QEAABMAAAAAAAAAAAAAAAAAAAAAAFtDb250ZW50X1R5&#10;cGVzXS54bWxQSwECLQAUAAYACAAAACEAOP0h/9YAAACUAQAACwAAAAAAAAAAAAAAAAAvAQAAX3Jl&#10;bHMvLnJlbHNQSwECLQAUAAYACAAAACEAQTXYC2kCAAALBQAADgAAAAAAAAAAAAAAAAAuAgAAZHJz&#10;L2Uyb0RvYy54bWxQSwECLQAUAAYACAAAACEAPZM0SNoAAAAFAQAADwAAAAAAAAAAAAAAAADDBAAA&#10;ZHJzL2Rvd25yZXYueG1sUEsFBgAAAAAEAAQA8wAAAMoFAAAAAA==&#10;" filled="f" stroked="f" strokeweight=".5pt">
              <v:textbox style="mso-fit-shape-to-text:t" inset="0,0,0,0">
                <w:txbxContent>
                  <w:p w:rsidR="00F31ADD" w:rsidRDefault="0037758A">
                    <w:pPr>
                      <w:pStyle w:val="a6"/>
                      <w:ind w:firstLineChars="100" w:firstLine="280"/>
                      <w:rPr>
                        <w:rFonts w:asciiTheme="minorEastAsia" w:hAnsiTheme="minorEastAsia" w:cstheme="minorEastAsia"/>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2CB" w:rsidRPr="00420337" w:rsidRDefault="001922CB" w:rsidP="001922CB">
    <w:pPr>
      <w:pStyle w:val="a6"/>
      <w:framePr w:w="1814" w:h="340" w:hRule="exact" w:wrap="around" w:vAnchor="text" w:hAnchor="margin" w:xAlign="outside" w:y="1"/>
      <w:ind w:right="25"/>
      <w:jc w:val="center"/>
      <w:rPr>
        <w:rStyle w:val="ad"/>
        <w:rFonts w:ascii="宋体" w:hAnsi="宋体"/>
      </w:rPr>
    </w:pPr>
    <w:r w:rsidRPr="00420337">
      <w:rPr>
        <w:rStyle w:val="ad"/>
        <w:rFonts w:ascii="宋体" w:hAnsi="宋体"/>
      </w:rPr>
      <w:t xml:space="preserve">— </w:t>
    </w:r>
    <w:r w:rsidRPr="00420337">
      <w:rPr>
        <w:rStyle w:val="ad"/>
        <w:rFonts w:ascii="宋体" w:hAnsi="宋体"/>
      </w:rPr>
      <w:fldChar w:fldCharType="begin"/>
    </w:r>
    <w:r w:rsidRPr="00420337">
      <w:rPr>
        <w:rStyle w:val="ad"/>
        <w:rFonts w:ascii="宋体" w:hAnsi="宋体"/>
      </w:rPr>
      <w:instrText xml:space="preserve"> PAGE </w:instrText>
    </w:r>
    <w:r w:rsidRPr="00420337">
      <w:rPr>
        <w:rStyle w:val="ad"/>
        <w:rFonts w:ascii="宋体" w:hAnsi="宋体"/>
      </w:rPr>
      <w:fldChar w:fldCharType="separate"/>
    </w:r>
    <w:r>
      <w:rPr>
        <w:rStyle w:val="ad"/>
        <w:rFonts w:ascii="宋体" w:hAnsi="宋体"/>
        <w:noProof/>
      </w:rPr>
      <w:t>12</w:t>
    </w:r>
    <w:r w:rsidRPr="00420337">
      <w:rPr>
        <w:rStyle w:val="ad"/>
        <w:rFonts w:ascii="宋体" w:hAnsi="宋体"/>
      </w:rPr>
      <w:fldChar w:fldCharType="end"/>
    </w:r>
    <w:r w:rsidRPr="00420337">
      <w:rPr>
        <w:rStyle w:val="ad"/>
        <w:rFonts w:ascii="宋体" w:hAnsi="宋体"/>
      </w:rPr>
      <w:t xml:space="preserve"> —</w:t>
    </w:r>
  </w:p>
  <w:p w:rsidR="00F31ADD" w:rsidRPr="001922CB" w:rsidRDefault="001922CB" w:rsidP="001922CB">
    <w:pPr>
      <w:pStyle w:val="a6"/>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DD" w:rsidRDefault="0037758A">
    <w:pPr>
      <w:pStyle w:val="a6"/>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31ADD" w:rsidRDefault="0037758A">
                          <w:pPr>
                            <w:pStyle w:val="a6"/>
                            <w:rPr>
                              <w:rFonts w:asciiTheme="minorEastAsia" w:hAnsiTheme="minorEastAsia" w:cstheme="minorEastAsia"/>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92.8pt;margin-top:0;width:2in;height:2in;z-index:2516577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F31ADD" w:rsidRDefault="0037758A">
                    <w:pPr>
                      <w:pStyle w:val="a6"/>
                      <w:rPr>
                        <w:rFonts w:asciiTheme="minorEastAsia" w:hAnsiTheme="minorEastAsia" w:cstheme="minorEastAsia"/>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2CB" w:rsidRPr="00420337" w:rsidRDefault="001922CB" w:rsidP="001922CB">
    <w:pPr>
      <w:pStyle w:val="a6"/>
      <w:framePr w:w="1814" w:h="340" w:hRule="exact" w:wrap="around" w:vAnchor="text" w:hAnchor="margin" w:xAlign="outside" w:y="1"/>
      <w:ind w:right="25"/>
      <w:jc w:val="center"/>
      <w:rPr>
        <w:rStyle w:val="ad"/>
        <w:rFonts w:ascii="宋体" w:hAnsi="宋体"/>
      </w:rPr>
    </w:pPr>
    <w:r w:rsidRPr="00420337">
      <w:rPr>
        <w:rStyle w:val="ad"/>
        <w:rFonts w:ascii="宋体" w:hAnsi="宋体"/>
      </w:rPr>
      <w:t xml:space="preserve">— </w:t>
    </w:r>
    <w:r w:rsidRPr="00420337">
      <w:rPr>
        <w:rStyle w:val="ad"/>
        <w:rFonts w:ascii="宋体" w:hAnsi="宋体"/>
      </w:rPr>
      <w:fldChar w:fldCharType="begin"/>
    </w:r>
    <w:r w:rsidRPr="00420337">
      <w:rPr>
        <w:rStyle w:val="ad"/>
        <w:rFonts w:ascii="宋体" w:hAnsi="宋体"/>
      </w:rPr>
      <w:instrText xml:space="preserve"> PAGE </w:instrText>
    </w:r>
    <w:r w:rsidRPr="00420337">
      <w:rPr>
        <w:rStyle w:val="ad"/>
        <w:rFonts w:ascii="宋体" w:hAnsi="宋体"/>
      </w:rPr>
      <w:fldChar w:fldCharType="separate"/>
    </w:r>
    <w:r>
      <w:rPr>
        <w:rStyle w:val="ad"/>
        <w:rFonts w:ascii="宋体" w:hAnsi="宋体"/>
        <w:noProof/>
      </w:rPr>
      <w:t>14</w:t>
    </w:r>
    <w:r w:rsidRPr="00420337">
      <w:rPr>
        <w:rStyle w:val="ad"/>
        <w:rFonts w:ascii="宋体" w:hAnsi="宋体"/>
      </w:rPr>
      <w:fldChar w:fldCharType="end"/>
    </w:r>
    <w:r w:rsidRPr="00420337">
      <w:rPr>
        <w:rStyle w:val="ad"/>
        <w:rFonts w:ascii="宋体" w:hAnsi="宋体"/>
      </w:rPr>
      <w:t xml:space="preserve"> —</w:t>
    </w:r>
  </w:p>
  <w:p w:rsidR="00F31ADD" w:rsidRPr="001922CB" w:rsidRDefault="001922CB" w:rsidP="001922CB">
    <w:pPr>
      <w:pStyle w:val="a6"/>
    </w:pP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DD" w:rsidRDefault="0037758A">
    <w:pPr>
      <w:pStyle w:val="a6"/>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737870" cy="2368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3787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31ADD" w:rsidRDefault="0037758A">
                          <w:pPr>
                            <w:pStyle w:val="a6"/>
                            <w:ind w:firstLineChars="100" w:firstLine="280"/>
                            <w:rPr>
                              <w:rFonts w:eastAsia="宋体"/>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- 16 -</w:t>
                          </w:r>
                          <w:r>
                            <w:rPr>
                              <w:rFonts w:asciiTheme="minorEastAsia" w:hAnsiTheme="minorEastAsia" w:cstheme="minorEastAsia"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margin-left:6.9pt;margin-top:0;width:58.1pt;height:18.65pt;z-index:251658752;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XR0bAIAABEFAAAOAAAAZHJzL2Uyb0RvYy54bWysVEuOEzEQ3SNxB8t70vkoH0XpjEJGQUgR&#10;MyIg1o7bTlrYLmM76Q4HgBuwYsOec+UclN3pDBrYDGLjrna9+r2q8uym1oochfMlmJz2Ol1KhOFQ&#10;lGaX0/fvVi8mlPjATMEUGJHTk/D0Zv782ayyU9GHPahCOIJOjJ9WNqf7EOw0yzzfC818B6wwqJTg&#10;NAv463ZZ4ViF3rXK+t3uKKvAFdYBF97j7W2jpPPkX0rBw52UXgSicoq5hXS6dG7jmc1nbLpzzO5L&#10;fkmD/UMWmpUGg15d3bLAyMGVf7jSJXfgQYYOB52BlCUXqQasptd9VM1mz6xItSA53l5p8v/PLX9z&#10;vHekLHI6pMQwjS06f/t6/v7z/OMLGUZ6KuuniNpYxIX6JdTY5vbe42WsupZOxy/WQ1CPRJ+u5Io6&#10;EI6X48F4MkYNR1V/MJoMk/fswdg6H14J0CQKOXXYu0QpO659wEQQ2kJiLAOrUqnUP2VIldPRYNhN&#10;BlcNWiiDhrGEJtUkhZMS0YMyb4XE2lPG8SJNnVgqR44M54VxLkxIxSZPiI4oiWGfYnjBR1ORJvIp&#10;xleLFBlMuBrr0oBL9T5Ku/jYpiwbfMtAU3ekINTbOjW933ZyC8UJG+yg2RBv+arENqyZD/fM4Upg&#10;53DNwx0eUgHSDReJkj24z3+7j3icVNRSUuGK5dR/OjAnKFGvDc5w3MdWcK2wbQVz0EvALvTwAbE8&#10;iWjggmpF6UB/wO1fxCioYoZjrJyGVlyGZtHx9eBisUgg3DrLwtpsLI+uI6sGFocAskwzFtlpuLiw&#10;hnuXRu/yRsTF/v0/oR5esvkvAAAA//8DAFBLAwQUAAYACAAAACEA+GZWOdsAAAAEAQAADwAAAGRy&#10;cy9kb3ducmV2LnhtbEyPS0/DMBCE70j8B2uRuFEnrVRQiFMhHjcepYAENydekgh7HdmbNPx7XC5w&#10;WWk0o5lvy83srJgwxN6TgnyRgUBqvOmpVfD6cnd2ASKyJqOtJ1TwjRE21fFRqQvj9/SM045bkUoo&#10;FlpBxzwUUsamQ6fjwg9Iyfv0wWlOMrTSBL1P5c7KZZatpdM9pYVOD3jdYfO1G50C+x7DfZ3xx3TT&#10;PvD2SY5vt/mjUqcn89UlCMaZ/8JwwE/oUCWm2o9korAK0iP8ew9evl6CqBWszlcgq1L+h69+AAAA&#10;//8DAFBLAQItABQABgAIAAAAIQC2gziS/gAAAOEBAAATAAAAAAAAAAAAAAAAAAAAAABbQ29udGVu&#10;dF9UeXBlc10ueG1sUEsBAi0AFAAGAAgAAAAhADj9If/WAAAAlAEAAAsAAAAAAAAAAAAAAAAALwEA&#10;AF9yZWxzLy5yZWxzUEsBAi0AFAAGAAgAAAAhALbRdHRsAgAAEQUAAA4AAAAAAAAAAAAAAAAALgIA&#10;AGRycy9lMm9Eb2MueG1sUEsBAi0AFAAGAAgAAAAhAPhmVjnbAAAABAEAAA8AAAAAAAAAAAAAAAAA&#10;xgQAAGRycy9kb3ducmV2LnhtbFBLBQYAAAAABAAEAPMAAADOBQAAAAA=&#10;" filled="f" stroked="f" strokeweight=".5pt">
              <v:textbox inset="0,0,0,0">
                <w:txbxContent>
                  <w:p w:rsidR="00F31ADD" w:rsidRDefault="0037758A">
                    <w:pPr>
                      <w:pStyle w:val="a6"/>
                      <w:ind w:firstLineChars="100" w:firstLine="280"/>
                      <w:rPr>
                        <w:rFonts w:eastAsia="宋体"/>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- 16 -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2CB" w:rsidRPr="00420337" w:rsidRDefault="001922CB" w:rsidP="001922CB">
    <w:pPr>
      <w:pStyle w:val="a6"/>
      <w:framePr w:w="1814" w:h="340" w:hRule="exact" w:wrap="around" w:vAnchor="text" w:hAnchor="margin" w:xAlign="outside" w:y="1"/>
      <w:ind w:right="25"/>
      <w:jc w:val="center"/>
      <w:rPr>
        <w:rStyle w:val="ad"/>
        <w:rFonts w:ascii="宋体" w:hAnsi="宋体"/>
      </w:rPr>
    </w:pPr>
    <w:r w:rsidRPr="00420337">
      <w:rPr>
        <w:rStyle w:val="ad"/>
        <w:rFonts w:ascii="宋体" w:hAnsi="宋体"/>
      </w:rPr>
      <w:t xml:space="preserve">— </w:t>
    </w:r>
    <w:r w:rsidRPr="00420337">
      <w:rPr>
        <w:rStyle w:val="ad"/>
        <w:rFonts w:ascii="宋体" w:hAnsi="宋体"/>
      </w:rPr>
      <w:fldChar w:fldCharType="begin"/>
    </w:r>
    <w:r w:rsidRPr="00420337">
      <w:rPr>
        <w:rStyle w:val="ad"/>
        <w:rFonts w:ascii="宋体" w:hAnsi="宋体"/>
      </w:rPr>
      <w:instrText xml:space="preserve"> PAGE </w:instrText>
    </w:r>
    <w:r w:rsidRPr="00420337">
      <w:rPr>
        <w:rStyle w:val="ad"/>
        <w:rFonts w:ascii="宋体" w:hAnsi="宋体"/>
      </w:rPr>
      <w:fldChar w:fldCharType="separate"/>
    </w:r>
    <w:r>
      <w:rPr>
        <w:rStyle w:val="ad"/>
        <w:rFonts w:ascii="宋体" w:hAnsi="宋体"/>
        <w:noProof/>
      </w:rPr>
      <w:t>19</w:t>
    </w:r>
    <w:r w:rsidRPr="00420337">
      <w:rPr>
        <w:rStyle w:val="ad"/>
        <w:rFonts w:ascii="宋体" w:hAnsi="宋体"/>
      </w:rPr>
      <w:fldChar w:fldCharType="end"/>
    </w:r>
    <w:r w:rsidRPr="00420337">
      <w:rPr>
        <w:rStyle w:val="ad"/>
        <w:rFonts w:ascii="宋体" w:hAnsi="宋体"/>
      </w:rPr>
      <w:t xml:space="preserve"> —</w:t>
    </w:r>
  </w:p>
  <w:p w:rsidR="00F31ADD" w:rsidRPr="001922CB" w:rsidRDefault="001922CB" w:rsidP="001922CB">
    <w:pPr>
      <w:pStyle w:val="a6"/>
    </w:pPr>
    <w: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DD" w:rsidRDefault="0037758A">
    <w:pPr>
      <w:pStyle w:val="a6"/>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31ADD" w:rsidRDefault="0037758A">
                          <w:pPr>
                            <w:pStyle w:val="a6"/>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- 15 -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KJZAIAABE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By/nB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nvQolkAgAAEQUAAA4AAAAAAAAAAAAAAAAALgIAAGRycy9lMm9Eb2Mu&#10;eG1sUEsBAi0AFAAGAAgAAAAhAHGq0bnXAAAABQEAAA8AAAAAAAAAAAAAAAAAvgQAAGRycy9kb3du&#10;cmV2LnhtbFBLBQYAAAAABAAEAPMAAADCBQAAAAA=&#10;" filled="f" stroked="f" strokeweight=".5pt">
              <v:textbox style="mso-fit-shape-to-text:t" inset="0,0,0,0">
                <w:txbxContent>
                  <w:p w:rsidR="00F31ADD" w:rsidRDefault="0037758A">
                    <w:pPr>
                      <w:pStyle w:val="a6"/>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- 15 -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58A" w:rsidRDefault="0037758A">
      <w:r>
        <w:separator/>
      </w:r>
    </w:p>
  </w:footnote>
  <w:footnote w:type="continuationSeparator" w:id="0">
    <w:p w:rsidR="0037758A" w:rsidRDefault="003775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DD" w:rsidRDefault="00F31ADD">
    <w:pPr>
      <w:pStyle w:val="a8"/>
      <w:pBdr>
        <w:bottom w:val="none" w:sz="0"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DD" w:rsidRDefault="00F31ADD">
    <w:pPr>
      <w:pStyle w:val="a8"/>
      <w:pBdr>
        <w:bottom w:val="none" w:sz="0" w:space="1"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DD" w:rsidRDefault="00F31ADD">
    <w:pPr>
      <w:pStyle w:val="a8"/>
      <w:pBdr>
        <w:bottom w:val="none" w:sz="0" w:space="1"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DD" w:rsidRDefault="00F31ADD">
    <w:pPr>
      <w:pStyle w:val="a8"/>
      <w:pBdr>
        <w:bottom w:val="none" w:sz="0" w:space="1" w:color="auto"/>
      </w:pBd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DD" w:rsidRDefault="00F31ADD">
    <w:pPr>
      <w:pStyle w:val="a8"/>
      <w:pBdr>
        <w:bottom w:val="none" w:sz="0" w:space="1" w:color="auto"/>
      </w:pBd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DD" w:rsidRDefault="00F31ADD">
    <w:pPr>
      <w:pStyle w:val="a8"/>
      <w:pBdr>
        <w:bottom w:val="none" w:sz="0" w:space="1" w:color="auto"/>
      </w:pBd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DD" w:rsidRDefault="00F31ADD">
    <w:pPr>
      <w:pStyle w:val="a8"/>
      <w:pBdr>
        <w:bottom w:val="none" w:sz="0" w:space="1" w:color="auto"/>
      </w:pBd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DD" w:rsidRDefault="00F31ADD">
    <w:pPr>
      <w:pStyle w:val="a8"/>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07E1FC"/>
    <w:multiLevelType w:val="singleLevel"/>
    <w:tmpl w:val="AE07E1FC"/>
    <w:lvl w:ilvl="0">
      <w:start w:val="1"/>
      <w:numFmt w:val="decimal"/>
      <w:suff w:val="nothing"/>
      <w:lvlText w:val="（%1）"/>
      <w:lvlJc w:val="left"/>
    </w:lvl>
  </w:abstractNum>
  <w:abstractNum w:abstractNumId="1" w15:restartNumberingAfterBreak="0">
    <w:nsid w:val="5CFBAA82"/>
    <w:multiLevelType w:val="singleLevel"/>
    <w:tmpl w:val="5CFBAA82"/>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ZTQ1YjY2ZWQ5Yzc5NGYwMjA0ZGI2OGI5ZmU2YjMifQ=="/>
  </w:docVars>
  <w:rsids>
    <w:rsidRoot w:val="00341C5A"/>
    <w:rsid w:val="D3B7460A"/>
    <w:rsid w:val="00001F16"/>
    <w:rsid w:val="000047C6"/>
    <w:rsid w:val="000248B1"/>
    <w:rsid w:val="00046270"/>
    <w:rsid w:val="000550AC"/>
    <w:rsid w:val="000672DC"/>
    <w:rsid w:val="00082580"/>
    <w:rsid w:val="00084A23"/>
    <w:rsid w:val="000D25C0"/>
    <w:rsid w:val="000E6D6C"/>
    <w:rsid w:val="00103FF8"/>
    <w:rsid w:val="0011276F"/>
    <w:rsid w:val="001511B6"/>
    <w:rsid w:val="00170041"/>
    <w:rsid w:val="001763E2"/>
    <w:rsid w:val="00191BE9"/>
    <w:rsid w:val="001922CB"/>
    <w:rsid w:val="001A007A"/>
    <w:rsid w:val="001B113B"/>
    <w:rsid w:val="001B7A02"/>
    <w:rsid w:val="001B7A8A"/>
    <w:rsid w:val="001D1685"/>
    <w:rsid w:val="001D210B"/>
    <w:rsid w:val="001E3A58"/>
    <w:rsid w:val="00252D66"/>
    <w:rsid w:val="00260F3B"/>
    <w:rsid w:val="002B1A72"/>
    <w:rsid w:val="002C2654"/>
    <w:rsid w:val="002C3059"/>
    <w:rsid w:val="002C598E"/>
    <w:rsid w:val="002E154B"/>
    <w:rsid w:val="002F7542"/>
    <w:rsid w:val="002F76D2"/>
    <w:rsid w:val="00301BB3"/>
    <w:rsid w:val="00307417"/>
    <w:rsid w:val="00316888"/>
    <w:rsid w:val="00341C5A"/>
    <w:rsid w:val="003477F3"/>
    <w:rsid w:val="0037758A"/>
    <w:rsid w:val="0038052F"/>
    <w:rsid w:val="00392490"/>
    <w:rsid w:val="003A2478"/>
    <w:rsid w:val="003A543F"/>
    <w:rsid w:val="003D240A"/>
    <w:rsid w:val="003F5696"/>
    <w:rsid w:val="004007D0"/>
    <w:rsid w:val="00430D5D"/>
    <w:rsid w:val="00471B96"/>
    <w:rsid w:val="004723ED"/>
    <w:rsid w:val="00483865"/>
    <w:rsid w:val="004E2B9A"/>
    <w:rsid w:val="0053575B"/>
    <w:rsid w:val="00544460"/>
    <w:rsid w:val="00556324"/>
    <w:rsid w:val="00566856"/>
    <w:rsid w:val="00567246"/>
    <w:rsid w:val="00596BFA"/>
    <w:rsid w:val="005D3E8D"/>
    <w:rsid w:val="006022F5"/>
    <w:rsid w:val="0062524D"/>
    <w:rsid w:val="006640F6"/>
    <w:rsid w:val="00672BAC"/>
    <w:rsid w:val="006905D9"/>
    <w:rsid w:val="00691130"/>
    <w:rsid w:val="006929E1"/>
    <w:rsid w:val="006A160E"/>
    <w:rsid w:val="006A5437"/>
    <w:rsid w:val="006C63FB"/>
    <w:rsid w:val="006F0AE7"/>
    <w:rsid w:val="007116F7"/>
    <w:rsid w:val="00726A34"/>
    <w:rsid w:val="007433EE"/>
    <w:rsid w:val="0074706E"/>
    <w:rsid w:val="00752FFC"/>
    <w:rsid w:val="00782D54"/>
    <w:rsid w:val="007B059A"/>
    <w:rsid w:val="007D3F3C"/>
    <w:rsid w:val="007E5534"/>
    <w:rsid w:val="0081016B"/>
    <w:rsid w:val="00823841"/>
    <w:rsid w:val="00827EEF"/>
    <w:rsid w:val="008529FD"/>
    <w:rsid w:val="008540AE"/>
    <w:rsid w:val="00877801"/>
    <w:rsid w:val="008778A3"/>
    <w:rsid w:val="008A13EE"/>
    <w:rsid w:val="008E2EC4"/>
    <w:rsid w:val="00905B63"/>
    <w:rsid w:val="00931217"/>
    <w:rsid w:val="00935565"/>
    <w:rsid w:val="00966386"/>
    <w:rsid w:val="009741DA"/>
    <w:rsid w:val="009E3CEB"/>
    <w:rsid w:val="00A1085C"/>
    <w:rsid w:val="00A30875"/>
    <w:rsid w:val="00A31DBA"/>
    <w:rsid w:val="00A421D4"/>
    <w:rsid w:val="00A424E2"/>
    <w:rsid w:val="00A45419"/>
    <w:rsid w:val="00AB134B"/>
    <w:rsid w:val="00AC0945"/>
    <w:rsid w:val="00AF1458"/>
    <w:rsid w:val="00B003AB"/>
    <w:rsid w:val="00B81C8F"/>
    <w:rsid w:val="00BC69E5"/>
    <w:rsid w:val="00BE57C8"/>
    <w:rsid w:val="00BF2B94"/>
    <w:rsid w:val="00C27913"/>
    <w:rsid w:val="00C338CA"/>
    <w:rsid w:val="00C442C3"/>
    <w:rsid w:val="00CA4F04"/>
    <w:rsid w:val="00CA5D97"/>
    <w:rsid w:val="00CC4421"/>
    <w:rsid w:val="00CC6061"/>
    <w:rsid w:val="00CF6EF3"/>
    <w:rsid w:val="00D052AA"/>
    <w:rsid w:val="00D315E2"/>
    <w:rsid w:val="00D6216A"/>
    <w:rsid w:val="00D7653F"/>
    <w:rsid w:val="00D813A1"/>
    <w:rsid w:val="00D907AA"/>
    <w:rsid w:val="00DA3166"/>
    <w:rsid w:val="00DC45B0"/>
    <w:rsid w:val="00DC6BFD"/>
    <w:rsid w:val="00DC7EC0"/>
    <w:rsid w:val="00DE7306"/>
    <w:rsid w:val="00E0132D"/>
    <w:rsid w:val="00E14676"/>
    <w:rsid w:val="00E37599"/>
    <w:rsid w:val="00E43188"/>
    <w:rsid w:val="00E77822"/>
    <w:rsid w:val="00EC5F81"/>
    <w:rsid w:val="00EE7E4E"/>
    <w:rsid w:val="00EF7FAC"/>
    <w:rsid w:val="00F01A7D"/>
    <w:rsid w:val="00F24803"/>
    <w:rsid w:val="00F31ADD"/>
    <w:rsid w:val="00F635F4"/>
    <w:rsid w:val="00F66BC2"/>
    <w:rsid w:val="00F87F80"/>
    <w:rsid w:val="00FA3681"/>
    <w:rsid w:val="00FC0CA9"/>
    <w:rsid w:val="00FE67F4"/>
    <w:rsid w:val="00FF35B4"/>
    <w:rsid w:val="01006A4E"/>
    <w:rsid w:val="01190ABE"/>
    <w:rsid w:val="011C1D37"/>
    <w:rsid w:val="01571059"/>
    <w:rsid w:val="017D7C5B"/>
    <w:rsid w:val="01DD64AC"/>
    <w:rsid w:val="01EE07B6"/>
    <w:rsid w:val="01EF44B4"/>
    <w:rsid w:val="0242277C"/>
    <w:rsid w:val="025E1FE1"/>
    <w:rsid w:val="02657E14"/>
    <w:rsid w:val="026611A9"/>
    <w:rsid w:val="02670FBC"/>
    <w:rsid w:val="02B902E7"/>
    <w:rsid w:val="02CA4570"/>
    <w:rsid w:val="02E555CA"/>
    <w:rsid w:val="02EF7F3E"/>
    <w:rsid w:val="030F7441"/>
    <w:rsid w:val="03415490"/>
    <w:rsid w:val="03A30D82"/>
    <w:rsid w:val="03A455BD"/>
    <w:rsid w:val="03D1258A"/>
    <w:rsid w:val="03D551C3"/>
    <w:rsid w:val="03D95080"/>
    <w:rsid w:val="03F57C05"/>
    <w:rsid w:val="043B349A"/>
    <w:rsid w:val="04BF5A98"/>
    <w:rsid w:val="04D37193"/>
    <w:rsid w:val="04DD396A"/>
    <w:rsid w:val="051E5CD8"/>
    <w:rsid w:val="051E798B"/>
    <w:rsid w:val="05560641"/>
    <w:rsid w:val="05C057CD"/>
    <w:rsid w:val="05D63893"/>
    <w:rsid w:val="05DD5563"/>
    <w:rsid w:val="05EA4289"/>
    <w:rsid w:val="06230D0E"/>
    <w:rsid w:val="06721766"/>
    <w:rsid w:val="069C09AF"/>
    <w:rsid w:val="06A74718"/>
    <w:rsid w:val="072271ED"/>
    <w:rsid w:val="0738665F"/>
    <w:rsid w:val="076D1473"/>
    <w:rsid w:val="07765A2B"/>
    <w:rsid w:val="0792633B"/>
    <w:rsid w:val="07A303B7"/>
    <w:rsid w:val="07EA00AB"/>
    <w:rsid w:val="080B4434"/>
    <w:rsid w:val="0828009A"/>
    <w:rsid w:val="0846441B"/>
    <w:rsid w:val="088E2BBE"/>
    <w:rsid w:val="08E327DF"/>
    <w:rsid w:val="08F70069"/>
    <w:rsid w:val="097A33B1"/>
    <w:rsid w:val="09E00FA8"/>
    <w:rsid w:val="0A2951F7"/>
    <w:rsid w:val="0A390F33"/>
    <w:rsid w:val="0A6126D5"/>
    <w:rsid w:val="0A96192D"/>
    <w:rsid w:val="0AC65D75"/>
    <w:rsid w:val="0B270896"/>
    <w:rsid w:val="0B5E7DC3"/>
    <w:rsid w:val="0B856095"/>
    <w:rsid w:val="0BA72D7D"/>
    <w:rsid w:val="0BAF0D85"/>
    <w:rsid w:val="0BC62391"/>
    <w:rsid w:val="0C2110E7"/>
    <w:rsid w:val="0C71521C"/>
    <w:rsid w:val="0C8C3587"/>
    <w:rsid w:val="0CA95566"/>
    <w:rsid w:val="0CF63745"/>
    <w:rsid w:val="0D020CBE"/>
    <w:rsid w:val="0D9B24BA"/>
    <w:rsid w:val="0D9F63A8"/>
    <w:rsid w:val="0DB458A4"/>
    <w:rsid w:val="0E313976"/>
    <w:rsid w:val="0E46614D"/>
    <w:rsid w:val="0E4F06B1"/>
    <w:rsid w:val="0E6B481C"/>
    <w:rsid w:val="0EAD7B97"/>
    <w:rsid w:val="0EC92CC5"/>
    <w:rsid w:val="0EDC3967"/>
    <w:rsid w:val="0F314703"/>
    <w:rsid w:val="0F893AD5"/>
    <w:rsid w:val="0FB10488"/>
    <w:rsid w:val="0FBC68B1"/>
    <w:rsid w:val="0FD93508"/>
    <w:rsid w:val="0FDE7674"/>
    <w:rsid w:val="0FE932F5"/>
    <w:rsid w:val="102A7A56"/>
    <w:rsid w:val="104D2EBD"/>
    <w:rsid w:val="10676BFD"/>
    <w:rsid w:val="10EB4E0A"/>
    <w:rsid w:val="111921F8"/>
    <w:rsid w:val="113B7578"/>
    <w:rsid w:val="115D4A95"/>
    <w:rsid w:val="1171751B"/>
    <w:rsid w:val="11943F29"/>
    <w:rsid w:val="12097A03"/>
    <w:rsid w:val="125A6091"/>
    <w:rsid w:val="1269403D"/>
    <w:rsid w:val="1279105A"/>
    <w:rsid w:val="12AB31DD"/>
    <w:rsid w:val="134C41B7"/>
    <w:rsid w:val="135216F2"/>
    <w:rsid w:val="13657BCA"/>
    <w:rsid w:val="13CB6958"/>
    <w:rsid w:val="13EB7F9C"/>
    <w:rsid w:val="14AC0365"/>
    <w:rsid w:val="14E66B43"/>
    <w:rsid w:val="150E370A"/>
    <w:rsid w:val="15206313"/>
    <w:rsid w:val="15271C47"/>
    <w:rsid w:val="15AF55C1"/>
    <w:rsid w:val="15C371B8"/>
    <w:rsid w:val="161E54AD"/>
    <w:rsid w:val="16C77F0F"/>
    <w:rsid w:val="16CD2744"/>
    <w:rsid w:val="16E81D78"/>
    <w:rsid w:val="16FC34B9"/>
    <w:rsid w:val="172F5D82"/>
    <w:rsid w:val="17961EC8"/>
    <w:rsid w:val="17A93432"/>
    <w:rsid w:val="18022F65"/>
    <w:rsid w:val="18773F38"/>
    <w:rsid w:val="188D1674"/>
    <w:rsid w:val="18B517B1"/>
    <w:rsid w:val="18DA1A3B"/>
    <w:rsid w:val="193F349E"/>
    <w:rsid w:val="197624C4"/>
    <w:rsid w:val="1A596AD7"/>
    <w:rsid w:val="1A5C1188"/>
    <w:rsid w:val="1A790F5F"/>
    <w:rsid w:val="1AD26746"/>
    <w:rsid w:val="1AFB63DB"/>
    <w:rsid w:val="1B061B6C"/>
    <w:rsid w:val="1B0D66D7"/>
    <w:rsid w:val="1B5E6A50"/>
    <w:rsid w:val="1B883B97"/>
    <w:rsid w:val="1B8915CA"/>
    <w:rsid w:val="1BA542EC"/>
    <w:rsid w:val="1BEB3D4A"/>
    <w:rsid w:val="1BF718AA"/>
    <w:rsid w:val="1C1B26E7"/>
    <w:rsid w:val="1C545B35"/>
    <w:rsid w:val="1C803037"/>
    <w:rsid w:val="1CB0009C"/>
    <w:rsid w:val="1CB276E6"/>
    <w:rsid w:val="1CBC35F4"/>
    <w:rsid w:val="1D1910B6"/>
    <w:rsid w:val="1D347244"/>
    <w:rsid w:val="1D365C5C"/>
    <w:rsid w:val="1D437C28"/>
    <w:rsid w:val="1D893156"/>
    <w:rsid w:val="1D974C82"/>
    <w:rsid w:val="1DB121E7"/>
    <w:rsid w:val="1E5A1EAF"/>
    <w:rsid w:val="1E5A35E9"/>
    <w:rsid w:val="1EA72040"/>
    <w:rsid w:val="1EBA39F5"/>
    <w:rsid w:val="1ED71D88"/>
    <w:rsid w:val="1EF017ED"/>
    <w:rsid w:val="1EF92D2B"/>
    <w:rsid w:val="1F3B7F20"/>
    <w:rsid w:val="1F7D3C77"/>
    <w:rsid w:val="1F8D3FBD"/>
    <w:rsid w:val="1F8E1B65"/>
    <w:rsid w:val="1F910CB4"/>
    <w:rsid w:val="1FA5159F"/>
    <w:rsid w:val="1FC95B7A"/>
    <w:rsid w:val="1FE83899"/>
    <w:rsid w:val="1FED59C0"/>
    <w:rsid w:val="1FFC1773"/>
    <w:rsid w:val="1FFF557D"/>
    <w:rsid w:val="2016158B"/>
    <w:rsid w:val="20732283"/>
    <w:rsid w:val="20A17BD2"/>
    <w:rsid w:val="20F873A5"/>
    <w:rsid w:val="213901DD"/>
    <w:rsid w:val="21471A9D"/>
    <w:rsid w:val="216275D7"/>
    <w:rsid w:val="21696500"/>
    <w:rsid w:val="21BD5148"/>
    <w:rsid w:val="21DD62A9"/>
    <w:rsid w:val="21E85206"/>
    <w:rsid w:val="224D0CF1"/>
    <w:rsid w:val="22C22D05"/>
    <w:rsid w:val="22C7322C"/>
    <w:rsid w:val="232364F1"/>
    <w:rsid w:val="23653E44"/>
    <w:rsid w:val="23871C35"/>
    <w:rsid w:val="23A25803"/>
    <w:rsid w:val="23C82266"/>
    <w:rsid w:val="240E7B54"/>
    <w:rsid w:val="245F21EE"/>
    <w:rsid w:val="24712B18"/>
    <w:rsid w:val="24A57020"/>
    <w:rsid w:val="24A911A5"/>
    <w:rsid w:val="24EB28C0"/>
    <w:rsid w:val="254756D0"/>
    <w:rsid w:val="256D2DC8"/>
    <w:rsid w:val="257D1345"/>
    <w:rsid w:val="259F3C03"/>
    <w:rsid w:val="25B5137E"/>
    <w:rsid w:val="25E12171"/>
    <w:rsid w:val="26061245"/>
    <w:rsid w:val="261025D3"/>
    <w:rsid w:val="26330BC7"/>
    <w:rsid w:val="267B151C"/>
    <w:rsid w:val="2683585A"/>
    <w:rsid w:val="268C5028"/>
    <w:rsid w:val="268D005C"/>
    <w:rsid w:val="26CB2244"/>
    <w:rsid w:val="27972821"/>
    <w:rsid w:val="279760D3"/>
    <w:rsid w:val="27D24E22"/>
    <w:rsid w:val="27E00D37"/>
    <w:rsid w:val="27E26880"/>
    <w:rsid w:val="28164198"/>
    <w:rsid w:val="28480826"/>
    <w:rsid w:val="28730A86"/>
    <w:rsid w:val="292967E4"/>
    <w:rsid w:val="296550C1"/>
    <w:rsid w:val="29A52E3E"/>
    <w:rsid w:val="29D47F0B"/>
    <w:rsid w:val="29EC1AB3"/>
    <w:rsid w:val="2A4225C3"/>
    <w:rsid w:val="2A4A4DFF"/>
    <w:rsid w:val="2A892BF1"/>
    <w:rsid w:val="2AA02E77"/>
    <w:rsid w:val="2B0A5559"/>
    <w:rsid w:val="2B9304F8"/>
    <w:rsid w:val="2C2325EF"/>
    <w:rsid w:val="2C994D95"/>
    <w:rsid w:val="2CDA4538"/>
    <w:rsid w:val="2D310EDC"/>
    <w:rsid w:val="2D643F33"/>
    <w:rsid w:val="2D6A41FE"/>
    <w:rsid w:val="2D8F5682"/>
    <w:rsid w:val="2D98035C"/>
    <w:rsid w:val="2DC53049"/>
    <w:rsid w:val="2DD34DD6"/>
    <w:rsid w:val="2DDC2B7F"/>
    <w:rsid w:val="2E081539"/>
    <w:rsid w:val="2E1F5401"/>
    <w:rsid w:val="2E2533DE"/>
    <w:rsid w:val="2E301CA5"/>
    <w:rsid w:val="2E472B7C"/>
    <w:rsid w:val="2E9527CD"/>
    <w:rsid w:val="2F337589"/>
    <w:rsid w:val="2F4E3A28"/>
    <w:rsid w:val="2F4F6A29"/>
    <w:rsid w:val="2F98314B"/>
    <w:rsid w:val="2FC50C3F"/>
    <w:rsid w:val="30443DE5"/>
    <w:rsid w:val="30497DF1"/>
    <w:rsid w:val="306E4905"/>
    <w:rsid w:val="30814219"/>
    <w:rsid w:val="30EF5BB9"/>
    <w:rsid w:val="313E6880"/>
    <w:rsid w:val="314949B8"/>
    <w:rsid w:val="314D0806"/>
    <w:rsid w:val="31E53D77"/>
    <w:rsid w:val="321550ED"/>
    <w:rsid w:val="329A4C6F"/>
    <w:rsid w:val="32AC1BF9"/>
    <w:rsid w:val="32C67D49"/>
    <w:rsid w:val="32F978CA"/>
    <w:rsid w:val="332E1C63"/>
    <w:rsid w:val="337723C3"/>
    <w:rsid w:val="3441087C"/>
    <w:rsid w:val="344F3F58"/>
    <w:rsid w:val="34780E10"/>
    <w:rsid w:val="34B27B4E"/>
    <w:rsid w:val="34D13FF2"/>
    <w:rsid w:val="34F50E92"/>
    <w:rsid w:val="35044E6B"/>
    <w:rsid w:val="351F2F14"/>
    <w:rsid w:val="354325F1"/>
    <w:rsid w:val="358C64DE"/>
    <w:rsid w:val="360B28ED"/>
    <w:rsid w:val="362522F5"/>
    <w:rsid w:val="36A62277"/>
    <w:rsid w:val="36C66794"/>
    <w:rsid w:val="373B23D3"/>
    <w:rsid w:val="375106DB"/>
    <w:rsid w:val="3772335F"/>
    <w:rsid w:val="37850B7F"/>
    <w:rsid w:val="37D5561C"/>
    <w:rsid w:val="383C7740"/>
    <w:rsid w:val="38EB140E"/>
    <w:rsid w:val="392A372A"/>
    <w:rsid w:val="39887CFD"/>
    <w:rsid w:val="39FF33BB"/>
    <w:rsid w:val="3A0F36AE"/>
    <w:rsid w:val="3A2202F2"/>
    <w:rsid w:val="3A622628"/>
    <w:rsid w:val="3A831FA8"/>
    <w:rsid w:val="3AA63404"/>
    <w:rsid w:val="3ACC4E7B"/>
    <w:rsid w:val="3B1B5518"/>
    <w:rsid w:val="3B4D7172"/>
    <w:rsid w:val="3B5A3971"/>
    <w:rsid w:val="3B643593"/>
    <w:rsid w:val="3BB43D8E"/>
    <w:rsid w:val="3C1A4E75"/>
    <w:rsid w:val="3C8C591A"/>
    <w:rsid w:val="3CE13079"/>
    <w:rsid w:val="3CF95A01"/>
    <w:rsid w:val="3D163503"/>
    <w:rsid w:val="3D4E5E0C"/>
    <w:rsid w:val="3D69058B"/>
    <w:rsid w:val="3D8F5FA6"/>
    <w:rsid w:val="3D9A13EC"/>
    <w:rsid w:val="3DDE5519"/>
    <w:rsid w:val="3DF1029C"/>
    <w:rsid w:val="3E0C649A"/>
    <w:rsid w:val="3E240FC1"/>
    <w:rsid w:val="3E59573B"/>
    <w:rsid w:val="3E7B4A11"/>
    <w:rsid w:val="3E975C33"/>
    <w:rsid w:val="3ED5197E"/>
    <w:rsid w:val="3F094D56"/>
    <w:rsid w:val="3F54010B"/>
    <w:rsid w:val="3F984F8D"/>
    <w:rsid w:val="40043936"/>
    <w:rsid w:val="400F3065"/>
    <w:rsid w:val="401955C9"/>
    <w:rsid w:val="40C35685"/>
    <w:rsid w:val="40D62E80"/>
    <w:rsid w:val="40DD22D0"/>
    <w:rsid w:val="40DE51A8"/>
    <w:rsid w:val="4100761C"/>
    <w:rsid w:val="41091B75"/>
    <w:rsid w:val="410F750C"/>
    <w:rsid w:val="411576F8"/>
    <w:rsid w:val="413F12E0"/>
    <w:rsid w:val="419B0E01"/>
    <w:rsid w:val="41B527F6"/>
    <w:rsid w:val="4218760F"/>
    <w:rsid w:val="42546C4D"/>
    <w:rsid w:val="427665E7"/>
    <w:rsid w:val="42931222"/>
    <w:rsid w:val="42C041BE"/>
    <w:rsid w:val="42C21D47"/>
    <w:rsid w:val="42FD0FC1"/>
    <w:rsid w:val="43AD7684"/>
    <w:rsid w:val="43DA2F94"/>
    <w:rsid w:val="44685BFD"/>
    <w:rsid w:val="44962197"/>
    <w:rsid w:val="450B6586"/>
    <w:rsid w:val="45192505"/>
    <w:rsid w:val="45620F46"/>
    <w:rsid w:val="459977AC"/>
    <w:rsid w:val="45BB3D01"/>
    <w:rsid w:val="45BE7BA0"/>
    <w:rsid w:val="45C37BF9"/>
    <w:rsid w:val="4627296F"/>
    <w:rsid w:val="464B6661"/>
    <w:rsid w:val="46860B96"/>
    <w:rsid w:val="469F103C"/>
    <w:rsid w:val="46CD101F"/>
    <w:rsid w:val="46E016FA"/>
    <w:rsid w:val="46FD68DC"/>
    <w:rsid w:val="471334B7"/>
    <w:rsid w:val="4732133E"/>
    <w:rsid w:val="47936B0C"/>
    <w:rsid w:val="47DD46E9"/>
    <w:rsid w:val="484F7AF8"/>
    <w:rsid w:val="48EE2E4A"/>
    <w:rsid w:val="4903601B"/>
    <w:rsid w:val="4941511D"/>
    <w:rsid w:val="49735A7D"/>
    <w:rsid w:val="49CF2EEE"/>
    <w:rsid w:val="4A7E0907"/>
    <w:rsid w:val="4AA20267"/>
    <w:rsid w:val="4ABE5AA3"/>
    <w:rsid w:val="4AE871C8"/>
    <w:rsid w:val="4B1224D1"/>
    <w:rsid w:val="4B26257A"/>
    <w:rsid w:val="4BB73E0F"/>
    <w:rsid w:val="4BD230B2"/>
    <w:rsid w:val="4BF90F91"/>
    <w:rsid w:val="4C213A24"/>
    <w:rsid w:val="4C3C4C3D"/>
    <w:rsid w:val="4D5028CE"/>
    <w:rsid w:val="4D5F1DC4"/>
    <w:rsid w:val="4D6235D7"/>
    <w:rsid w:val="4E9D17A0"/>
    <w:rsid w:val="4F116B9D"/>
    <w:rsid w:val="4FDA6649"/>
    <w:rsid w:val="4FE57577"/>
    <w:rsid w:val="4FE91FBC"/>
    <w:rsid w:val="4FEB4F32"/>
    <w:rsid w:val="50093961"/>
    <w:rsid w:val="506E720D"/>
    <w:rsid w:val="50A7762A"/>
    <w:rsid w:val="50AA2F01"/>
    <w:rsid w:val="50B72769"/>
    <w:rsid w:val="50C975EB"/>
    <w:rsid w:val="50CF0EFD"/>
    <w:rsid w:val="51833728"/>
    <w:rsid w:val="5193541C"/>
    <w:rsid w:val="519A47A5"/>
    <w:rsid w:val="51D10632"/>
    <w:rsid w:val="52871249"/>
    <w:rsid w:val="52AD1C56"/>
    <w:rsid w:val="52CF736C"/>
    <w:rsid w:val="52E11CCB"/>
    <w:rsid w:val="52F628EC"/>
    <w:rsid w:val="530C6CC3"/>
    <w:rsid w:val="531F6C92"/>
    <w:rsid w:val="534904BD"/>
    <w:rsid w:val="539F79F3"/>
    <w:rsid w:val="53A71B9E"/>
    <w:rsid w:val="53D57DC9"/>
    <w:rsid w:val="53F25C75"/>
    <w:rsid w:val="541339A9"/>
    <w:rsid w:val="5438187D"/>
    <w:rsid w:val="544F0B99"/>
    <w:rsid w:val="54696026"/>
    <w:rsid w:val="547C0BC4"/>
    <w:rsid w:val="54AB230E"/>
    <w:rsid w:val="54BA2513"/>
    <w:rsid w:val="551E137F"/>
    <w:rsid w:val="553D2165"/>
    <w:rsid w:val="553E619D"/>
    <w:rsid w:val="554A4314"/>
    <w:rsid w:val="555F0531"/>
    <w:rsid w:val="5563708A"/>
    <w:rsid w:val="55EB3488"/>
    <w:rsid w:val="563B502D"/>
    <w:rsid w:val="563E39C6"/>
    <w:rsid w:val="56A66292"/>
    <w:rsid w:val="56E84F17"/>
    <w:rsid w:val="56F221A9"/>
    <w:rsid w:val="574D1D79"/>
    <w:rsid w:val="57B05506"/>
    <w:rsid w:val="57B26D82"/>
    <w:rsid w:val="580D065B"/>
    <w:rsid w:val="58420F0D"/>
    <w:rsid w:val="58BC3A09"/>
    <w:rsid w:val="594A0AA4"/>
    <w:rsid w:val="59D84F1B"/>
    <w:rsid w:val="5A115D34"/>
    <w:rsid w:val="5A346E4C"/>
    <w:rsid w:val="5AD21F78"/>
    <w:rsid w:val="5B84722A"/>
    <w:rsid w:val="5BC632BB"/>
    <w:rsid w:val="5BD969DF"/>
    <w:rsid w:val="5BE1214F"/>
    <w:rsid w:val="5BFA1DD5"/>
    <w:rsid w:val="5C3F29ED"/>
    <w:rsid w:val="5C4821AF"/>
    <w:rsid w:val="5C776695"/>
    <w:rsid w:val="5CC95EB7"/>
    <w:rsid w:val="5D3058D6"/>
    <w:rsid w:val="5D3831CD"/>
    <w:rsid w:val="5D5B6C62"/>
    <w:rsid w:val="5DC97669"/>
    <w:rsid w:val="5E52087A"/>
    <w:rsid w:val="5E914ED0"/>
    <w:rsid w:val="5F39044C"/>
    <w:rsid w:val="5F663982"/>
    <w:rsid w:val="5F6C61BF"/>
    <w:rsid w:val="5FA65C66"/>
    <w:rsid w:val="5FAA7ACB"/>
    <w:rsid w:val="5FB61154"/>
    <w:rsid w:val="5FE02351"/>
    <w:rsid w:val="602275F5"/>
    <w:rsid w:val="604C403A"/>
    <w:rsid w:val="60510106"/>
    <w:rsid w:val="60557A8A"/>
    <w:rsid w:val="60595D17"/>
    <w:rsid w:val="60C15471"/>
    <w:rsid w:val="60F1538A"/>
    <w:rsid w:val="61274424"/>
    <w:rsid w:val="61AB5C36"/>
    <w:rsid w:val="61E20212"/>
    <w:rsid w:val="61F44F03"/>
    <w:rsid w:val="61FA391E"/>
    <w:rsid w:val="627176E3"/>
    <w:rsid w:val="627378F8"/>
    <w:rsid w:val="627D4C7A"/>
    <w:rsid w:val="629A2A24"/>
    <w:rsid w:val="631D1538"/>
    <w:rsid w:val="63354355"/>
    <w:rsid w:val="633E67C0"/>
    <w:rsid w:val="64357A45"/>
    <w:rsid w:val="653C5711"/>
    <w:rsid w:val="65C853DA"/>
    <w:rsid w:val="65E80F3D"/>
    <w:rsid w:val="65F45F34"/>
    <w:rsid w:val="65FD544C"/>
    <w:rsid w:val="66145213"/>
    <w:rsid w:val="661738F2"/>
    <w:rsid w:val="661D74C1"/>
    <w:rsid w:val="66B97866"/>
    <w:rsid w:val="66EC69AB"/>
    <w:rsid w:val="670C6417"/>
    <w:rsid w:val="671D48EC"/>
    <w:rsid w:val="6778162D"/>
    <w:rsid w:val="6798309A"/>
    <w:rsid w:val="67B07EBB"/>
    <w:rsid w:val="67B733C6"/>
    <w:rsid w:val="67D22682"/>
    <w:rsid w:val="6805589B"/>
    <w:rsid w:val="68247C72"/>
    <w:rsid w:val="689915BC"/>
    <w:rsid w:val="68C21234"/>
    <w:rsid w:val="68F26699"/>
    <w:rsid w:val="69092208"/>
    <w:rsid w:val="692210C6"/>
    <w:rsid w:val="69C9368B"/>
    <w:rsid w:val="69E36C13"/>
    <w:rsid w:val="6A167F6F"/>
    <w:rsid w:val="6A21582A"/>
    <w:rsid w:val="6ACC5746"/>
    <w:rsid w:val="6AD245E6"/>
    <w:rsid w:val="6AD34C10"/>
    <w:rsid w:val="6AE04BCC"/>
    <w:rsid w:val="6B7015F7"/>
    <w:rsid w:val="6B784558"/>
    <w:rsid w:val="6BA0528A"/>
    <w:rsid w:val="6BCA5919"/>
    <w:rsid w:val="6BD40E7F"/>
    <w:rsid w:val="6C1F419B"/>
    <w:rsid w:val="6C510C90"/>
    <w:rsid w:val="6CA30E91"/>
    <w:rsid w:val="6CC42227"/>
    <w:rsid w:val="6CDD5C09"/>
    <w:rsid w:val="6D015FA5"/>
    <w:rsid w:val="6D602CD5"/>
    <w:rsid w:val="6D7E7BBF"/>
    <w:rsid w:val="6D8D2AE6"/>
    <w:rsid w:val="6DA00ED2"/>
    <w:rsid w:val="6DB83BA4"/>
    <w:rsid w:val="6E6110A7"/>
    <w:rsid w:val="6E630E59"/>
    <w:rsid w:val="6E8211D5"/>
    <w:rsid w:val="6E98422F"/>
    <w:rsid w:val="6ECD161C"/>
    <w:rsid w:val="6ED41EFF"/>
    <w:rsid w:val="6EE51DD1"/>
    <w:rsid w:val="6F0B4222"/>
    <w:rsid w:val="6F3452EF"/>
    <w:rsid w:val="6F9029A3"/>
    <w:rsid w:val="701401B8"/>
    <w:rsid w:val="70404CBD"/>
    <w:rsid w:val="704435FD"/>
    <w:rsid w:val="707447BC"/>
    <w:rsid w:val="707D7925"/>
    <w:rsid w:val="70981BDF"/>
    <w:rsid w:val="70CA55A9"/>
    <w:rsid w:val="70D4740F"/>
    <w:rsid w:val="712330D0"/>
    <w:rsid w:val="71266DD7"/>
    <w:rsid w:val="716671C5"/>
    <w:rsid w:val="718908DD"/>
    <w:rsid w:val="71A24FEE"/>
    <w:rsid w:val="71DC79A2"/>
    <w:rsid w:val="71E700F2"/>
    <w:rsid w:val="72016C53"/>
    <w:rsid w:val="72240285"/>
    <w:rsid w:val="72BD4E8C"/>
    <w:rsid w:val="732B1C7F"/>
    <w:rsid w:val="732F264F"/>
    <w:rsid w:val="73616D2F"/>
    <w:rsid w:val="73C16051"/>
    <w:rsid w:val="73C8504E"/>
    <w:rsid w:val="73E11E72"/>
    <w:rsid w:val="73F21D72"/>
    <w:rsid w:val="742E236C"/>
    <w:rsid w:val="745B675B"/>
    <w:rsid w:val="75150C41"/>
    <w:rsid w:val="75176892"/>
    <w:rsid w:val="751F3015"/>
    <w:rsid w:val="754E37F5"/>
    <w:rsid w:val="75C05E73"/>
    <w:rsid w:val="75E42545"/>
    <w:rsid w:val="76301DC8"/>
    <w:rsid w:val="76446287"/>
    <w:rsid w:val="768713D2"/>
    <w:rsid w:val="769A510E"/>
    <w:rsid w:val="76FA1671"/>
    <w:rsid w:val="77342276"/>
    <w:rsid w:val="77505960"/>
    <w:rsid w:val="775E6108"/>
    <w:rsid w:val="776F19E6"/>
    <w:rsid w:val="777B3A6E"/>
    <w:rsid w:val="77F6603F"/>
    <w:rsid w:val="77FDE197"/>
    <w:rsid w:val="78441BD8"/>
    <w:rsid w:val="78644709"/>
    <w:rsid w:val="786A45D7"/>
    <w:rsid w:val="787F3287"/>
    <w:rsid w:val="78D4154C"/>
    <w:rsid w:val="78F508E3"/>
    <w:rsid w:val="790652C5"/>
    <w:rsid w:val="792D5562"/>
    <w:rsid w:val="79310654"/>
    <w:rsid w:val="794F15E8"/>
    <w:rsid w:val="798A787A"/>
    <w:rsid w:val="79D54C81"/>
    <w:rsid w:val="7A435218"/>
    <w:rsid w:val="7AAF5DCD"/>
    <w:rsid w:val="7AE85129"/>
    <w:rsid w:val="7B110B47"/>
    <w:rsid w:val="7BA94C94"/>
    <w:rsid w:val="7BAD6CA6"/>
    <w:rsid w:val="7BF16F53"/>
    <w:rsid w:val="7BF769FE"/>
    <w:rsid w:val="7C2C3F0B"/>
    <w:rsid w:val="7C9B02C0"/>
    <w:rsid w:val="7CE649DD"/>
    <w:rsid w:val="7D125CA5"/>
    <w:rsid w:val="7D1360C3"/>
    <w:rsid w:val="7D2C7D1D"/>
    <w:rsid w:val="7D5C33A8"/>
    <w:rsid w:val="7D6C7AB3"/>
    <w:rsid w:val="7DBC0576"/>
    <w:rsid w:val="7E1408B8"/>
    <w:rsid w:val="7E1B3AF1"/>
    <w:rsid w:val="7E720C0D"/>
    <w:rsid w:val="7E7217E8"/>
    <w:rsid w:val="7E913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D1A90D9"/>
  <w15:docId w15:val="{898BC333-E808-480D-93B2-775818C1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snapToGrid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styleId="a3">
    <w:name w:val="Body Text"/>
    <w:basedOn w:val="a"/>
    <w:next w:val="a4"/>
    <w:link w:val="a5"/>
    <w:uiPriority w:val="99"/>
    <w:semiHidden/>
    <w:unhideWhenUsed/>
    <w:qFormat/>
    <w:pPr>
      <w:spacing w:after="120"/>
    </w:pPr>
  </w:style>
  <w:style w:type="paragraph" w:styleId="a4">
    <w:name w:val="Date"/>
    <w:basedOn w:val="a"/>
    <w:next w:val="a"/>
    <w:uiPriority w:val="99"/>
    <w:unhideWhenUsed/>
    <w:qFormat/>
    <w:pPr>
      <w:ind w:leftChars="2500" w:left="100"/>
    </w:p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napToGrid/>
      <w:kern w:val="2"/>
      <w:sz w:val="18"/>
      <w:szCs w:val="18"/>
    </w:rPr>
  </w:style>
  <w:style w:type="paragraph" w:styleId="a8">
    <w:name w:val="header"/>
    <w:basedOn w:val="a"/>
    <w:link w:val="a9"/>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napToGrid/>
      <w:kern w:val="2"/>
      <w:sz w:val="18"/>
      <w:szCs w:val="18"/>
    </w:rPr>
  </w:style>
  <w:style w:type="paragraph" w:styleId="aa">
    <w:name w:val="Body Text First Indent"/>
    <w:basedOn w:val="a3"/>
    <w:link w:val="ab"/>
    <w:uiPriority w:val="99"/>
    <w:semiHidden/>
    <w:unhideWhenUsed/>
    <w:qFormat/>
    <w:pPr>
      <w:ind w:firstLineChars="100" w:firstLine="420"/>
    </w:p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semiHidden/>
    <w:qFormat/>
    <w:rPr>
      <w:sz w:val="18"/>
      <w:szCs w:val="18"/>
    </w:rPr>
  </w:style>
  <w:style w:type="character" w:customStyle="1" w:styleId="a7">
    <w:name w:val="页脚 字符"/>
    <w:basedOn w:val="a0"/>
    <w:link w:val="a6"/>
    <w:uiPriority w:val="99"/>
    <w:qFormat/>
    <w:rPr>
      <w:sz w:val="18"/>
      <w:szCs w:val="18"/>
    </w:rPr>
  </w:style>
  <w:style w:type="character" w:customStyle="1" w:styleId="a5">
    <w:name w:val="正文文本 字符"/>
    <w:basedOn w:val="a0"/>
    <w:link w:val="a3"/>
    <w:uiPriority w:val="99"/>
    <w:semiHidden/>
    <w:qFormat/>
    <w:rPr>
      <w:rFonts w:ascii="Times New Roman" w:eastAsia="宋体" w:hAnsi="Times New Roman" w:cs="Times New Roman"/>
      <w:snapToGrid w:val="0"/>
      <w:kern w:val="0"/>
      <w:szCs w:val="24"/>
    </w:rPr>
  </w:style>
  <w:style w:type="character" w:customStyle="1" w:styleId="ab">
    <w:name w:val="正文首行缩进 字符"/>
    <w:basedOn w:val="a5"/>
    <w:link w:val="aa"/>
    <w:uiPriority w:val="99"/>
    <w:semiHidden/>
    <w:qFormat/>
    <w:rPr>
      <w:rFonts w:ascii="Times New Roman" w:eastAsia="宋体" w:hAnsi="Times New Roman" w:cs="Times New Roman"/>
      <w:snapToGrid w:val="0"/>
      <w:kern w:val="0"/>
      <w:szCs w:val="24"/>
    </w:rPr>
  </w:style>
  <w:style w:type="character" w:customStyle="1" w:styleId="font81">
    <w:name w:val="font81"/>
    <w:basedOn w:val="a0"/>
    <w:qFormat/>
    <w:rPr>
      <w:rFonts w:ascii="方正仿宋_GBK" w:eastAsia="方正仿宋_GBK" w:hAnsi="方正仿宋_GBK" w:cs="方正仿宋_GBK" w:hint="eastAsia"/>
      <w:color w:val="000000"/>
      <w:sz w:val="24"/>
      <w:szCs w:val="24"/>
      <w:u w:val="none"/>
    </w:rPr>
  </w:style>
  <w:style w:type="character" w:customStyle="1" w:styleId="font01">
    <w:name w:val="font01"/>
    <w:basedOn w:val="a0"/>
    <w:qFormat/>
    <w:rPr>
      <w:rFonts w:ascii="方正仿宋_GBK" w:eastAsia="方正仿宋_GBK" w:hAnsi="方正仿宋_GBK" w:cs="方正仿宋_GBK" w:hint="eastAsia"/>
      <w:color w:val="000000"/>
      <w:sz w:val="24"/>
      <w:szCs w:val="24"/>
      <w:u w:val="none"/>
    </w:rPr>
  </w:style>
  <w:style w:type="character" w:customStyle="1" w:styleId="font21">
    <w:name w:val="font21"/>
    <w:basedOn w:val="a0"/>
    <w:qFormat/>
    <w:rPr>
      <w:rFonts w:ascii="方正仿宋_GBK" w:eastAsia="方正仿宋_GBK" w:hAnsi="方正仿宋_GBK" w:cs="方正仿宋_GBK" w:hint="eastAsia"/>
      <w:color w:val="000000"/>
      <w:sz w:val="24"/>
      <w:szCs w:val="24"/>
      <w:u w:val="none"/>
    </w:rPr>
  </w:style>
  <w:style w:type="character" w:customStyle="1" w:styleId="font51">
    <w:name w:val="font51"/>
    <w:basedOn w:val="a0"/>
    <w:qFormat/>
    <w:rPr>
      <w:rFonts w:ascii="Times New Roman" w:hAnsi="Times New Roman" w:cs="Times New Roman" w:hint="default"/>
      <w:color w:val="000000"/>
      <w:sz w:val="24"/>
      <w:szCs w:val="24"/>
      <w:u w:val="none"/>
    </w:rPr>
  </w:style>
  <w:style w:type="character" w:customStyle="1" w:styleId="font41">
    <w:name w:val="font41"/>
    <w:basedOn w:val="a0"/>
    <w:qFormat/>
    <w:rPr>
      <w:rFonts w:ascii="方正黑体_GBK" w:eastAsia="方正黑体_GBK" w:hAnsi="方正黑体_GBK" w:cs="方正黑体_GBK" w:hint="eastAsia"/>
      <w:color w:val="000000"/>
      <w:sz w:val="32"/>
      <w:szCs w:val="32"/>
      <w:u w:val="none"/>
    </w:rPr>
  </w:style>
  <w:style w:type="character" w:customStyle="1" w:styleId="font11">
    <w:name w:val="font11"/>
    <w:basedOn w:val="a0"/>
    <w:qFormat/>
    <w:rPr>
      <w:rFonts w:ascii="方正黑体_GBK" w:eastAsia="方正黑体_GBK" w:hAnsi="方正黑体_GBK" w:cs="方正黑体_GBK" w:hint="eastAsia"/>
      <w:color w:val="000000"/>
      <w:sz w:val="32"/>
      <w:szCs w:val="32"/>
      <w:u w:val="none"/>
    </w:rPr>
  </w:style>
  <w:style w:type="character" w:customStyle="1" w:styleId="font61">
    <w:name w:val="font61"/>
    <w:basedOn w:val="a0"/>
    <w:qFormat/>
    <w:rPr>
      <w:rFonts w:ascii="Times New Roman" w:hAnsi="Times New Roman" w:cs="Times New Roman" w:hint="default"/>
      <w:color w:val="000000"/>
      <w:sz w:val="24"/>
      <w:szCs w:val="24"/>
      <w:u w:val="none"/>
    </w:rPr>
  </w:style>
  <w:style w:type="character" w:styleId="ad">
    <w:name w:val="page number"/>
    <w:uiPriority w:val="99"/>
    <w:qFormat/>
    <w:rsid w:val="001922C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7AB7C4-B0AC-4186-B6C3-696A96EAB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1247</Words>
  <Characters>7113</Characters>
  <Application>Microsoft Office Word</Application>
  <DocSecurity>0</DocSecurity>
  <Lines>59</Lines>
  <Paragraphs>16</Paragraphs>
  <ScaleCrop>false</ScaleCrop>
  <Company>Far123</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张军</cp:lastModifiedBy>
  <cp:revision>4</cp:revision>
  <cp:lastPrinted>2023-12-13T09:18:00Z</cp:lastPrinted>
  <dcterms:created xsi:type="dcterms:W3CDTF">2026-03-27T01:37:00Z</dcterms:created>
  <dcterms:modified xsi:type="dcterms:W3CDTF">2026-03-27T01:40:00Z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B7C0D202048B4550965E4891E27716C1</vt:lpwstr>
  </property>
  <property fmtid="{D5CDD505-2E9C-101B-9397-08002B2CF9AE}" pid="4" name="KSOTemplateDocerSaveRecord">
    <vt:lpwstr>eyJoZGlkIjoiYjVmMDlhNWY1OTVkN2UwYjUwNGFkZTdlZDAzYTVhZTMiLCJ1c2VySWQiOiIxNjQ3MjI4NTM2In0=</vt:lpwstr>
  </property>
</Properties>
</file>