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14:paraId="1A6899C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关于印发《秀山自治县文化旅游发展三年行动</w:t>
      </w:r>
    </w:p>
    <w:p w14:paraId="0EB17A4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计划（2025—2027年）》的通知</w:t>
      </w:r>
    </w:p>
    <w:p w14:paraId="2CCF3F3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Cs w:val="32"/>
          <w14:ligatures w14:val="standardContextual"/>
        </w:rPr>
      </w:pPr>
      <w:r>
        <w:rPr>
          <w:rFonts w:hint="default" w:ascii="Times New Roman" w:hAnsi="Times New Roman" w:eastAsia="方正仿宋_GBK" w:cs="Times New Roman"/>
          <w:sz w:val="32"/>
          <w:szCs w:val="32"/>
          <w14:ligatures w14:val="standardContextual"/>
        </w:rPr>
        <w:t>秀山府办发〔2025〕34号</w:t>
      </w:r>
    </w:p>
    <w:p w14:paraId="282F01B3">
      <w:pPr>
        <w:widowControl w:val="0"/>
        <w:rPr>
          <w:szCs w:val="32"/>
          <w14:ligatures w14:val="standardContextual"/>
        </w:rPr>
      </w:pPr>
    </w:p>
    <w:p w14:paraId="1A56DA55">
      <w:pPr>
        <w:widowControl w:val="0"/>
        <w:rPr>
          <w:rFonts w:hint="eastAsia"/>
          <w:szCs w:val="32"/>
          <w14:ligatures w14:val="standardContextual"/>
        </w:rPr>
      </w:pPr>
      <w:r>
        <w:rPr>
          <w:rFonts w:hint="eastAsia"/>
          <w:szCs w:val="32"/>
          <w14:ligatures w14:val="standardContextual"/>
        </w:rPr>
        <w:t>各街道办事处、乡镇人民政府，县政府各部门，有关单位：</w:t>
      </w:r>
    </w:p>
    <w:p w14:paraId="61792FF2">
      <w:pPr>
        <w:widowControl w:val="0"/>
        <w:ind w:firstLine="640" w:firstLineChars="200"/>
        <w:rPr>
          <w:rFonts w:hint="eastAsia"/>
          <w:szCs w:val="32"/>
          <w14:ligatures w14:val="standardContextual"/>
        </w:rPr>
      </w:pPr>
      <w:r>
        <w:rPr>
          <w:rFonts w:hint="eastAsia"/>
          <w:szCs w:val="32"/>
          <w14:ligatures w14:val="standardContextual"/>
        </w:rPr>
        <w:t>《秀山自治县文化旅游发展三年行动计划（2025—2027年）》已经十五届县委常委会第139次会议、十八届县人民政府第86次常务会议审议通过，现印发给你们，请认真遵照执行。</w:t>
      </w:r>
    </w:p>
    <w:p w14:paraId="6269C0EF">
      <w:pPr>
        <w:widowControl w:val="0"/>
        <w:rPr>
          <w:szCs w:val="32"/>
          <w14:ligatures w14:val="standardContextual"/>
        </w:rPr>
      </w:pPr>
    </w:p>
    <w:p w14:paraId="06C43A57">
      <w:pPr>
        <w:widowControl w:val="0"/>
        <w:rPr>
          <w:szCs w:val="32"/>
          <w14:ligatures w14:val="standardContextual"/>
        </w:rPr>
      </w:pPr>
    </w:p>
    <w:p w14:paraId="2E45DB5A">
      <w:pPr>
        <w:widowControl w:val="0"/>
        <w:ind w:right="624"/>
        <w:jc w:val="right"/>
        <w:rPr>
          <w:szCs w:val="32"/>
          <w14:ligatures w14:val="standardContextual"/>
        </w:rPr>
      </w:pPr>
      <w:r>
        <w:rPr>
          <w:szCs w:val="32"/>
          <w14:ligatures w14:val="standardContextual"/>
        </w:rPr>
        <w:t>秀山土家族苗族自治县人民政府办公室</w:t>
      </w:r>
    </w:p>
    <w:p w14:paraId="15A7659C">
      <w:pPr>
        <w:widowControl w:val="0"/>
        <w:ind w:right="1247"/>
        <w:jc w:val="center"/>
        <w:rPr>
          <w:rFonts w:ascii="方正小标宋_GBK" w:hAnsi="方正小标宋_GBK" w:eastAsia="方正小标宋_GBK" w:cs="方正小标宋_GBK"/>
          <w:bCs/>
          <w:sz w:val="44"/>
          <w:szCs w:val="44"/>
          <w:shd w:val="clear" w:color="auto" w:fill="FFFFFF"/>
        </w:rPr>
      </w:pPr>
      <w:r>
        <w:rPr>
          <w:rFonts w:hint="eastAsia"/>
          <w:szCs w:val="32"/>
          <w:lang w:val="en-US" w:eastAsia="zh-CN"/>
          <w14:ligatures w14:val="standardContextual"/>
        </w:rPr>
        <w:t xml:space="preserve">                            </w:t>
      </w:r>
      <w:bookmarkStart w:id="0" w:name="_GoBack"/>
      <w:bookmarkEnd w:id="0"/>
      <w:r>
        <w:rPr>
          <w:szCs w:val="32"/>
          <w14:ligatures w14:val="standardContextual"/>
        </w:rPr>
        <w:t>2025年</w:t>
      </w:r>
      <w:r>
        <w:rPr>
          <w:rFonts w:hint="eastAsia"/>
          <w:szCs w:val="32"/>
          <w:lang w:val="en-US" w:eastAsia="zh-CN"/>
          <w14:ligatures w14:val="standardContextual"/>
        </w:rPr>
        <w:t>12</w:t>
      </w:r>
      <w:r>
        <w:rPr>
          <w:szCs w:val="32"/>
          <w14:ligatures w14:val="standardContextual"/>
        </w:rPr>
        <w:t>月</w:t>
      </w:r>
      <w:r>
        <w:rPr>
          <w:rFonts w:hint="eastAsia"/>
          <w:szCs w:val="32"/>
          <w:lang w:val="en-US" w:eastAsia="zh-CN"/>
          <w14:ligatures w14:val="standardContextual"/>
        </w:rPr>
        <w:t>8</w:t>
      </w:r>
      <w:r>
        <w:rPr>
          <w:szCs w:val="32"/>
          <w14:ligatures w14:val="standardContextual"/>
        </w:rPr>
        <w:t>日</w:t>
      </w:r>
      <w:r>
        <w:rPr>
          <w:rFonts w:hint="eastAsia" w:ascii="方正小标宋_GBK" w:hAnsi="方正小标宋_GBK" w:eastAsia="方正小标宋_GBK" w:cs="方正小标宋_GBK"/>
          <w:bCs/>
          <w:sz w:val="44"/>
          <w:szCs w:val="44"/>
          <w:shd w:val="clear" w:color="auto" w:fill="FFFFFF"/>
        </w:rPr>
        <w:br w:type="page"/>
      </w:r>
    </w:p>
    <w:p w14:paraId="51ECDD9D">
      <w:pPr>
        <w:widowControl w:val="0"/>
        <w:snapToGrid w:val="0"/>
        <w:jc w:val="both"/>
        <w:rPr>
          <w:rFonts w:hint="eastAsia" w:ascii="方正小标宋_GBK" w:eastAsia="方正小标宋_GBK" w:cs="方正小标宋_GBK"/>
          <w:sz w:val="44"/>
          <w:szCs w:val="44"/>
          <w14:ligatures w14:val="standardContextual"/>
        </w:rPr>
      </w:pPr>
    </w:p>
    <w:p w14:paraId="16ADF683">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方正小标宋_GBK" w:eastAsia="方正小标宋_GBK"/>
          <w:sz w:val="44"/>
          <w:szCs w:val="44"/>
        </w:rPr>
      </w:pPr>
      <w:r>
        <w:rPr>
          <w:rFonts w:ascii="方正小标宋_GBK" w:eastAsia="方正小标宋_GBK"/>
          <w:sz w:val="44"/>
          <w:szCs w:val="44"/>
        </w:rPr>
        <w:t>秀山自治县文化旅游发展三年行动计划</w:t>
      </w:r>
    </w:p>
    <w:p w14:paraId="3B0066D5">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方正小标宋_GBK" w:eastAsia="方正小标宋_GBK"/>
          <w:sz w:val="62"/>
          <w:szCs w:val="32"/>
        </w:rPr>
      </w:pPr>
      <w:r>
        <w:rPr>
          <w:rFonts w:ascii="方正小标宋_GBK" w:eastAsia="方正小标宋_GBK"/>
          <w:sz w:val="44"/>
          <w:szCs w:val="44"/>
        </w:rPr>
        <w:t>（2025—2027年）</w:t>
      </w:r>
    </w:p>
    <w:p w14:paraId="2474F75B">
      <w:pPr>
        <w:keepNext w:val="0"/>
        <w:keepLines w:val="0"/>
        <w:pageBreakBefore w:val="0"/>
        <w:widowControl w:val="0"/>
        <w:kinsoku/>
        <w:wordWrap/>
        <w:overflowPunct/>
        <w:topLinePunct w:val="0"/>
        <w:autoSpaceDE/>
        <w:autoSpaceDN/>
        <w:bidi w:val="0"/>
        <w:adjustRightInd/>
        <w:spacing w:line="579" w:lineRule="exact"/>
        <w:textAlignment w:val="auto"/>
        <w:rPr>
          <w:szCs w:val="32"/>
        </w:rPr>
      </w:pPr>
    </w:p>
    <w:p w14:paraId="64876B75">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szCs w:val="32"/>
        </w:rPr>
        <w:t>为全面贯彻落实《中共重庆市委、重庆市人民政府关于加快建设世界知名旅游目的地的意见》（渝委发〔2024〕2号）和全市文化旅游发展大会精神，加快推进秀山自治县文化和旅游高质量发展，建设文化旅游强县，结合</w:t>
      </w:r>
      <w:r>
        <w:rPr>
          <w:rFonts w:hint="eastAsia"/>
          <w:szCs w:val="32"/>
        </w:rPr>
        <w:t>我</w:t>
      </w:r>
      <w:r>
        <w:rPr>
          <w:szCs w:val="32"/>
        </w:rPr>
        <w:t>县实际，制定本计划。</w:t>
      </w:r>
    </w:p>
    <w:p w14:paraId="3980FD3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黑体_GBK"/>
          <w:szCs w:val="32"/>
        </w:rPr>
      </w:pPr>
      <w:r>
        <w:rPr>
          <w:rFonts w:eastAsia="方正黑体_GBK"/>
          <w:szCs w:val="32"/>
        </w:rPr>
        <w:t>一、总体要求</w:t>
      </w:r>
    </w:p>
    <w:p w14:paraId="2F83224C">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szCs w:val="32"/>
        </w:rPr>
        <w:t>坚持以习近平新时代中国特色社会主义思想为指导，深入学习贯彻习近平文化思想和习近平总书记视察重庆重要讲话重要指示精神，认真落实全市文化旅游发展大会决策部署。以巴蜀文化旅游走廊建设为牵引，立足多彩风情武陵文旅景观带，坚持以文塑旅、以旅彰文，深化</w:t>
      </w:r>
      <w:r>
        <w:rPr>
          <w:rFonts w:hint="eastAsia"/>
          <w:szCs w:val="32"/>
        </w:rPr>
        <w:t>“</w:t>
      </w:r>
      <w:r>
        <w:rPr>
          <w:szCs w:val="32"/>
        </w:rPr>
        <w:t>文旅+百业</w:t>
      </w:r>
      <w:r>
        <w:rPr>
          <w:rFonts w:hint="eastAsia"/>
          <w:szCs w:val="32"/>
        </w:rPr>
        <w:t>”“</w:t>
      </w:r>
      <w:r>
        <w:rPr>
          <w:szCs w:val="32"/>
        </w:rPr>
        <w:t>百业+文旅</w:t>
      </w:r>
      <w:r>
        <w:rPr>
          <w:rFonts w:hint="eastAsia"/>
          <w:szCs w:val="32"/>
        </w:rPr>
        <w:t>”</w:t>
      </w:r>
      <w:r>
        <w:rPr>
          <w:szCs w:val="32"/>
        </w:rPr>
        <w:t>融合发展模式，将旅游业打造成战略性支柱产业、民生产业、幸福产业，全面形成文旅深度融合、内外市场繁荣、多业互促联动、城乡协调发展的大旅游格局。充分用好</w:t>
      </w:r>
      <w:r>
        <w:rPr>
          <w:rFonts w:hint="eastAsia"/>
          <w:szCs w:val="32"/>
        </w:rPr>
        <w:t>“</w:t>
      </w:r>
      <w:r>
        <w:rPr>
          <w:szCs w:val="32"/>
        </w:rPr>
        <w:t>书中边城、康养避暑、土苗风情、红色研学</w:t>
      </w:r>
      <w:r>
        <w:rPr>
          <w:rFonts w:hint="eastAsia"/>
          <w:szCs w:val="32"/>
        </w:rPr>
        <w:t>”</w:t>
      </w:r>
      <w:r>
        <w:rPr>
          <w:szCs w:val="32"/>
        </w:rPr>
        <w:t>四大特色资源，全面实施</w:t>
      </w:r>
      <w:r>
        <w:rPr>
          <w:rFonts w:hint="eastAsia"/>
          <w:szCs w:val="32"/>
        </w:rPr>
        <w:t>“</w:t>
      </w:r>
      <w:r>
        <w:rPr>
          <w:szCs w:val="32"/>
        </w:rPr>
        <w:t>1366</w:t>
      </w:r>
      <w:r>
        <w:rPr>
          <w:rFonts w:hint="eastAsia"/>
          <w:szCs w:val="32"/>
        </w:rPr>
        <w:t>”</w:t>
      </w:r>
      <w:r>
        <w:rPr>
          <w:szCs w:val="32"/>
        </w:rPr>
        <w:t>行动，迭代构建秀山文化旅游发展的</w:t>
      </w:r>
      <w:r>
        <w:rPr>
          <w:rFonts w:hint="eastAsia"/>
          <w:szCs w:val="32"/>
        </w:rPr>
        <w:t>“</w:t>
      </w:r>
      <w:r>
        <w:rPr>
          <w:szCs w:val="32"/>
        </w:rPr>
        <w:t>四梁八柱</w:t>
      </w:r>
      <w:r>
        <w:rPr>
          <w:rFonts w:hint="eastAsia"/>
          <w:szCs w:val="32"/>
        </w:rPr>
        <w:t>”</w:t>
      </w:r>
      <w:r>
        <w:rPr>
          <w:szCs w:val="32"/>
        </w:rPr>
        <w:t>，即加快1心建设：加快把县城建设成武陵山区旅游集散中心；突出3创引领：集中力量推进洪安边城创国家5A级景区、川河盖创国家级旅游度假区、西街创国家级旅游休闲街区；打造6地品牌：依托巨丰堰、鱼化石、温泉、非遗等独特资源，打造具有秀山辨识度的地质生态研学首选地、乡村休闲旅游向往地、追寻红色记忆目的地、地热温泉康养旅居地、实景演艺沉浸观演地、非遗文化特色体验地；实施6提工程：重点景区</w:t>
      </w:r>
      <w:r>
        <w:rPr>
          <w:rFonts w:hint="eastAsia"/>
          <w:szCs w:val="32"/>
        </w:rPr>
        <w:t>“</w:t>
      </w:r>
      <w:r>
        <w:rPr>
          <w:szCs w:val="32"/>
        </w:rPr>
        <w:t>提速</w:t>
      </w:r>
      <w:r>
        <w:rPr>
          <w:rFonts w:hint="eastAsia"/>
          <w:szCs w:val="32"/>
        </w:rPr>
        <w:t>”</w:t>
      </w:r>
      <w:r>
        <w:rPr>
          <w:szCs w:val="32"/>
        </w:rPr>
        <w:t>工程、旅游产品</w:t>
      </w:r>
      <w:r>
        <w:rPr>
          <w:rFonts w:hint="eastAsia"/>
          <w:szCs w:val="32"/>
        </w:rPr>
        <w:t>“</w:t>
      </w:r>
      <w:r>
        <w:rPr>
          <w:szCs w:val="32"/>
        </w:rPr>
        <w:t>提质</w:t>
      </w:r>
      <w:r>
        <w:rPr>
          <w:rFonts w:hint="eastAsia"/>
          <w:szCs w:val="32"/>
        </w:rPr>
        <w:t>”</w:t>
      </w:r>
      <w:r>
        <w:rPr>
          <w:szCs w:val="32"/>
        </w:rPr>
        <w:t>工程</w:t>
      </w:r>
      <w:r>
        <w:rPr>
          <w:rFonts w:hint="eastAsia"/>
          <w:szCs w:val="32"/>
        </w:rPr>
        <w:t>、</w:t>
      </w:r>
      <w:r>
        <w:rPr>
          <w:szCs w:val="32"/>
        </w:rPr>
        <w:t>文旅融合</w:t>
      </w:r>
      <w:r>
        <w:rPr>
          <w:rFonts w:hint="eastAsia"/>
          <w:szCs w:val="32"/>
        </w:rPr>
        <w:t>“</w:t>
      </w:r>
      <w:r>
        <w:rPr>
          <w:szCs w:val="32"/>
        </w:rPr>
        <w:t>提效</w:t>
      </w:r>
      <w:r>
        <w:rPr>
          <w:rFonts w:hint="eastAsia"/>
          <w:szCs w:val="32"/>
        </w:rPr>
        <w:t>”</w:t>
      </w:r>
      <w:r>
        <w:rPr>
          <w:szCs w:val="32"/>
        </w:rPr>
        <w:t>工程、市场培育</w:t>
      </w:r>
      <w:r>
        <w:rPr>
          <w:rFonts w:hint="eastAsia"/>
          <w:szCs w:val="32"/>
        </w:rPr>
        <w:t>“</w:t>
      </w:r>
      <w:r>
        <w:rPr>
          <w:szCs w:val="32"/>
        </w:rPr>
        <w:t>提升</w:t>
      </w:r>
      <w:r>
        <w:rPr>
          <w:rFonts w:hint="eastAsia"/>
          <w:szCs w:val="32"/>
        </w:rPr>
        <w:t>”</w:t>
      </w:r>
      <w:r>
        <w:rPr>
          <w:szCs w:val="32"/>
        </w:rPr>
        <w:t>工程、宣传营销</w:t>
      </w:r>
      <w:r>
        <w:rPr>
          <w:rFonts w:hint="eastAsia"/>
          <w:szCs w:val="32"/>
        </w:rPr>
        <w:t>“</w:t>
      </w:r>
      <w:r>
        <w:rPr>
          <w:szCs w:val="32"/>
        </w:rPr>
        <w:t>提级</w:t>
      </w:r>
      <w:r>
        <w:rPr>
          <w:rFonts w:hint="eastAsia"/>
          <w:szCs w:val="32"/>
        </w:rPr>
        <w:t>”</w:t>
      </w:r>
      <w:r>
        <w:rPr>
          <w:szCs w:val="32"/>
        </w:rPr>
        <w:t>工程、服务质量</w:t>
      </w:r>
      <w:r>
        <w:rPr>
          <w:rFonts w:hint="eastAsia"/>
          <w:szCs w:val="32"/>
        </w:rPr>
        <w:t>“</w:t>
      </w:r>
      <w:r>
        <w:rPr>
          <w:szCs w:val="32"/>
        </w:rPr>
        <w:t>提档</w:t>
      </w:r>
      <w:r>
        <w:rPr>
          <w:rFonts w:hint="eastAsia"/>
          <w:szCs w:val="32"/>
        </w:rPr>
        <w:t>”</w:t>
      </w:r>
      <w:r>
        <w:rPr>
          <w:szCs w:val="32"/>
        </w:rPr>
        <w:t>工程，不断唱响</w:t>
      </w:r>
      <w:r>
        <w:rPr>
          <w:rFonts w:hint="eastAsia"/>
          <w:szCs w:val="32"/>
        </w:rPr>
        <w:t>“</w:t>
      </w:r>
      <w:r>
        <w:rPr>
          <w:szCs w:val="32"/>
        </w:rPr>
        <w:t>书中边城</w:t>
      </w:r>
      <w:r>
        <w:rPr>
          <w:rFonts w:hint="eastAsia"/>
          <w:szCs w:val="32"/>
        </w:rPr>
        <w:t xml:space="preserve"> </w:t>
      </w:r>
      <w:r>
        <w:rPr>
          <w:szCs w:val="32"/>
        </w:rPr>
        <w:t>画里秀山</w:t>
      </w:r>
      <w:r>
        <w:rPr>
          <w:rFonts w:hint="eastAsia"/>
          <w:szCs w:val="32"/>
        </w:rPr>
        <w:t>”</w:t>
      </w:r>
      <w:r>
        <w:rPr>
          <w:szCs w:val="32"/>
        </w:rPr>
        <w:t>形象品牌，为加快渝鄂湘黔毗邻地区中心城市建设贡献文旅力量。</w:t>
      </w:r>
    </w:p>
    <w:p w14:paraId="693333E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黑体_GBK"/>
          <w:szCs w:val="32"/>
        </w:rPr>
      </w:pPr>
      <w:r>
        <w:rPr>
          <w:rFonts w:eastAsia="方正黑体_GBK"/>
          <w:szCs w:val="32"/>
        </w:rPr>
        <w:t>二、工作目标</w:t>
      </w:r>
    </w:p>
    <w:p w14:paraId="2CAEB398">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szCs w:val="32"/>
        </w:rPr>
        <w:t>到2027年底，实现文旅消费环境显著优化，文旅产品供给丰富多元，文旅品牌吸引力大幅增强，经济贡献度稳步提升，国际开放度持续扩大，游客满意度居全市前列，武陵山区文化旅游重要集散地、巴蜀文化旅游走廊民族风情示范地建设取得突破性进展。旅游接待人数超3500万人次，游客总花费超215亿元，过夜游客年均增长8%以上，其中县城过夜游客年均增长10%；文化产业增加值占全县GDP比重5.7%以上，旅游业增加值占全县GDP比重6.3%以上；川河盖国家级旅游度假区、洪安边城国家5A级景区、西街国家级旅游休闲街区创建指标达标率达80%，新增国家4A级旅游景区2个、国家3A级旅游景区</w:t>
      </w:r>
      <w:r>
        <w:rPr>
          <w:rFonts w:hint="eastAsia"/>
          <w:szCs w:val="32"/>
        </w:rPr>
        <w:t>5</w:t>
      </w:r>
      <w:r>
        <w:rPr>
          <w:szCs w:val="32"/>
        </w:rPr>
        <w:t>个、美术馆1个、非遗产业园区1个、国家级（市级）乡村旅游重点村镇4个；文化旅游及相关产业规上企业突破30家；市级文物保护单位达7处，实现国家级文物保护单位零</w:t>
      </w:r>
      <w:r>
        <w:rPr>
          <w:rFonts w:hint="eastAsia"/>
          <w:szCs w:val="32"/>
        </w:rPr>
        <w:t>的</w:t>
      </w:r>
      <w:r>
        <w:rPr>
          <w:szCs w:val="32"/>
        </w:rPr>
        <w:t>突破。</w:t>
      </w:r>
    </w:p>
    <w:p w14:paraId="6BFDEF2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黑体_GBK"/>
          <w:szCs w:val="32"/>
        </w:rPr>
      </w:pPr>
      <w:r>
        <w:rPr>
          <w:rFonts w:eastAsia="方正黑体_GBK"/>
          <w:szCs w:val="32"/>
        </w:rPr>
        <w:t>三、行动体系</w:t>
      </w:r>
    </w:p>
    <w:p w14:paraId="74FD88D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（一）加快1心建设</w:t>
      </w:r>
    </w:p>
    <w:p w14:paraId="5D4EC29D">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szCs w:val="32"/>
        </w:rPr>
        <w:t>整合县城优质资源，依托现有</w:t>
      </w:r>
      <w:r>
        <w:rPr>
          <w:rFonts w:hint="eastAsia"/>
          <w:szCs w:val="32"/>
        </w:rPr>
        <w:t>两</w:t>
      </w:r>
      <w:r>
        <w:rPr>
          <w:szCs w:val="32"/>
        </w:rPr>
        <w:t>大4A级景区和梅江河独特资源，融入花灯等非遗文化，将县城打造成武陵山区旅游集散中心，实现县城过夜游客年均增长</w:t>
      </w:r>
      <w:r>
        <w:rPr>
          <w:rFonts w:hint="eastAsia"/>
          <w:szCs w:val="32"/>
        </w:rPr>
        <w:t>10</w:t>
      </w:r>
      <w:r>
        <w:rPr>
          <w:szCs w:val="32"/>
        </w:rPr>
        <w:t>%。突出</w:t>
      </w:r>
      <w:r>
        <w:rPr>
          <w:rFonts w:hint="eastAsia" w:ascii="方正仿宋_GBK" w:hAnsi="方正仿宋_GBK" w:cs="方正仿宋_GBK"/>
          <w:szCs w:val="32"/>
        </w:rPr>
        <w:t>“</w:t>
      </w:r>
      <w:r>
        <w:rPr>
          <w:szCs w:val="32"/>
        </w:rPr>
        <w:t>街、水、灯</w:t>
      </w:r>
      <w:r>
        <w:rPr>
          <w:rFonts w:hint="eastAsia" w:ascii="方正仿宋_GBK" w:hAnsi="方正仿宋_GBK" w:cs="方正仿宋_GBK"/>
          <w:szCs w:val="32"/>
        </w:rPr>
        <w:t>”</w:t>
      </w:r>
      <w:r>
        <w:rPr>
          <w:szCs w:val="32"/>
        </w:rPr>
        <w:t>文化主题，启动西门塘地块旅游开发，繁荣梅江河西街段水上夜经济，提升</w:t>
      </w:r>
      <w:r>
        <w:rPr>
          <w:rFonts w:hint="eastAsia" w:ascii="方正仿宋_GBK" w:hAnsi="方正仿宋_GBK" w:cs="方正仿宋_GBK"/>
          <w:szCs w:val="32"/>
        </w:rPr>
        <w:t>“</w:t>
      </w:r>
      <w:r>
        <w:rPr>
          <w:szCs w:val="32"/>
        </w:rPr>
        <w:t>天后宫</w:t>
      </w:r>
      <w:r>
        <w:rPr>
          <w:rFonts w:hint="eastAsia" w:ascii="方正仿宋_GBK" w:hAnsi="方正仿宋_GBK" w:cs="方正仿宋_GBK"/>
          <w:szCs w:val="32"/>
        </w:rPr>
        <w:t>”</w:t>
      </w:r>
      <w:r>
        <w:rPr>
          <w:szCs w:val="32"/>
        </w:rPr>
        <w:t>非遗体验馆体验场景，将两岸建筑群、滨江美食街通过梅江河串联，形成</w:t>
      </w:r>
      <w:r>
        <w:rPr>
          <w:rFonts w:hint="eastAsia" w:ascii="方正仿宋_GBK" w:hAnsi="方正仿宋_GBK" w:cs="方正仿宋_GBK"/>
          <w:szCs w:val="32"/>
        </w:rPr>
        <w:t>“</w:t>
      </w:r>
      <w:r>
        <w:rPr>
          <w:szCs w:val="32"/>
        </w:rPr>
        <w:t>一江两岸</w:t>
      </w:r>
      <w:r>
        <w:rPr>
          <w:rFonts w:hint="eastAsia" w:ascii="方正仿宋_GBK" w:hAnsi="方正仿宋_GBK" w:cs="方正仿宋_GBK"/>
          <w:szCs w:val="32"/>
        </w:rPr>
        <w:t>”</w:t>
      </w:r>
      <w:r>
        <w:rPr>
          <w:szCs w:val="32"/>
        </w:rPr>
        <w:t>独特风光，加快西街国家级旅游休闲街区的建设步伐。丰富凤凰山花灯民俗旅游区业态，深度融合佛教文化、山地生态与温泉资源，将景区建设成县城康养休闲的城市后花园。挖掘梅江河生态资源，结合本土特色土苗文化，开展县城段总体规划编制，推出沉浸式非遗演出、游船、水上娱乐等项目，构建夜游、夜秀、夜市、夜食等多元夜间消费场景。</w:t>
      </w:r>
    </w:p>
    <w:p w14:paraId="12CA3F57">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（二）突出3创引领</w:t>
      </w:r>
    </w:p>
    <w:p w14:paraId="2FD0F32C">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1.洪安边城创建国家5A级景区。</w:t>
      </w:r>
      <w:r>
        <w:rPr>
          <w:szCs w:val="32"/>
        </w:rPr>
        <w:t>把洪安边城景区作为</w:t>
      </w:r>
      <w:r>
        <w:rPr>
          <w:rFonts w:hint="eastAsia" w:ascii="方正仿宋_GBK" w:hAnsi="方正仿宋_GBK" w:cs="方正仿宋_GBK"/>
          <w:szCs w:val="32"/>
        </w:rPr>
        <w:t>“</w:t>
      </w:r>
      <w:r>
        <w:rPr>
          <w:szCs w:val="32"/>
        </w:rPr>
        <w:t>三创</w:t>
      </w:r>
      <w:r>
        <w:rPr>
          <w:rFonts w:hint="eastAsia" w:ascii="方正仿宋_GBK" w:hAnsi="方正仿宋_GBK" w:cs="方正仿宋_GBK"/>
          <w:szCs w:val="32"/>
        </w:rPr>
        <w:t>”</w:t>
      </w:r>
      <w:r>
        <w:rPr>
          <w:szCs w:val="32"/>
        </w:rPr>
        <w:t>首要任务，集中力量、资源加快推进。放大《边城》文学世界级IP，围绕</w:t>
      </w:r>
      <w:r>
        <w:rPr>
          <w:rFonts w:hint="eastAsia" w:ascii="方正仿宋_GBK" w:hAnsi="方正仿宋_GBK" w:cs="方正仿宋_GBK"/>
          <w:szCs w:val="32"/>
        </w:rPr>
        <w:t>“</w:t>
      </w:r>
      <w:r>
        <w:rPr>
          <w:szCs w:val="32"/>
        </w:rPr>
        <w:t>边城</w:t>
      </w:r>
      <w:r>
        <w:rPr>
          <w:rFonts w:hint="eastAsia" w:ascii="方正仿宋_GBK" w:hAnsi="方正仿宋_GBK" w:cs="方正仿宋_GBK"/>
          <w:szCs w:val="32"/>
        </w:rPr>
        <w:t>”“</w:t>
      </w:r>
      <w:r>
        <w:rPr>
          <w:szCs w:val="32"/>
        </w:rPr>
        <w:t>红色</w:t>
      </w:r>
      <w:r>
        <w:rPr>
          <w:rFonts w:hint="eastAsia" w:ascii="方正仿宋_GBK" w:hAnsi="方正仿宋_GBK" w:cs="方正仿宋_GBK"/>
          <w:szCs w:val="32"/>
        </w:rPr>
        <w:t>”“</w:t>
      </w:r>
      <w:r>
        <w:rPr>
          <w:szCs w:val="32"/>
        </w:rPr>
        <w:t>民俗</w:t>
      </w:r>
      <w:r>
        <w:rPr>
          <w:rFonts w:hint="eastAsia" w:ascii="方正仿宋_GBK" w:hAnsi="方正仿宋_GBK" w:cs="方正仿宋_GBK"/>
          <w:szCs w:val="32"/>
        </w:rPr>
        <w:t>”“</w:t>
      </w:r>
      <w:r>
        <w:rPr>
          <w:szCs w:val="32"/>
        </w:rPr>
        <w:t>非遗</w:t>
      </w:r>
      <w:r>
        <w:rPr>
          <w:rFonts w:hint="eastAsia" w:ascii="方正仿宋_GBK" w:hAnsi="方正仿宋_GBK" w:cs="方正仿宋_GBK"/>
          <w:szCs w:val="32"/>
        </w:rPr>
        <w:t>”“</w:t>
      </w:r>
      <w:r>
        <w:rPr>
          <w:szCs w:val="32"/>
        </w:rPr>
        <w:t>温泉</w:t>
      </w:r>
      <w:r>
        <w:rPr>
          <w:rFonts w:hint="eastAsia" w:ascii="方正仿宋_GBK" w:hAnsi="方正仿宋_GBK" w:cs="方正仿宋_GBK"/>
          <w:szCs w:val="32"/>
        </w:rPr>
        <w:t>”“</w:t>
      </w:r>
      <w:r>
        <w:rPr>
          <w:szCs w:val="32"/>
        </w:rPr>
        <w:t>美食</w:t>
      </w:r>
      <w:r>
        <w:rPr>
          <w:rFonts w:hint="eastAsia" w:ascii="方正仿宋_GBK" w:hAnsi="方正仿宋_GBK" w:cs="方正仿宋_GBK"/>
          <w:szCs w:val="32"/>
        </w:rPr>
        <w:t>”</w:t>
      </w:r>
      <w:r>
        <w:rPr>
          <w:szCs w:val="32"/>
        </w:rPr>
        <w:t>等特色挖潜释能，以老街为景区灵魂，扩大空间布局，优化渝东南第一门户、一脚踏三省、解放大西南第一站等地标性景观。用好洪安河、清水江生态资源，加快推进贵塘坝体验游玩功能区建设，开发夜游水上经济，实现老街与三省风情街的有机连接，打造三省风情之都、边城人文之地。</w:t>
      </w:r>
    </w:p>
    <w:p w14:paraId="12E3A58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2.川河盖创建国家级旅游度假区。</w:t>
      </w:r>
      <w:r>
        <w:rPr>
          <w:szCs w:val="32"/>
        </w:rPr>
        <w:t>以</w:t>
      </w:r>
      <w:r>
        <w:rPr>
          <w:rFonts w:hint="eastAsia" w:ascii="方正仿宋_GBK" w:hAnsi="方正仿宋_GBK" w:cs="方正仿宋_GBK"/>
          <w:szCs w:val="32"/>
        </w:rPr>
        <w:t>“</w:t>
      </w:r>
      <w:r>
        <w:rPr>
          <w:szCs w:val="32"/>
        </w:rPr>
        <w:t>休闲避暑胜地、户外运动天堂</w:t>
      </w:r>
      <w:r>
        <w:rPr>
          <w:rFonts w:hint="eastAsia" w:ascii="方正仿宋_GBK" w:hAnsi="方正仿宋_GBK" w:cs="方正仿宋_GBK"/>
          <w:szCs w:val="32"/>
        </w:rPr>
        <w:t>”</w:t>
      </w:r>
      <w:r>
        <w:rPr>
          <w:szCs w:val="32"/>
        </w:rPr>
        <w:t>为价值定位，以当前核心区为中心，科学规划、有序拓展规划区建设，立足独具特色的草场花海、云海日出、星空银河、乡村文脉、古鱼化石等，发展高山营地、户外运动、避暑纳凉、康养休闲、亲子娱乐、农耕体验、科普教学等旅游产品，开发志留纪鱼化石（边城鱼）系列文创产品。</w:t>
      </w:r>
    </w:p>
    <w:p w14:paraId="30A8ED21">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3.西街创建国家级旅游休闲街区。</w:t>
      </w:r>
      <w:r>
        <w:rPr>
          <w:szCs w:val="32"/>
        </w:rPr>
        <w:t>把</w:t>
      </w:r>
      <w:r>
        <w:rPr>
          <w:rFonts w:hint="eastAsia" w:ascii="方正仿宋_GBK" w:hAnsi="方正仿宋_GBK" w:cs="方正仿宋_GBK"/>
          <w:szCs w:val="32"/>
        </w:rPr>
        <w:t>“</w:t>
      </w:r>
      <w:r>
        <w:rPr>
          <w:szCs w:val="32"/>
        </w:rPr>
        <w:t>留得住记忆、记得住乡愁</w:t>
      </w:r>
      <w:r>
        <w:rPr>
          <w:rFonts w:hint="eastAsia" w:ascii="方正仿宋_GBK" w:hAnsi="方正仿宋_GBK" w:cs="方正仿宋_GBK"/>
          <w:szCs w:val="32"/>
        </w:rPr>
        <w:t>”</w:t>
      </w:r>
      <w:r>
        <w:rPr>
          <w:szCs w:val="32"/>
        </w:rPr>
        <w:t>的</w:t>
      </w:r>
      <w:r>
        <w:rPr>
          <w:rFonts w:hint="eastAsia" w:ascii="方正仿宋_GBK" w:hAnsi="方正仿宋_GBK" w:cs="方正仿宋_GBK"/>
          <w:szCs w:val="32"/>
        </w:rPr>
        <w:t>“</w:t>
      </w:r>
      <w:r>
        <w:rPr>
          <w:szCs w:val="32"/>
        </w:rPr>
        <w:t>老街区</w:t>
      </w:r>
      <w:r>
        <w:rPr>
          <w:rFonts w:hint="eastAsia" w:ascii="方正仿宋_GBK" w:hAnsi="方正仿宋_GBK" w:cs="方正仿宋_GBK"/>
          <w:szCs w:val="32"/>
        </w:rPr>
        <w:t>”</w:t>
      </w:r>
      <w:r>
        <w:rPr>
          <w:szCs w:val="32"/>
        </w:rPr>
        <w:t>同</w:t>
      </w:r>
      <w:r>
        <w:rPr>
          <w:rFonts w:hint="eastAsia" w:ascii="方正仿宋_GBK" w:hAnsi="方正仿宋_GBK" w:cs="方正仿宋_GBK"/>
          <w:szCs w:val="32"/>
        </w:rPr>
        <w:t>“</w:t>
      </w:r>
      <w:r>
        <w:rPr>
          <w:szCs w:val="32"/>
        </w:rPr>
        <w:t>融入进潮流、跟得上时代</w:t>
      </w:r>
      <w:r>
        <w:rPr>
          <w:rFonts w:hint="eastAsia" w:ascii="方正仿宋_GBK" w:hAnsi="方正仿宋_GBK" w:cs="方正仿宋_GBK"/>
          <w:szCs w:val="32"/>
        </w:rPr>
        <w:t>”</w:t>
      </w:r>
      <w:r>
        <w:rPr>
          <w:szCs w:val="32"/>
        </w:rPr>
        <w:t>的</w:t>
      </w:r>
      <w:r>
        <w:rPr>
          <w:rFonts w:hint="eastAsia" w:ascii="方正仿宋_GBK" w:hAnsi="方正仿宋_GBK" w:cs="方正仿宋_GBK"/>
          <w:szCs w:val="32"/>
        </w:rPr>
        <w:t>“</w:t>
      </w:r>
      <w:r>
        <w:rPr>
          <w:szCs w:val="32"/>
        </w:rPr>
        <w:t>新城市</w:t>
      </w:r>
      <w:r>
        <w:rPr>
          <w:rFonts w:hint="eastAsia" w:ascii="方正仿宋_GBK" w:hAnsi="方正仿宋_GBK" w:cs="方正仿宋_GBK"/>
          <w:szCs w:val="32"/>
        </w:rPr>
        <w:t>”</w:t>
      </w:r>
      <w:r>
        <w:rPr>
          <w:szCs w:val="32"/>
        </w:rPr>
        <w:t>融合打造，连同凤凰山、微电影城等城市旅游景点，构建</w:t>
      </w:r>
      <w:r>
        <w:rPr>
          <w:rFonts w:hint="eastAsia" w:ascii="方正仿宋_GBK" w:hAnsi="方正仿宋_GBK" w:cs="方正仿宋_GBK"/>
          <w:szCs w:val="32"/>
        </w:rPr>
        <w:t>“</w:t>
      </w:r>
      <w:r>
        <w:rPr>
          <w:szCs w:val="32"/>
        </w:rPr>
        <w:t>景城一体，城景融合</w:t>
      </w:r>
      <w:r>
        <w:rPr>
          <w:rFonts w:hint="eastAsia" w:ascii="方正仿宋_GBK" w:hAnsi="方正仿宋_GBK" w:cs="方正仿宋_GBK"/>
          <w:szCs w:val="32"/>
        </w:rPr>
        <w:t>”</w:t>
      </w:r>
      <w:r>
        <w:rPr>
          <w:szCs w:val="32"/>
        </w:rPr>
        <w:t>大休闲街区，让游客</w:t>
      </w:r>
      <w:r>
        <w:rPr>
          <w:rFonts w:hint="eastAsia"/>
          <w:szCs w:val="32"/>
        </w:rPr>
        <w:t>既</w:t>
      </w:r>
      <w:r>
        <w:rPr>
          <w:szCs w:val="32"/>
        </w:rPr>
        <w:t>能走进一段回忆、品味一段历史、感受一阵惬意，</w:t>
      </w:r>
      <w:r>
        <w:rPr>
          <w:rFonts w:hint="eastAsia"/>
          <w:szCs w:val="32"/>
        </w:rPr>
        <w:t>又</w:t>
      </w:r>
      <w:r>
        <w:rPr>
          <w:szCs w:val="32"/>
        </w:rPr>
        <w:t>能走入现代城市、体会现代文化、享受现代便利，实现</w:t>
      </w:r>
      <w:r>
        <w:rPr>
          <w:rFonts w:hint="eastAsia" w:ascii="方正仿宋_GBK" w:hAnsi="方正仿宋_GBK" w:cs="方正仿宋_GBK"/>
          <w:szCs w:val="32"/>
        </w:rPr>
        <w:t>“</w:t>
      </w:r>
      <w:r>
        <w:rPr>
          <w:szCs w:val="32"/>
        </w:rPr>
        <w:t>城在景中，景在城中</w:t>
      </w:r>
      <w:r>
        <w:rPr>
          <w:rFonts w:hint="eastAsia" w:ascii="方正仿宋_GBK" w:hAnsi="方正仿宋_GBK" w:cs="方正仿宋_GBK"/>
          <w:szCs w:val="32"/>
        </w:rPr>
        <w:t>”</w:t>
      </w:r>
      <w:r>
        <w:rPr>
          <w:szCs w:val="32"/>
        </w:rPr>
        <w:t>的愿景。</w:t>
      </w:r>
    </w:p>
    <w:p w14:paraId="5D5DF4C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（三）打造6地品牌。</w:t>
      </w:r>
    </w:p>
    <w:p w14:paraId="2858C8BB">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b/>
          <w:bCs/>
          <w:szCs w:val="32"/>
        </w:rPr>
      </w:pPr>
      <w:r>
        <w:rPr>
          <w:b/>
          <w:bCs/>
          <w:szCs w:val="32"/>
        </w:rPr>
        <w:t>1.地质生态研学首选地。</w:t>
      </w:r>
      <w:r>
        <w:rPr>
          <w:szCs w:val="32"/>
        </w:rPr>
        <w:t>以</w:t>
      </w:r>
      <w:r>
        <w:rPr>
          <w:rFonts w:hint="eastAsia" w:ascii="方正仿宋_GBK" w:hAnsi="方正仿宋_GBK" w:cs="方正仿宋_GBK"/>
          <w:szCs w:val="32"/>
        </w:rPr>
        <w:t>“</w:t>
      </w:r>
      <w:r>
        <w:rPr>
          <w:szCs w:val="32"/>
        </w:rPr>
        <w:t>自然科学+科普研学</w:t>
      </w:r>
      <w:r>
        <w:rPr>
          <w:rFonts w:hint="eastAsia" w:ascii="方正仿宋_GBK" w:hAnsi="方正仿宋_GBK" w:cs="方正仿宋_GBK"/>
          <w:szCs w:val="32"/>
        </w:rPr>
        <w:t>”</w:t>
      </w:r>
      <w:r>
        <w:rPr>
          <w:szCs w:val="32"/>
        </w:rPr>
        <w:t>为主线，打响河坝村</w:t>
      </w:r>
      <w:r>
        <w:rPr>
          <w:rFonts w:hint="eastAsia" w:ascii="方正仿宋_GBK" w:hAnsi="方正仿宋_GBK" w:cs="方正仿宋_GBK"/>
          <w:szCs w:val="32"/>
        </w:rPr>
        <w:t>“</w:t>
      </w:r>
      <w:r>
        <w:rPr>
          <w:szCs w:val="32"/>
        </w:rPr>
        <w:t>鱼化石</w:t>
      </w:r>
      <w:r>
        <w:rPr>
          <w:rFonts w:hint="eastAsia" w:ascii="方正仿宋_GBK" w:hAnsi="方正仿宋_GBK" w:cs="方正仿宋_GBK"/>
          <w:szCs w:val="32"/>
        </w:rPr>
        <w:t>”</w:t>
      </w:r>
      <w:r>
        <w:rPr>
          <w:szCs w:val="32"/>
        </w:rPr>
        <w:t>金字招牌，规划建设以志留纪鱼化石为主题的科普馆，在发掘原址设置户外科普区，介绍鱼化石的发现过程和科学意义，展示鱼化石的发现历程、科学研究成果。策划国际古生物学大会、全国地质古生物科普研讨会等学术活动。</w:t>
      </w:r>
    </w:p>
    <w:p w14:paraId="6EFCB054">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b/>
          <w:bCs/>
          <w:szCs w:val="32"/>
        </w:rPr>
      </w:pPr>
      <w:r>
        <w:rPr>
          <w:b/>
          <w:bCs/>
          <w:szCs w:val="32"/>
        </w:rPr>
        <w:t>2.追寻红色记忆目的地。</w:t>
      </w:r>
      <w:r>
        <w:rPr>
          <w:szCs w:val="32"/>
        </w:rPr>
        <w:t>聚焦红三军挺进秀山、刘邓大军解放大西南首站以及红军黔东独立师捍卫黔东苏区政权的革命事迹，加大巴盘、坝芒苏维埃政权旧址、倒马坎战斗遗址、雅江红军洞遗址、黄治安墓、红军桥、百岁村红三军司令部旧址保护修缮力度，挖掘红三军黔东独立师、刘邓大军</w:t>
      </w:r>
      <w:r>
        <w:rPr>
          <w:rFonts w:hint="eastAsia" w:ascii="方正仿宋_GBK" w:hAnsi="方正仿宋_GBK" w:cs="方正仿宋_GBK"/>
          <w:szCs w:val="32"/>
        </w:rPr>
        <w:t>“</w:t>
      </w:r>
      <w:r>
        <w:rPr>
          <w:szCs w:val="32"/>
        </w:rPr>
        <w:t>借粮证</w:t>
      </w:r>
      <w:r>
        <w:rPr>
          <w:rFonts w:hint="eastAsia" w:ascii="方正仿宋_GBK" w:hAnsi="方正仿宋_GBK" w:cs="方正仿宋_GBK"/>
          <w:szCs w:val="32"/>
        </w:rPr>
        <w:t>”</w:t>
      </w:r>
      <w:r>
        <w:rPr>
          <w:szCs w:val="32"/>
        </w:rPr>
        <w:t>、西南服务团纪律故事等史实，启动秀山红色革命历史遗址保护和文化传承项目建设，形成具有重庆辨识度的红色文旅IP。</w:t>
      </w:r>
    </w:p>
    <w:p w14:paraId="0F0B4E7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b/>
          <w:bCs/>
          <w:szCs w:val="32"/>
        </w:rPr>
      </w:pPr>
      <w:r>
        <w:rPr>
          <w:b/>
          <w:bCs/>
          <w:szCs w:val="32"/>
        </w:rPr>
        <w:t>3.乡村休闲旅游向往地。</w:t>
      </w:r>
      <w:r>
        <w:rPr>
          <w:szCs w:val="32"/>
        </w:rPr>
        <w:t>启动世界灌溉工程遗产巨丰堰系列旅游开发规划，加快推进巨丰堰国家文物保护单位申报。结合龙凤花海田园风光，用好</w:t>
      </w:r>
      <w:r>
        <w:rPr>
          <w:rFonts w:hint="eastAsia" w:ascii="方正仿宋_GBK" w:hAnsi="方正仿宋_GBK" w:cs="方正仿宋_GBK"/>
          <w:szCs w:val="32"/>
        </w:rPr>
        <w:t>“</w:t>
      </w:r>
      <w:r>
        <w:rPr>
          <w:szCs w:val="32"/>
        </w:rPr>
        <w:t>千年古堰</w:t>
      </w:r>
      <w:r>
        <w:rPr>
          <w:rFonts w:hint="eastAsia" w:ascii="方正仿宋_GBK" w:hAnsi="方正仿宋_GBK" w:cs="方正仿宋_GBK"/>
          <w:szCs w:val="32"/>
        </w:rPr>
        <w:t>”</w:t>
      </w:r>
      <w:r>
        <w:rPr>
          <w:szCs w:val="32"/>
        </w:rPr>
        <w:t>主题，打造集水利工程观光、农耕文化体验、生态休闲度假于一体的旅游综合体。结合巴渝和美乡村建设，用好用活国家储备林政策窗口，鼓励有条件的乡镇发展森林康养、林旅融合等乡村旅游产业。</w:t>
      </w:r>
    </w:p>
    <w:p w14:paraId="6F30E3C0">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b/>
          <w:bCs/>
          <w:szCs w:val="32"/>
        </w:rPr>
      </w:pPr>
      <w:r>
        <w:rPr>
          <w:b/>
          <w:bCs/>
          <w:szCs w:val="32"/>
        </w:rPr>
        <w:t>4.地热温泉康养旅居地。</w:t>
      </w:r>
      <w:r>
        <w:rPr>
          <w:szCs w:val="32"/>
        </w:rPr>
        <w:t>用好洪安温泉、峨溶温泉、妙泉热水塘温泉、石耶温泉和凤凰山地热资源，借助重庆</w:t>
      </w:r>
      <w:r>
        <w:rPr>
          <w:rFonts w:hint="eastAsia" w:ascii="方正仿宋_GBK" w:hAnsi="方正仿宋_GBK" w:cs="方正仿宋_GBK"/>
          <w:szCs w:val="32"/>
        </w:rPr>
        <w:t>“</w:t>
      </w:r>
      <w:r>
        <w:rPr>
          <w:szCs w:val="32"/>
        </w:rPr>
        <w:t>世界温泉之都</w:t>
      </w:r>
      <w:r>
        <w:rPr>
          <w:rFonts w:hint="eastAsia" w:ascii="方正仿宋_GBK" w:hAnsi="方正仿宋_GBK" w:cs="方正仿宋_GBK"/>
          <w:szCs w:val="32"/>
        </w:rPr>
        <w:t>”</w:t>
      </w:r>
      <w:r>
        <w:rPr>
          <w:szCs w:val="32"/>
        </w:rPr>
        <w:t>品牌，结合本地资源特点，针对不同游客目标群体，差异化布局多功能、多形态、多主题的温泉产品。</w:t>
      </w:r>
    </w:p>
    <w:p w14:paraId="05198908">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b/>
          <w:bCs/>
          <w:szCs w:val="32"/>
        </w:rPr>
      </w:pPr>
      <w:r>
        <w:rPr>
          <w:b/>
          <w:bCs/>
          <w:szCs w:val="32"/>
        </w:rPr>
        <w:t>5.实景演艺沉浸观演地。</w:t>
      </w:r>
      <w:r>
        <w:rPr>
          <w:szCs w:val="32"/>
        </w:rPr>
        <w:t>积极开展演艺进景区行动，融合餐饮、住宿、赛事等，在西街、微电影城、洪安边城、川河盖、非遗体验园等地常态化开展演艺演出，启动精品演艺沉浸式情景剧制作，打造具有秀山辨识度、影响力的一台戏、一场剧。</w:t>
      </w:r>
    </w:p>
    <w:p w14:paraId="15F5D09E">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eastAsia="方正黑体_GBK"/>
          <w:szCs w:val="32"/>
        </w:rPr>
      </w:pPr>
      <w:r>
        <w:rPr>
          <w:b/>
          <w:bCs/>
          <w:szCs w:val="32"/>
        </w:rPr>
        <w:t>6.非遗文化特色体验地。</w:t>
      </w:r>
      <w:r>
        <w:rPr>
          <w:szCs w:val="32"/>
        </w:rPr>
        <w:t>以秀山花灯、秀山民歌</w:t>
      </w:r>
      <w:r>
        <w:rPr>
          <w:rFonts w:hint="eastAsia"/>
          <w:szCs w:val="32"/>
        </w:rPr>
        <w:t>、秀山苗族羊马节</w:t>
      </w:r>
      <w:r>
        <w:rPr>
          <w:szCs w:val="32"/>
        </w:rPr>
        <w:t>等国家级非遗为基底，用好书法之乡、龙凤花烛、金珠苗绣等文化资源，精心开发演艺、文创、美食、培训、科普等非遗产品，打造秀山特色的</w:t>
      </w:r>
      <w:r>
        <w:rPr>
          <w:rFonts w:hint="eastAsia" w:ascii="方正仿宋_GBK" w:hAnsi="方正仿宋_GBK" w:cs="方正仿宋_GBK"/>
          <w:szCs w:val="32"/>
        </w:rPr>
        <w:t>“</w:t>
      </w:r>
      <w:r>
        <w:rPr>
          <w:szCs w:val="32"/>
        </w:rPr>
        <w:t>爆款</w:t>
      </w:r>
      <w:r>
        <w:rPr>
          <w:rFonts w:hint="eastAsia" w:ascii="方正仿宋_GBK" w:hAnsi="方正仿宋_GBK" w:cs="方正仿宋_GBK"/>
          <w:szCs w:val="32"/>
        </w:rPr>
        <w:t>”</w:t>
      </w:r>
      <w:r>
        <w:rPr>
          <w:szCs w:val="32"/>
        </w:rPr>
        <w:t>，</w:t>
      </w:r>
      <w:r>
        <w:rPr>
          <w:rFonts w:hint="eastAsia"/>
          <w:szCs w:val="32"/>
        </w:rPr>
        <w:t>推动</w:t>
      </w:r>
      <w:r>
        <w:rPr>
          <w:szCs w:val="32"/>
        </w:rPr>
        <w:t>秀山非遗文化</w:t>
      </w:r>
      <w:r>
        <w:rPr>
          <w:rFonts w:hint="eastAsia"/>
          <w:szCs w:val="32"/>
        </w:rPr>
        <w:t>走</w:t>
      </w:r>
      <w:r>
        <w:rPr>
          <w:szCs w:val="32"/>
        </w:rPr>
        <w:t>向全国、</w:t>
      </w:r>
      <w:r>
        <w:rPr>
          <w:rFonts w:hint="eastAsia"/>
          <w:szCs w:val="32"/>
        </w:rPr>
        <w:t>面</w:t>
      </w:r>
      <w:r>
        <w:rPr>
          <w:szCs w:val="32"/>
        </w:rPr>
        <w:t>向世界。</w:t>
      </w:r>
    </w:p>
    <w:p w14:paraId="2C933E2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黑体_GBK"/>
          <w:szCs w:val="32"/>
        </w:rPr>
      </w:pPr>
      <w:r>
        <w:rPr>
          <w:rFonts w:eastAsia="方正黑体_GBK"/>
          <w:szCs w:val="32"/>
        </w:rPr>
        <w:t>四、重点任务</w:t>
      </w:r>
    </w:p>
    <w:p w14:paraId="0A3E4EAD">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（一）实施重点项目</w:t>
      </w:r>
      <w:r>
        <w:rPr>
          <w:rFonts w:hint="eastAsia" w:ascii="方正仿宋_GBK" w:hAnsi="方正仿宋_GBK" w:cs="方正仿宋_GBK"/>
          <w:szCs w:val="32"/>
        </w:rPr>
        <w:t>“</w:t>
      </w:r>
      <w:r>
        <w:rPr>
          <w:rFonts w:eastAsia="方正楷体_GBK"/>
          <w:szCs w:val="32"/>
        </w:rPr>
        <w:t>提速</w:t>
      </w:r>
      <w:r>
        <w:rPr>
          <w:rFonts w:hint="eastAsia" w:ascii="方正仿宋_GBK" w:hAnsi="方正仿宋_GBK" w:cs="方正仿宋_GBK"/>
          <w:szCs w:val="32"/>
        </w:rPr>
        <w:t>”</w:t>
      </w:r>
      <w:r>
        <w:rPr>
          <w:rFonts w:eastAsia="方正楷体_GBK"/>
          <w:szCs w:val="32"/>
        </w:rPr>
        <w:t>工程</w:t>
      </w:r>
    </w:p>
    <w:p w14:paraId="656A4D14">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1.洪安边城景区。</w:t>
      </w:r>
      <w:r>
        <w:rPr>
          <w:szCs w:val="32"/>
        </w:rPr>
        <w:t>实施景区提档升级工程，按照创建5A</w:t>
      </w:r>
      <w:r>
        <w:rPr>
          <w:rFonts w:hint="eastAsia"/>
          <w:szCs w:val="32"/>
        </w:rPr>
        <w:t>级旅游</w:t>
      </w:r>
      <w:r>
        <w:rPr>
          <w:szCs w:val="32"/>
        </w:rPr>
        <w:t>景区的硬件要求，倾斜物力、人力、财力，完善交通、住宿、餐饮、环境等基础设施，全力推动创建各项工作。加快建成边城会客厅、香樟书林酒店项目，完成洪安老街整体风貌提升和滨河文旅体验园、洪安河滨江夜游等贵塘坝业态提升工程。布局温泉精品民宿集群和风情餐饮街区，加大三省风情街招商引资力度，推出</w:t>
      </w:r>
      <w:r>
        <w:rPr>
          <w:rFonts w:hint="eastAsia" w:ascii="方正仿宋_GBK" w:hAnsi="方正仿宋_GBK" w:cs="方正仿宋_GBK"/>
          <w:szCs w:val="32"/>
        </w:rPr>
        <w:t>“</w:t>
      </w:r>
      <w:r>
        <w:rPr>
          <w:szCs w:val="32"/>
        </w:rPr>
        <w:t>温泉+康养</w:t>
      </w:r>
      <w:r>
        <w:rPr>
          <w:rFonts w:hint="eastAsia" w:ascii="方正仿宋_GBK" w:hAnsi="方正仿宋_GBK" w:cs="方正仿宋_GBK"/>
          <w:szCs w:val="32"/>
        </w:rPr>
        <w:t>”“</w:t>
      </w:r>
      <w:r>
        <w:rPr>
          <w:szCs w:val="32"/>
        </w:rPr>
        <w:t>清水江灯光秀</w:t>
      </w:r>
      <w:r>
        <w:rPr>
          <w:rFonts w:hint="eastAsia" w:ascii="方正仿宋_GBK" w:hAnsi="方正仿宋_GBK" w:cs="方正仿宋_GBK"/>
          <w:szCs w:val="32"/>
        </w:rPr>
        <w:t>”“</w:t>
      </w:r>
      <w:r>
        <w:rPr>
          <w:szCs w:val="32"/>
        </w:rPr>
        <w:t>龙船游三省</w:t>
      </w:r>
      <w:r>
        <w:rPr>
          <w:rFonts w:hint="eastAsia" w:ascii="方正仿宋_GBK" w:hAnsi="方正仿宋_GBK" w:cs="方正仿宋_GBK"/>
          <w:szCs w:val="32"/>
        </w:rPr>
        <w:t>”</w:t>
      </w:r>
      <w:r>
        <w:rPr>
          <w:szCs w:val="32"/>
        </w:rPr>
        <w:t>等特色产品，实现老街与三省风情街的有机连接。解决洪安边城景区遗留问题，让景区开发</w:t>
      </w:r>
      <w:r>
        <w:rPr>
          <w:rFonts w:hint="eastAsia" w:ascii="方正仿宋_GBK" w:hAnsi="方正仿宋_GBK" w:cs="方正仿宋_GBK"/>
          <w:szCs w:val="32"/>
        </w:rPr>
        <w:t>“</w:t>
      </w:r>
      <w:r>
        <w:rPr>
          <w:szCs w:val="32"/>
        </w:rPr>
        <w:t>轻装上阵</w:t>
      </w:r>
      <w:r>
        <w:rPr>
          <w:rFonts w:hint="eastAsia" w:ascii="方正仿宋_GBK" w:hAnsi="方正仿宋_GBK" w:cs="方正仿宋_GBK"/>
          <w:szCs w:val="32"/>
        </w:rPr>
        <w:t>”</w:t>
      </w:r>
      <w:r>
        <w:rPr>
          <w:szCs w:val="32"/>
        </w:rPr>
        <w:t>。</w:t>
      </w:r>
    </w:p>
    <w:p w14:paraId="5045C125">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2.川河盖度假区。</w:t>
      </w:r>
      <w:r>
        <w:rPr>
          <w:szCs w:val="32"/>
        </w:rPr>
        <w:t>丰富经营业态，加快推进悬崖运动、低空飞行、观光小火车旅游等项目建设</w:t>
      </w:r>
      <w:r>
        <w:rPr>
          <w:rFonts w:hint="eastAsia"/>
          <w:szCs w:val="32"/>
        </w:rPr>
        <w:t>。</w:t>
      </w:r>
      <w:r>
        <w:rPr>
          <w:szCs w:val="32"/>
        </w:rPr>
        <w:t>完善配套硬件设施，完成野奢酒店、露营基地、堰田度假地产项目（一期）、川河盖银河天街（一期）等酒店民宿项目建设</w:t>
      </w:r>
      <w:r>
        <w:rPr>
          <w:rFonts w:hint="eastAsia"/>
          <w:szCs w:val="32"/>
        </w:rPr>
        <w:t>。</w:t>
      </w:r>
      <w:r>
        <w:rPr>
          <w:szCs w:val="32"/>
        </w:rPr>
        <w:t>深入挖掘</w:t>
      </w:r>
      <w:r>
        <w:rPr>
          <w:rFonts w:hint="eastAsia" w:ascii="方正仿宋_GBK" w:hAnsi="方正仿宋_GBK" w:cs="方正仿宋_GBK"/>
          <w:szCs w:val="32"/>
        </w:rPr>
        <w:t>“</w:t>
      </w:r>
      <w:r>
        <w:rPr>
          <w:szCs w:val="32"/>
        </w:rPr>
        <w:t>边城鱼</w:t>
      </w:r>
      <w:r>
        <w:rPr>
          <w:rFonts w:hint="eastAsia" w:ascii="方正仿宋_GBK" w:hAnsi="方正仿宋_GBK" w:cs="方正仿宋_GBK"/>
          <w:szCs w:val="32"/>
        </w:rPr>
        <w:t>”“</w:t>
      </w:r>
      <w:r>
        <w:rPr>
          <w:szCs w:val="32"/>
        </w:rPr>
        <w:t>锯齿岩</w:t>
      </w:r>
      <w:r>
        <w:rPr>
          <w:rFonts w:hint="eastAsia" w:ascii="方正仿宋_GBK" w:hAnsi="方正仿宋_GBK" w:cs="方正仿宋_GBK"/>
          <w:szCs w:val="32"/>
        </w:rPr>
        <w:t>”</w:t>
      </w:r>
      <w:r>
        <w:rPr>
          <w:szCs w:val="32"/>
        </w:rPr>
        <w:t>等地质资源，举办古生物化石重大发现发布会、专家鉴定会等活动，启动地质科普园项目建设。加强生态环境保护，通过封场覆盖、场地植被复绿等措施，改善度假区环境品质，加快慢行系统、草场提升、堰田湖及湿地、核心区林地和环线环境改造提升等项目建设。</w:t>
      </w:r>
    </w:p>
    <w:p w14:paraId="61A1D734">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3.西街旅游休闲街区。</w:t>
      </w:r>
      <w:r>
        <w:rPr>
          <w:szCs w:val="32"/>
        </w:rPr>
        <w:t>围绕</w:t>
      </w:r>
      <w:r>
        <w:rPr>
          <w:rFonts w:hint="eastAsia" w:ascii="方正仿宋_GBK" w:hAnsi="方正仿宋_GBK" w:cs="方正仿宋_GBK"/>
          <w:szCs w:val="32"/>
        </w:rPr>
        <w:t>“</w:t>
      </w:r>
      <w:r>
        <w:rPr>
          <w:szCs w:val="32"/>
        </w:rPr>
        <w:t>一江两岸</w:t>
      </w:r>
      <w:r>
        <w:rPr>
          <w:rFonts w:hint="eastAsia" w:ascii="方正仿宋_GBK" w:hAnsi="方正仿宋_GBK" w:cs="方正仿宋_GBK"/>
          <w:szCs w:val="32"/>
        </w:rPr>
        <w:t>”</w:t>
      </w:r>
      <w:r>
        <w:rPr>
          <w:szCs w:val="32"/>
        </w:rPr>
        <w:t>提档升级，启动西街民俗文化景区业态提升工程（一期），规划改造西街民宿，培育餐饮、滨江商业等旅游业态。启动西街片区城中村改造项目，提档升级内部环境，打通循环道路。以</w:t>
      </w:r>
      <w:r>
        <w:rPr>
          <w:rFonts w:hint="eastAsia" w:ascii="方正仿宋_GBK" w:hAnsi="方正仿宋_GBK" w:cs="方正仿宋_GBK"/>
          <w:szCs w:val="32"/>
        </w:rPr>
        <w:t>“</w:t>
      </w:r>
      <w:r>
        <w:rPr>
          <w:szCs w:val="32"/>
        </w:rPr>
        <w:t>花灯</w:t>
      </w:r>
      <w:r>
        <w:rPr>
          <w:rFonts w:hint="eastAsia" w:ascii="方正仿宋_GBK" w:hAnsi="方正仿宋_GBK" w:cs="方正仿宋_GBK"/>
          <w:szCs w:val="32"/>
        </w:rPr>
        <w:t>”</w:t>
      </w:r>
      <w:r>
        <w:rPr>
          <w:szCs w:val="32"/>
        </w:rPr>
        <w:t>为主题，对两岸建筑配套建设景观灯饰。启动水上夜游项目，对梅江河西街段水体进行改造提升，增加两岸亲水性，修建活动拦河坝，开展夜游观光、实景演出等活动，补充完善西街游购娱体验式业态，将西街打造成为具有老城烟火、河水光影、街巷灯海的记忆街区。</w:t>
      </w:r>
    </w:p>
    <w:p w14:paraId="59E411D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4.凤凰山花灯民俗文化旅游景区。</w:t>
      </w:r>
      <w:r>
        <w:rPr>
          <w:szCs w:val="32"/>
        </w:rPr>
        <w:t>启动凤凰山温泉项目开发，充分利用星月湖、传灯寺、莲花洞等资源，对后山整体规划打造温泉康养集群，形成周边游、微度假的度假休闲胜地。策划凤凰山森林公园游玩项目，探索引进观赏性动植物体验园，植入丛林攀爬网、树屋滑梯等业态，加快完善登山步道，提升灯光等配套设施，打造观城景最佳平台。提升微电影城业态，启动花灯美食街扩建工程，加大招商引资力度。</w:t>
      </w:r>
    </w:p>
    <w:p w14:paraId="64B8CAB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（二）旅游产品</w:t>
      </w:r>
      <w:r>
        <w:rPr>
          <w:rFonts w:hint="eastAsia" w:ascii="方正仿宋_GBK" w:hAnsi="方正仿宋_GBK" w:cs="方正仿宋_GBK"/>
          <w:szCs w:val="32"/>
        </w:rPr>
        <w:t>“</w:t>
      </w:r>
      <w:r>
        <w:rPr>
          <w:rFonts w:eastAsia="方正楷体_GBK"/>
          <w:szCs w:val="32"/>
        </w:rPr>
        <w:t>提质</w:t>
      </w:r>
      <w:r>
        <w:rPr>
          <w:rFonts w:hint="eastAsia" w:ascii="方正仿宋_GBK" w:hAnsi="方正仿宋_GBK" w:cs="方正仿宋_GBK"/>
          <w:szCs w:val="32"/>
        </w:rPr>
        <w:t>”</w:t>
      </w:r>
      <w:r>
        <w:rPr>
          <w:rFonts w:eastAsia="方正楷体_GBK"/>
          <w:szCs w:val="32"/>
        </w:rPr>
        <w:t>工程</w:t>
      </w:r>
    </w:p>
    <w:p w14:paraId="445B605A">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1.推动兴隆坳农业园区创建国家4A级景区。</w:t>
      </w:r>
      <w:r>
        <w:rPr>
          <w:szCs w:val="32"/>
        </w:rPr>
        <w:t>立足国家级农业现代化示范区基础，对照《旅游景区质量等级划分与评定》，完善景区边界矢量数据、安全应急预案等要件，以及标识系统、无障碍等配套设施。</w:t>
      </w:r>
    </w:p>
    <w:p w14:paraId="4DA3D87E">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2.推动大溪酉水创建国家4A级景区。</w:t>
      </w:r>
      <w:r>
        <w:rPr>
          <w:szCs w:val="32"/>
        </w:rPr>
        <w:t>结合湿地公园规划，启动大溪酉水国家4A级景区规划编制，打造集生态观光、水上娱乐、乡村旅游、民俗风情体验、民族文化展示为一体特色景区。</w:t>
      </w:r>
    </w:p>
    <w:p w14:paraId="24ECC3B8">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3.推动龙凤花海、玫瑰之约、妙泉湖（妙泉-宋农）、黑洞河、大寨传统村落创建国家3A级景区。</w:t>
      </w:r>
      <w:r>
        <w:rPr>
          <w:szCs w:val="32"/>
        </w:rPr>
        <w:t>开展龙凤花海、玫瑰之约、妙泉湖（妙泉-宋农）、黑洞河、大寨传统村落景区资源评估，合理划定创建范围，加快完善创建要件和配套设施，串联土司衙门、客寨桥、大寨传统村落、红三军倒马坎战斗遗址等旅游资源，把龙凤花海、玫瑰之约、大寨传统村落打造成平江河流域龙凤花海文旅带的集散地，把妙泉湖（妙泉-宋农）、黑洞河打造</w:t>
      </w:r>
      <w:r>
        <w:rPr>
          <w:rFonts w:hint="eastAsia"/>
          <w:szCs w:val="32"/>
        </w:rPr>
        <w:t>成</w:t>
      </w:r>
      <w:r>
        <w:rPr>
          <w:szCs w:val="32"/>
        </w:rPr>
        <w:t>集生态休闲、运动康养、亲子研学等功能于一体的城郊农文旅体融合的乡村旅游示范片区。</w:t>
      </w:r>
    </w:p>
    <w:p w14:paraId="3511C12A">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eastAsia="方正楷体_GBK"/>
          <w:szCs w:val="32"/>
        </w:rPr>
        <w:t>（三）文旅融合</w:t>
      </w:r>
      <w:r>
        <w:rPr>
          <w:rFonts w:hint="eastAsia" w:ascii="方正仿宋_GBK" w:hAnsi="方正仿宋_GBK" w:cs="方正仿宋_GBK"/>
          <w:szCs w:val="32"/>
        </w:rPr>
        <w:t>“</w:t>
      </w:r>
      <w:r>
        <w:rPr>
          <w:rFonts w:eastAsia="方正楷体_GBK"/>
          <w:szCs w:val="32"/>
        </w:rPr>
        <w:t>提效</w:t>
      </w:r>
      <w:r>
        <w:rPr>
          <w:rFonts w:hint="eastAsia" w:ascii="方正仿宋_GBK" w:hAnsi="方正仿宋_GBK" w:cs="方正仿宋_GBK"/>
          <w:szCs w:val="32"/>
        </w:rPr>
        <w:t>”</w:t>
      </w:r>
      <w:r>
        <w:rPr>
          <w:rFonts w:eastAsia="方正楷体_GBK"/>
          <w:szCs w:val="32"/>
        </w:rPr>
        <w:t>工程</w:t>
      </w:r>
      <w:r>
        <w:rPr>
          <w:rFonts w:hint="eastAsia" w:eastAsia="方正楷体_GBK"/>
          <w:szCs w:val="32"/>
          <w:lang w:eastAsia="zh-CN"/>
        </w:rPr>
        <w:t>。</w:t>
      </w:r>
      <w:r>
        <w:rPr>
          <w:szCs w:val="32"/>
        </w:rPr>
        <w:t xml:space="preserve">通过资源共享、相互赋能、协同发展的资源整合、业态融合和场景聚合，推动百业文旅融合、赛事IP引流、民俗文化挖掘、科技赋能体验，形成 </w:t>
      </w:r>
      <w:r>
        <w:rPr>
          <w:rFonts w:hint="eastAsia" w:ascii="方正仿宋_GBK" w:hAnsi="方正仿宋_GBK" w:cs="方正仿宋_GBK"/>
          <w:szCs w:val="32"/>
        </w:rPr>
        <w:t>“</w:t>
      </w:r>
      <w:r>
        <w:rPr>
          <w:szCs w:val="32"/>
        </w:rPr>
        <w:t>一业兴、百业旺</w:t>
      </w:r>
      <w:r>
        <w:rPr>
          <w:rFonts w:hint="eastAsia" w:ascii="方正仿宋_GBK" w:hAnsi="方正仿宋_GBK" w:cs="方正仿宋_GBK"/>
          <w:szCs w:val="32"/>
        </w:rPr>
        <w:t>”</w:t>
      </w:r>
      <w:r>
        <w:rPr>
          <w:szCs w:val="32"/>
        </w:rPr>
        <w:t xml:space="preserve"> 的乘数效应。</w:t>
      </w:r>
    </w:p>
    <w:p w14:paraId="187D65C0">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1.强化文化赋能。</w:t>
      </w:r>
      <w:r>
        <w:rPr>
          <w:szCs w:val="32"/>
        </w:rPr>
        <w:t>系统整理土苗文化符号，将国家级</w:t>
      </w:r>
      <w:r>
        <w:rPr>
          <w:rFonts w:hint="eastAsia"/>
          <w:szCs w:val="32"/>
        </w:rPr>
        <w:t>、市级</w:t>
      </w:r>
      <w:r>
        <w:rPr>
          <w:szCs w:val="32"/>
        </w:rPr>
        <w:t>非遗秀山花灯、土家织锦、金珠苗绣、龙凤花烛等代表性非遗技艺转化为</w:t>
      </w:r>
      <w:r>
        <w:rPr>
          <w:rFonts w:hint="eastAsia" w:ascii="方正仿宋_GBK" w:hAnsi="方正仿宋_GBK" w:cs="方正仿宋_GBK"/>
          <w:szCs w:val="32"/>
        </w:rPr>
        <w:t>“</w:t>
      </w:r>
      <w:r>
        <w:rPr>
          <w:szCs w:val="32"/>
        </w:rPr>
        <w:t>指尖经济</w:t>
      </w:r>
      <w:r>
        <w:rPr>
          <w:rFonts w:hint="eastAsia" w:ascii="方正仿宋_GBK" w:hAnsi="方正仿宋_GBK" w:cs="方正仿宋_GBK"/>
          <w:szCs w:val="32"/>
        </w:rPr>
        <w:t>”</w:t>
      </w:r>
      <w:r>
        <w:rPr>
          <w:szCs w:val="32"/>
        </w:rPr>
        <w:t>，开发苗绣环保包、土家织锦时尚单品等文创产品，形成</w:t>
      </w:r>
      <w:r>
        <w:rPr>
          <w:rFonts w:hint="eastAsia" w:ascii="方正仿宋_GBK" w:hAnsi="方正仿宋_GBK" w:cs="方正仿宋_GBK"/>
          <w:szCs w:val="32"/>
        </w:rPr>
        <w:t>“</w:t>
      </w:r>
      <w:r>
        <w:rPr>
          <w:szCs w:val="32"/>
        </w:rPr>
        <w:t>非遗+国潮</w:t>
      </w:r>
      <w:r>
        <w:rPr>
          <w:rFonts w:hint="eastAsia" w:ascii="方正仿宋_GBK" w:hAnsi="方正仿宋_GBK" w:cs="方正仿宋_GBK"/>
          <w:szCs w:val="32"/>
        </w:rPr>
        <w:t>”</w:t>
      </w:r>
      <w:r>
        <w:rPr>
          <w:szCs w:val="32"/>
        </w:rPr>
        <w:t>消费新场景。建成渝东南首个非遗体验馆，构建</w:t>
      </w:r>
      <w:r>
        <w:rPr>
          <w:rFonts w:hint="eastAsia" w:ascii="方正仿宋_GBK" w:hAnsi="方正仿宋_GBK" w:cs="方正仿宋_GBK"/>
          <w:szCs w:val="32"/>
        </w:rPr>
        <w:t>“</w:t>
      </w:r>
      <w:r>
        <w:rPr>
          <w:szCs w:val="32"/>
        </w:rPr>
        <w:t>展示+体验+研学+产销</w:t>
      </w:r>
      <w:r>
        <w:rPr>
          <w:rFonts w:hint="eastAsia" w:ascii="方正仿宋_GBK" w:hAnsi="方正仿宋_GBK" w:cs="方正仿宋_GBK"/>
          <w:szCs w:val="32"/>
        </w:rPr>
        <w:t>”</w:t>
      </w:r>
      <w:r>
        <w:rPr>
          <w:szCs w:val="32"/>
        </w:rPr>
        <w:t>一体化空间，开展龙凤花烛技艺改良、苗绣技能培训等，年均培训超3000人次。推动原花灯歌舞剧团机制改革，探索公司化运营路径，建立民歌、花灯戏曲、歌舞合作与人才引入培养机制。补齐公共文化服务短板，建设数据谷（规划展览馆），提档升级博物馆、文化馆、图书馆，策划包装美术馆、非遗文化产业园、社区智慧书屋等公共文化服务项目，鼓励利用边角地、闲置厂房建设体育场地，引入社会资本推动多元化发展，建</w:t>
      </w:r>
      <w:r>
        <w:rPr>
          <w:rFonts w:hint="eastAsia"/>
          <w:szCs w:val="32"/>
        </w:rPr>
        <w:t>成</w:t>
      </w:r>
      <w:r>
        <w:rPr>
          <w:szCs w:val="32"/>
        </w:rPr>
        <w:t>滨江大型体育公园。</w:t>
      </w:r>
    </w:p>
    <w:p w14:paraId="3389B53C">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2.强化场景创新。</w:t>
      </w:r>
      <w:r>
        <w:rPr>
          <w:szCs w:val="32"/>
        </w:rPr>
        <w:t>大力推进农旅融合，推动农耕文化活化与乡土场景重构，活化古村落、古梯田、灌溉系统等农业文化遗产，策划一批设计主题农田（稻田艺术、花海迷宫）、创意农业园区（植物雕塑、光影稻田），形成视觉打卡点；推进农事体验与场景化消费设计，开发</w:t>
      </w:r>
      <w:r>
        <w:rPr>
          <w:rFonts w:hint="eastAsia" w:ascii="方正仿宋_GBK" w:hAnsi="方正仿宋_GBK" w:cs="方正仿宋_GBK"/>
          <w:szCs w:val="32"/>
        </w:rPr>
        <w:t>“</w:t>
      </w:r>
      <w:r>
        <w:rPr>
          <w:szCs w:val="32"/>
        </w:rPr>
        <w:t>种植—管护—采摘—加工</w:t>
      </w:r>
      <w:r>
        <w:rPr>
          <w:rFonts w:hint="eastAsia" w:ascii="方正仿宋_GBK" w:hAnsi="方正仿宋_GBK" w:cs="方正仿宋_GBK"/>
          <w:szCs w:val="32"/>
        </w:rPr>
        <w:t>”</w:t>
      </w:r>
      <w:r>
        <w:rPr>
          <w:szCs w:val="32"/>
        </w:rPr>
        <w:t>全流程体验，打造土灶做饭、竹林挖笋、溪边垂钓等</w:t>
      </w:r>
      <w:r>
        <w:rPr>
          <w:rFonts w:hint="eastAsia" w:ascii="方正仿宋_GBK" w:hAnsi="方正仿宋_GBK" w:cs="方正仿宋_GBK"/>
          <w:szCs w:val="32"/>
        </w:rPr>
        <w:t>“</w:t>
      </w:r>
      <w:r>
        <w:rPr>
          <w:szCs w:val="32"/>
        </w:rPr>
        <w:t>炊烟经济</w:t>
      </w:r>
      <w:r>
        <w:rPr>
          <w:rFonts w:hint="eastAsia" w:ascii="方正仿宋_GBK" w:hAnsi="方正仿宋_GBK" w:cs="方正仿宋_GBK"/>
          <w:szCs w:val="32"/>
        </w:rPr>
        <w:t>”</w:t>
      </w:r>
      <w:r>
        <w:rPr>
          <w:szCs w:val="32"/>
        </w:rPr>
        <w:t>，鼓励举办各地农民丰收节和农民运动会。加强工业文旅项目策划，通过</w:t>
      </w:r>
      <w:r>
        <w:rPr>
          <w:rFonts w:hint="eastAsia" w:ascii="方正仿宋_GBK" w:hAnsi="方正仿宋_GBK" w:cs="方正仿宋_GBK"/>
          <w:szCs w:val="32"/>
        </w:rPr>
        <w:t>“</w:t>
      </w:r>
      <w:r>
        <w:rPr>
          <w:szCs w:val="32"/>
        </w:rPr>
        <w:t>遗产活化、科技赋能、IP创新、产业联动</w:t>
      </w:r>
      <w:r>
        <w:rPr>
          <w:rFonts w:hint="eastAsia" w:ascii="方正仿宋_GBK" w:hAnsi="方正仿宋_GBK" w:cs="方正仿宋_GBK"/>
          <w:szCs w:val="32"/>
        </w:rPr>
        <w:t>”</w:t>
      </w:r>
      <w:r>
        <w:rPr>
          <w:szCs w:val="32"/>
        </w:rPr>
        <w:t>四大路径，发展</w:t>
      </w:r>
      <w:r>
        <w:rPr>
          <w:rFonts w:hint="eastAsia" w:ascii="方正仿宋_GBK" w:hAnsi="方正仿宋_GBK" w:cs="方正仿宋_GBK"/>
          <w:szCs w:val="32"/>
        </w:rPr>
        <w:t>“</w:t>
      </w:r>
      <w:r>
        <w:rPr>
          <w:szCs w:val="32"/>
        </w:rPr>
        <w:t>工业+观光+研学</w:t>
      </w:r>
      <w:r>
        <w:rPr>
          <w:rFonts w:hint="eastAsia" w:ascii="方正仿宋_GBK" w:hAnsi="方正仿宋_GBK" w:cs="方正仿宋_GBK"/>
          <w:szCs w:val="32"/>
        </w:rPr>
        <w:t>”</w:t>
      </w:r>
      <w:r>
        <w:rPr>
          <w:szCs w:val="32"/>
        </w:rPr>
        <w:t>新模式，实现从</w:t>
      </w:r>
      <w:r>
        <w:rPr>
          <w:rFonts w:hint="eastAsia" w:ascii="方正仿宋_GBK" w:hAnsi="方正仿宋_GBK" w:cs="方正仿宋_GBK"/>
          <w:szCs w:val="32"/>
        </w:rPr>
        <w:t>“</w:t>
      </w:r>
      <w:r>
        <w:rPr>
          <w:szCs w:val="32"/>
        </w:rPr>
        <w:t>参观工厂</w:t>
      </w:r>
      <w:r>
        <w:rPr>
          <w:rFonts w:hint="eastAsia" w:ascii="方正仿宋_GBK" w:hAnsi="方正仿宋_GBK" w:cs="方正仿宋_GBK"/>
          <w:szCs w:val="32"/>
        </w:rPr>
        <w:t>”</w:t>
      </w:r>
      <w:r>
        <w:rPr>
          <w:szCs w:val="32"/>
        </w:rPr>
        <w:t>到</w:t>
      </w:r>
      <w:r>
        <w:rPr>
          <w:rFonts w:hint="eastAsia" w:ascii="方正仿宋_GBK" w:hAnsi="方正仿宋_GBK" w:cs="方正仿宋_GBK"/>
          <w:szCs w:val="32"/>
        </w:rPr>
        <w:t>“</w:t>
      </w:r>
      <w:r>
        <w:rPr>
          <w:szCs w:val="32"/>
        </w:rPr>
        <w:t>沉浸体验工业文明</w:t>
      </w:r>
      <w:r>
        <w:rPr>
          <w:rFonts w:hint="eastAsia" w:ascii="方正仿宋_GBK" w:hAnsi="方正仿宋_GBK" w:cs="方正仿宋_GBK"/>
          <w:szCs w:val="32"/>
        </w:rPr>
        <w:t>”</w:t>
      </w:r>
      <w:r>
        <w:rPr>
          <w:szCs w:val="32"/>
        </w:rPr>
        <w:t>的升级，探索建立工业博物馆，将废弃工厂、矿区、生产线等改造为文化地标，展示行业历史与技术发展。</w:t>
      </w:r>
    </w:p>
    <w:p w14:paraId="7298F833">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3.强化节赛引流。</w:t>
      </w:r>
      <w:r>
        <w:rPr>
          <w:szCs w:val="32"/>
        </w:rPr>
        <w:t>常态化推进演出演艺、赛事活动等进景区、进商圈、进城市，大力发展展会经济，精心策划一批市场化与群众性、小规模与大品牌相结合的文化旅游消费节会，形成</w:t>
      </w:r>
      <w:r>
        <w:rPr>
          <w:rFonts w:hint="eastAsia" w:ascii="方正仿宋_GBK" w:hAnsi="方正仿宋_GBK" w:cs="方正仿宋_GBK"/>
          <w:szCs w:val="32"/>
        </w:rPr>
        <w:t>“</w:t>
      </w:r>
      <w:r>
        <w:rPr>
          <w:szCs w:val="32"/>
        </w:rPr>
        <w:t>四季有主题、月月有活动</w:t>
      </w:r>
      <w:r>
        <w:rPr>
          <w:rFonts w:hint="eastAsia" w:ascii="方正仿宋_GBK" w:hAnsi="方正仿宋_GBK" w:cs="方正仿宋_GBK"/>
          <w:szCs w:val="32"/>
        </w:rPr>
        <w:t>”</w:t>
      </w:r>
      <w:r>
        <w:rPr>
          <w:szCs w:val="32"/>
        </w:rPr>
        <w:t>的文化矩阵。推出</w:t>
      </w:r>
      <w:r>
        <w:rPr>
          <w:rFonts w:hint="eastAsia" w:ascii="方正仿宋_GBK" w:hAnsi="方正仿宋_GBK" w:cs="方正仿宋_GBK"/>
          <w:szCs w:val="32"/>
        </w:rPr>
        <w:t>“</w:t>
      </w:r>
      <w:r>
        <w:rPr>
          <w:szCs w:val="32"/>
        </w:rPr>
        <w:t>四季村晚</w:t>
      </w:r>
      <w:r>
        <w:rPr>
          <w:rFonts w:hint="eastAsia" w:ascii="方正仿宋_GBK" w:hAnsi="方正仿宋_GBK" w:cs="方正仿宋_GBK"/>
          <w:szCs w:val="32"/>
        </w:rPr>
        <w:t>”</w:t>
      </w:r>
      <w:r>
        <w:rPr>
          <w:szCs w:val="32"/>
        </w:rPr>
        <w:t>品牌，创新</w:t>
      </w:r>
      <w:r>
        <w:rPr>
          <w:rFonts w:hint="eastAsia" w:ascii="方正仿宋_GBK" w:hAnsi="方正仿宋_GBK" w:cs="方正仿宋_GBK"/>
          <w:szCs w:val="32"/>
        </w:rPr>
        <w:t>“</w:t>
      </w:r>
      <w:r>
        <w:rPr>
          <w:szCs w:val="32"/>
        </w:rPr>
        <w:t>秀村歌、秀村舞、秀村货、秀村景、秀村趣</w:t>
      </w:r>
      <w:r>
        <w:rPr>
          <w:rFonts w:hint="eastAsia" w:ascii="方正仿宋_GBK" w:hAnsi="方正仿宋_GBK" w:cs="方正仿宋_GBK"/>
          <w:szCs w:val="32"/>
        </w:rPr>
        <w:t>”</w:t>
      </w:r>
      <w:r>
        <w:rPr>
          <w:szCs w:val="32"/>
        </w:rPr>
        <w:t>五大板块，整合</w:t>
      </w:r>
      <w:r>
        <w:rPr>
          <w:rFonts w:hint="eastAsia" w:ascii="方正仿宋_GBK" w:hAnsi="方正仿宋_GBK" w:cs="方正仿宋_GBK"/>
          <w:szCs w:val="32"/>
        </w:rPr>
        <w:t>“</w:t>
      </w:r>
      <w:r>
        <w:rPr>
          <w:szCs w:val="32"/>
        </w:rPr>
        <w:t>渝味360碗</w:t>
      </w:r>
      <w:r>
        <w:rPr>
          <w:rFonts w:hint="eastAsia" w:ascii="方正仿宋_GBK" w:hAnsi="方正仿宋_GBK" w:cs="方正仿宋_GBK"/>
          <w:szCs w:val="32"/>
        </w:rPr>
        <w:t>”</w:t>
      </w:r>
      <w:r>
        <w:rPr>
          <w:szCs w:val="32"/>
        </w:rPr>
        <w:t>秀山美食、农特产品，推动</w:t>
      </w:r>
      <w:r>
        <w:rPr>
          <w:rFonts w:hint="eastAsia" w:ascii="方正仿宋_GBK" w:hAnsi="方正仿宋_GBK" w:cs="方正仿宋_GBK"/>
          <w:szCs w:val="32"/>
        </w:rPr>
        <w:t>“</w:t>
      </w:r>
      <w:r>
        <w:rPr>
          <w:szCs w:val="32"/>
        </w:rPr>
        <w:t>乡村好物出山</w:t>
      </w:r>
      <w:r>
        <w:rPr>
          <w:rFonts w:hint="eastAsia" w:ascii="方正仿宋_GBK" w:hAnsi="方正仿宋_GBK" w:cs="方正仿宋_GBK"/>
          <w:szCs w:val="32"/>
        </w:rPr>
        <w:t>”</w:t>
      </w:r>
      <w:r>
        <w:rPr>
          <w:szCs w:val="32"/>
        </w:rPr>
        <w:t>。大力推进体旅融合，开展</w:t>
      </w:r>
      <w:r>
        <w:rPr>
          <w:rFonts w:hint="eastAsia" w:ascii="方正仿宋_GBK" w:hAnsi="方正仿宋_GBK" w:cs="方正仿宋_GBK"/>
          <w:szCs w:val="32"/>
        </w:rPr>
        <w:t>“</w:t>
      </w:r>
      <w:r>
        <w:rPr>
          <w:szCs w:val="32"/>
        </w:rPr>
        <w:t>跟着赛事去旅行</w:t>
      </w:r>
      <w:r>
        <w:rPr>
          <w:rFonts w:hint="eastAsia" w:ascii="方正仿宋_GBK" w:hAnsi="方正仿宋_GBK" w:cs="方正仿宋_GBK"/>
          <w:szCs w:val="32"/>
        </w:rPr>
        <w:t>”</w:t>
      </w:r>
      <w:r>
        <w:rPr>
          <w:szCs w:val="32"/>
        </w:rPr>
        <w:t>系列活动，培育一批运动协会、俱乐部，建设一批大众化运动场所、国家级训练基地，大力发展徒步、登山、骑行、露营、漂流等户外体育旅游业态，将边区龙舟赛、川河盖自行车挑战赛、全国少数民族青少年足球赛、围棋擂台赛等赛事打造具有秀山辨识度的精品赛事，鼓励乡镇结合实际开展喜闻乐见的文体活动。</w:t>
      </w:r>
    </w:p>
    <w:p w14:paraId="129605E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（四）市场培育</w:t>
      </w:r>
      <w:r>
        <w:rPr>
          <w:rFonts w:hint="eastAsia" w:ascii="方正仿宋_GBK" w:hAnsi="方正仿宋_GBK" w:cs="方正仿宋_GBK"/>
          <w:szCs w:val="32"/>
        </w:rPr>
        <w:t>“</w:t>
      </w:r>
      <w:r>
        <w:rPr>
          <w:rFonts w:eastAsia="方正楷体_GBK"/>
          <w:szCs w:val="32"/>
        </w:rPr>
        <w:t>提升</w:t>
      </w:r>
      <w:r>
        <w:rPr>
          <w:rFonts w:hint="eastAsia" w:ascii="方正仿宋_GBK" w:hAnsi="方正仿宋_GBK" w:cs="方正仿宋_GBK"/>
          <w:szCs w:val="32"/>
        </w:rPr>
        <w:t>”</w:t>
      </w:r>
      <w:r>
        <w:rPr>
          <w:rFonts w:eastAsia="方正楷体_GBK"/>
          <w:szCs w:val="32"/>
        </w:rPr>
        <w:t>工程</w:t>
      </w:r>
    </w:p>
    <w:p w14:paraId="582AE3D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lang w:val="zh-TW"/>
        </w:rPr>
      </w:pPr>
      <w:r>
        <w:rPr>
          <w:b/>
          <w:bCs/>
          <w:szCs w:val="32"/>
        </w:rPr>
        <w:t>1.加大项目包装力度。</w:t>
      </w:r>
      <w:r>
        <w:rPr>
          <w:szCs w:val="32"/>
        </w:rPr>
        <w:t>充分利用旅游资源普查和文物普查成果，组建专业团队，深入调研评估，整合景区景点、业态产品、基础设施等项目，</w:t>
      </w:r>
      <w:r>
        <w:rPr>
          <w:szCs w:val="32"/>
          <w:lang w:val="zh-TW"/>
        </w:rPr>
        <w:t>围绕</w:t>
      </w:r>
      <w:r>
        <w:rPr>
          <w:szCs w:val="32"/>
        </w:rPr>
        <w:t>设备更新、生态民族、康养度假、低空经济、户外运动、非遗活化等重点领域，精心策划包装品质高、市场前景好、业态创新强的重大文旅项目，扎实做好前瞻性准备、系统性谋划和精准性对接。</w:t>
      </w:r>
      <w:r>
        <w:rPr>
          <w:szCs w:val="32"/>
          <w:lang w:val="zh-TW"/>
        </w:rPr>
        <w:t>建立策划一批、引进一批、储备一批的项目迭代更新机制。</w:t>
      </w:r>
    </w:p>
    <w:p w14:paraId="0087AAC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2.加大招商引资力度。</w:t>
      </w:r>
      <w:r>
        <w:rPr>
          <w:szCs w:val="32"/>
        </w:rPr>
        <w:t>有效盘活洪安边城三省风情街等存量资产，大力招引社会资本参与文旅项目投资运营。强化驻点招商、会展招商、全员招商等招商方式，组织举办旅游招商推介会、项目对接会，展示宣传文化旅游资源优势和发展前景，大力引进五星级酒店。优化投资环境，通过建立审批绿色通道、简化办事流程、提高办事效率等形式，为企业提供优质的服务和保障。</w:t>
      </w:r>
    </w:p>
    <w:p w14:paraId="3E491885">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3.加大企业培育力度。</w:t>
      </w:r>
      <w:r>
        <w:rPr>
          <w:rFonts w:hint="eastAsia"/>
          <w:szCs w:val="32"/>
        </w:rPr>
        <w:t>加大力度</w:t>
      </w:r>
      <w:r>
        <w:rPr>
          <w:szCs w:val="32"/>
        </w:rPr>
        <w:t>支持酒店民宿、餐饮商贸等景区产业发展，支持客源市场拓展、旅游宣传营销，鼓励企业创新创造、高质量发展。成立秀山文化旅游行业协会及相关分会，加强人才引进和培养。深化国企改革，进一步强化市场化运营理念，提升景区运营管理水平。</w:t>
      </w:r>
    </w:p>
    <w:p w14:paraId="42F101DE">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eastAsia="方正楷体_GBK"/>
          <w:szCs w:val="32"/>
        </w:rPr>
        <w:t>（五）宣传营销</w:t>
      </w:r>
      <w:r>
        <w:rPr>
          <w:rFonts w:hint="eastAsia" w:ascii="方正仿宋_GBK" w:hAnsi="方正仿宋_GBK" w:cs="方正仿宋_GBK"/>
          <w:szCs w:val="32"/>
        </w:rPr>
        <w:t>“</w:t>
      </w:r>
      <w:r>
        <w:rPr>
          <w:rFonts w:eastAsia="方正楷体_GBK"/>
          <w:szCs w:val="32"/>
        </w:rPr>
        <w:t>提级</w:t>
      </w:r>
      <w:r>
        <w:rPr>
          <w:rFonts w:hint="eastAsia" w:ascii="方正仿宋_GBK" w:hAnsi="方正仿宋_GBK" w:cs="方正仿宋_GBK"/>
          <w:szCs w:val="32"/>
        </w:rPr>
        <w:t>”</w:t>
      </w:r>
      <w:r>
        <w:rPr>
          <w:rFonts w:eastAsia="方正楷体_GBK"/>
          <w:szCs w:val="32"/>
        </w:rPr>
        <w:t>工程</w:t>
      </w:r>
      <w:r>
        <w:rPr>
          <w:rFonts w:hint="eastAsia" w:eastAsia="方正楷体_GBK"/>
          <w:szCs w:val="32"/>
          <w:lang w:eastAsia="zh-CN"/>
        </w:rPr>
        <w:t>。</w:t>
      </w:r>
      <w:r>
        <w:rPr>
          <w:szCs w:val="32"/>
        </w:rPr>
        <w:t>以</w:t>
      </w:r>
      <w:r>
        <w:rPr>
          <w:rFonts w:hint="eastAsia" w:ascii="方正仿宋_GBK" w:hAnsi="方正仿宋_GBK" w:cs="方正仿宋_GBK"/>
          <w:szCs w:val="32"/>
        </w:rPr>
        <w:t>“</w:t>
      </w:r>
      <w:r>
        <w:rPr>
          <w:szCs w:val="32"/>
        </w:rPr>
        <w:t>书中边城</w:t>
      </w:r>
      <w:r>
        <w:rPr>
          <w:rFonts w:hint="eastAsia"/>
          <w:szCs w:val="32"/>
        </w:rPr>
        <w:t xml:space="preserve"> </w:t>
      </w:r>
      <w:r>
        <w:rPr>
          <w:szCs w:val="32"/>
        </w:rPr>
        <w:t>画里秀山</w:t>
      </w:r>
      <w:r>
        <w:rPr>
          <w:rFonts w:hint="eastAsia" w:ascii="方正仿宋_GBK" w:hAnsi="方正仿宋_GBK" w:cs="方正仿宋_GBK"/>
          <w:szCs w:val="32"/>
        </w:rPr>
        <w:t>”</w:t>
      </w:r>
      <w:r>
        <w:rPr>
          <w:szCs w:val="32"/>
        </w:rPr>
        <w:t>为形象定位，提高全县宣传营销能级，鼓励自媒体、社会各界开展全民宣传、全民营销，推动文化IP活化、体验场景创新、全域营销升级。</w:t>
      </w:r>
    </w:p>
    <w:p w14:paraId="7FA42853">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1.深挖文旅IP。</w:t>
      </w:r>
      <w:r>
        <w:rPr>
          <w:szCs w:val="32"/>
        </w:rPr>
        <w:t>深入挖掘秀山独特的文化旅游资源，打造</w:t>
      </w:r>
      <w:r>
        <w:rPr>
          <w:rFonts w:hint="eastAsia" w:ascii="方正仿宋_GBK" w:hAnsi="方正仿宋_GBK" w:cs="方正仿宋_GBK"/>
          <w:szCs w:val="32"/>
        </w:rPr>
        <w:t>“</w:t>
      </w:r>
      <w:r>
        <w:rPr>
          <w:szCs w:val="32"/>
        </w:rPr>
        <w:t>花灯印象</w:t>
      </w:r>
      <w:r>
        <w:rPr>
          <w:rFonts w:hint="eastAsia" w:ascii="方正仿宋_GBK" w:hAnsi="方正仿宋_GBK" w:cs="方正仿宋_GBK"/>
          <w:szCs w:val="32"/>
        </w:rPr>
        <w:t>”“</w:t>
      </w:r>
      <w:r>
        <w:rPr>
          <w:szCs w:val="32"/>
        </w:rPr>
        <w:t>边城印象</w:t>
      </w:r>
      <w:r>
        <w:rPr>
          <w:rFonts w:hint="eastAsia" w:ascii="方正仿宋_GBK" w:hAnsi="方正仿宋_GBK" w:cs="方正仿宋_GBK"/>
          <w:szCs w:val="32"/>
        </w:rPr>
        <w:t>”</w:t>
      </w:r>
      <w:r>
        <w:rPr>
          <w:szCs w:val="32"/>
        </w:rPr>
        <w:t>系列文旅IP，以及翠翠、拉拉渡、腌菜鱼等具有高辨识度的流量IP ，通过场景重现、IP联名、反向定制等方式，策划推出文创、演艺、沉浸式体验系列创新消费场景，提档升级《永远的花灯》《边城》《挺进大西南》等沉浸式文化演艺，串联</w:t>
      </w:r>
      <w:r>
        <w:rPr>
          <w:rFonts w:hint="eastAsia" w:ascii="方正仿宋_GBK" w:hAnsi="方正仿宋_GBK" w:cs="方正仿宋_GBK"/>
          <w:szCs w:val="32"/>
        </w:rPr>
        <w:t>“</w:t>
      </w:r>
      <w:r>
        <w:rPr>
          <w:szCs w:val="32"/>
        </w:rPr>
        <w:t>一脚踏三省</w:t>
      </w:r>
      <w:r>
        <w:rPr>
          <w:rFonts w:hint="eastAsia" w:ascii="方正仿宋_GBK" w:hAnsi="方正仿宋_GBK" w:cs="方正仿宋_GBK"/>
          <w:szCs w:val="32"/>
        </w:rPr>
        <w:t>”</w:t>
      </w:r>
      <w:r>
        <w:rPr>
          <w:szCs w:val="32"/>
        </w:rPr>
        <w:t>地理禀赋与红色历史，形成</w:t>
      </w:r>
      <w:r>
        <w:rPr>
          <w:rFonts w:hint="eastAsia" w:ascii="方正仿宋_GBK" w:hAnsi="方正仿宋_GBK" w:cs="方正仿宋_GBK"/>
          <w:szCs w:val="32"/>
        </w:rPr>
        <w:t>“</w:t>
      </w:r>
      <w:r>
        <w:rPr>
          <w:szCs w:val="32"/>
        </w:rPr>
        <w:t>文学IP +红色 IP +地域IP</w:t>
      </w:r>
      <w:r>
        <w:rPr>
          <w:rFonts w:hint="eastAsia" w:ascii="方正仿宋_GBK" w:hAnsi="方正仿宋_GBK" w:cs="方正仿宋_GBK"/>
          <w:szCs w:val="32"/>
        </w:rPr>
        <w:t>”</w:t>
      </w:r>
      <w:r>
        <w:rPr>
          <w:szCs w:val="32"/>
        </w:rPr>
        <w:t>叠加效应。进一步挖掘秀山的历史典故、民间传说、特色美食等文化元素，进行IP化开发和运营。设计制作和编印一批具有秀山特色文创产品和文旅宣传品，组织开展文创产品和文旅宣传</w:t>
      </w:r>
      <w:r>
        <w:rPr>
          <w:rFonts w:hint="eastAsia"/>
          <w:szCs w:val="32"/>
        </w:rPr>
        <w:t>成果</w:t>
      </w:r>
      <w:r>
        <w:rPr>
          <w:szCs w:val="32"/>
        </w:rPr>
        <w:t>评比活动，提高宣传品的质量和吸引力。</w:t>
      </w:r>
    </w:p>
    <w:p w14:paraId="28233E3D">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2.构建宣传矩阵。</w:t>
      </w:r>
      <w:r>
        <w:rPr>
          <w:szCs w:val="32"/>
        </w:rPr>
        <w:t>坚持线上线下相结合、传统媒体新媒体相联动，提升</w:t>
      </w:r>
      <w:r>
        <w:rPr>
          <w:rFonts w:hint="eastAsia" w:ascii="方正仿宋_GBK" w:hAnsi="方正仿宋_GBK" w:cs="方正仿宋_GBK"/>
          <w:szCs w:val="32"/>
        </w:rPr>
        <w:t>“</w:t>
      </w:r>
      <w:r>
        <w:rPr>
          <w:szCs w:val="32"/>
        </w:rPr>
        <w:t>两微一抖</w:t>
      </w:r>
      <w:r>
        <w:rPr>
          <w:rFonts w:hint="eastAsia" w:ascii="方正仿宋_GBK" w:hAnsi="方正仿宋_GBK" w:cs="方正仿宋_GBK"/>
          <w:szCs w:val="32"/>
        </w:rPr>
        <w:t>”</w:t>
      </w:r>
      <w:r>
        <w:rPr>
          <w:szCs w:val="32"/>
        </w:rPr>
        <w:t>等新媒体平台的内容建设与传播效能。举办</w:t>
      </w:r>
      <w:r>
        <w:rPr>
          <w:rFonts w:hint="eastAsia" w:ascii="方正仿宋_GBK" w:hAnsi="方正仿宋_GBK" w:cs="方正仿宋_GBK"/>
          <w:szCs w:val="32"/>
        </w:rPr>
        <w:t>“</w:t>
      </w:r>
      <w:r>
        <w:rPr>
          <w:szCs w:val="32"/>
        </w:rPr>
        <w:t>秀山文旅宣传推介官</w:t>
      </w:r>
      <w:r>
        <w:rPr>
          <w:rFonts w:hint="eastAsia" w:ascii="方正仿宋_GBK" w:hAnsi="方正仿宋_GBK" w:cs="方正仿宋_GBK"/>
          <w:szCs w:val="32"/>
        </w:rPr>
        <w:t>”</w:t>
      </w:r>
      <w:r>
        <w:rPr>
          <w:szCs w:val="32"/>
        </w:rPr>
        <w:t>评选活动，选拔一批热爱秀山文化旅游、具有较强传播能力的宣传人才。整合广播电视、公众号、视频号等宣传媒介，加强与网红明星、抖音达人、网络大V的宣传合作，开展文旅宣传品牌口号征集等系列宣传推广活动。拍摄新版秀山文旅宣传片，全方位展示秀山的自然风光、人文景观、民俗文化和旅游产品。积极参与国家文化和旅游部、重庆市文化和旅游发展委员会、武陵山文旅发展联盟</w:t>
      </w:r>
      <w:r>
        <w:rPr>
          <w:rFonts w:hint="eastAsia"/>
          <w:szCs w:val="32"/>
        </w:rPr>
        <w:t>等</w:t>
      </w:r>
      <w:r>
        <w:rPr>
          <w:szCs w:val="32"/>
        </w:rPr>
        <w:t>组织的旅交会、博览会、推介会，展示秀山文化旅游形象和产品。</w:t>
      </w:r>
    </w:p>
    <w:p w14:paraId="7657E7B0">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3.开拓客源市场。</w:t>
      </w:r>
      <w:r>
        <w:rPr>
          <w:szCs w:val="32"/>
        </w:rPr>
        <w:t>主动承接东西部协作、成渝地区双城经济圈建设战略，积极参与巴蜀文化旅游走廊产业联盟、武陵山文旅发展联盟建设。与德州市、合川区和武陵山区友好区县建立品牌互推、文化互通、人才互访、信息互享、客源互送等方面的合作，共同打造武陵山区精品旅游线路。强化重点地区客源拓展，深入分析来秀游客来源、年龄层次等，适时在重点客源地开展专场推介活动，树立景区旅游目的地形象，提高景区的知名度及美誉度。加大入境游客引流，积极融入</w:t>
      </w:r>
      <w:r>
        <w:rPr>
          <w:rFonts w:hint="eastAsia" w:ascii="方正仿宋_GBK" w:hAnsi="方正仿宋_GBK" w:cs="方正仿宋_GBK"/>
          <w:szCs w:val="32"/>
        </w:rPr>
        <w:t>“</w:t>
      </w:r>
      <w:r>
        <w:rPr>
          <w:szCs w:val="32"/>
        </w:rPr>
        <w:t>一带一路</w:t>
      </w:r>
      <w:r>
        <w:rPr>
          <w:rFonts w:hint="eastAsia" w:ascii="方正仿宋_GBK" w:hAnsi="方正仿宋_GBK" w:cs="方正仿宋_GBK"/>
          <w:szCs w:val="32"/>
        </w:rPr>
        <w:t>”</w:t>
      </w:r>
      <w:r>
        <w:rPr>
          <w:szCs w:val="32"/>
        </w:rPr>
        <w:t>、西部陆海新通道建设，借助世界旅游联盟等国际交流平台和机制，加强与马来西亚、越南、印尼等国家交流合作，持续拓展港澳台、东南亚客源市场。</w:t>
      </w:r>
    </w:p>
    <w:p w14:paraId="7E827D03">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楷体_GBK"/>
          <w:szCs w:val="32"/>
        </w:rPr>
      </w:pPr>
      <w:r>
        <w:rPr>
          <w:rFonts w:eastAsia="方正楷体_GBK"/>
          <w:szCs w:val="32"/>
        </w:rPr>
        <w:t>（六）服务质量</w:t>
      </w:r>
      <w:r>
        <w:rPr>
          <w:rFonts w:hint="eastAsia" w:ascii="方正仿宋_GBK" w:hAnsi="方正仿宋_GBK" w:cs="方正仿宋_GBK"/>
          <w:szCs w:val="32"/>
        </w:rPr>
        <w:t>“</w:t>
      </w:r>
      <w:r>
        <w:rPr>
          <w:rFonts w:eastAsia="方正楷体_GBK"/>
          <w:szCs w:val="32"/>
        </w:rPr>
        <w:t>提档</w:t>
      </w:r>
      <w:r>
        <w:rPr>
          <w:rFonts w:hint="eastAsia" w:ascii="方正仿宋_GBK" w:hAnsi="方正仿宋_GBK" w:cs="方正仿宋_GBK"/>
          <w:szCs w:val="32"/>
        </w:rPr>
        <w:t>”</w:t>
      </w:r>
      <w:r>
        <w:rPr>
          <w:rFonts w:eastAsia="方正楷体_GBK"/>
          <w:szCs w:val="32"/>
        </w:rPr>
        <w:t>工程</w:t>
      </w:r>
    </w:p>
    <w:p w14:paraId="3E0CA0F8">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1.夯实旅游基础设施。</w:t>
      </w:r>
      <w:r>
        <w:rPr>
          <w:szCs w:val="32"/>
        </w:rPr>
        <w:t>加快渝湘高铁秀山段、秀印高速等旅游快速通道建设，建成水源头至洪安快速路，增加景区之间公共交通班次，构建</w:t>
      </w:r>
      <w:r>
        <w:rPr>
          <w:rFonts w:hint="eastAsia" w:ascii="方正仿宋_GBK" w:hAnsi="方正仿宋_GBK" w:cs="方正仿宋_GBK"/>
          <w:szCs w:val="32"/>
        </w:rPr>
        <w:t>“</w:t>
      </w:r>
      <w:r>
        <w:rPr>
          <w:szCs w:val="32"/>
        </w:rPr>
        <w:t>快旅慢游</w:t>
      </w:r>
      <w:r>
        <w:rPr>
          <w:rFonts w:hint="eastAsia" w:ascii="方正仿宋_GBK" w:hAnsi="方正仿宋_GBK" w:cs="方正仿宋_GBK"/>
          <w:szCs w:val="32"/>
        </w:rPr>
        <w:t>”</w:t>
      </w:r>
      <w:r>
        <w:rPr>
          <w:szCs w:val="32"/>
        </w:rPr>
        <w:t>立体交通网络。加快完善高速下道口、火车站至景区公路沿线、景区内外标识标牌，布局旅游咨询服务网点，统筹推进适老设施、无障碍设施标准化建设和水、电、气、通讯等基础设施建设。加强大数据、人工智能等数字技术在文旅产业领域的推广运用，配套智慧导览系统、共享充电桩，加强洪安边城、川河盖景区停车管理</w:t>
      </w:r>
      <w:r>
        <w:rPr>
          <w:rFonts w:hint="eastAsia"/>
          <w:szCs w:val="32"/>
        </w:rPr>
        <w:t>。</w:t>
      </w:r>
      <w:r>
        <w:rPr>
          <w:szCs w:val="32"/>
        </w:rPr>
        <w:t>构建</w:t>
      </w:r>
      <w:r>
        <w:rPr>
          <w:rFonts w:hint="eastAsia" w:ascii="方正仿宋_GBK" w:hAnsi="方正仿宋_GBK" w:cs="方正仿宋_GBK"/>
          <w:szCs w:val="32"/>
        </w:rPr>
        <w:t>“</w:t>
      </w:r>
      <w:r>
        <w:rPr>
          <w:szCs w:val="32"/>
        </w:rPr>
        <w:t>高端度假+特色民宿+主题营地</w:t>
      </w:r>
      <w:r>
        <w:rPr>
          <w:rFonts w:hint="eastAsia" w:ascii="方正仿宋_GBK" w:hAnsi="方正仿宋_GBK" w:cs="方正仿宋_GBK"/>
          <w:szCs w:val="32"/>
        </w:rPr>
        <w:t>”</w:t>
      </w:r>
      <w:r>
        <w:rPr>
          <w:szCs w:val="32"/>
        </w:rPr>
        <w:t>多层次住宿矩阵，推进重点景区酒店、民宿等项目建设，依托中国传统村落，活化利用土家族吊脚楼等古建筑，培育龙凤大寨非遗民宿等集群，在川河盖建设亲子露营基地、悬崖运动营地，在洪安打造滨河文旅体验园，配套星空帐篷、房车营地等设施。</w:t>
      </w:r>
    </w:p>
    <w:p w14:paraId="5E9F879E">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2.提升旅游城市形象。</w:t>
      </w:r>
      <w:r>
        <w:rPr>
          <w:szCs w:val="32"/>
        </w:rPr>
        <w:t>提高城市治理水平，实施城市</w:t>
      </w:r>
      <w:r>
        <w:rPr>
          <w:rFonts w:hint="eastAsia" w:ascii="方正仿宋_GBK" w:hAnsi="方正仿宋_GBK" w:cs="方正仿宋_GBK"/>
          <w:szCs w:val="32"/>
        </w:rPr>
        <w:t>“</w:t>
      </w:r>
      <w:r>
        <w:rPr>
          <w:szCs w:val="32"/>
        </w:rPr>
        <w:t>净化、绿化、美化、亮化</w:t>
      </w:r>
      <w:r>
        <w:rPr>
          <w:rFonts w:hint="eastAsia" w:ascii="方正仿宋_GBK" w:hAnsi="方正仿宋_GBK" w:cs="方正仿宋_GBK"/>
          <w:szCs w:val="32"/>
        </w:rPr>
        <w:t>”</w:t>
      </w:r>
      <w:r>
        <w:rPr>
          <w:szCs w:val="32"/>
        </w:rPr>
        <w:t>工程，因地制宜布局休闲游憩带，完成梅江河县城段智慧跑道环线建设。规范店招店牌，持续整治乱停乱靠、乱搭乱建、乱摆乱放、乱贴乱画等不文明行为。积极构建开放、包容、诚信、和谐的旅游环境。规范文化旅游市场经营秩序，严厉打击欺客宰客、随意涨价、围追兜售、强制消费等违法违规行为。开展文化旅游志愿服务，推动交通、餐饮、住宿等涉旅行业服务质量提升，加强从业人员培训，提高服务意识和专业素养，塑造文明热情的旅游服务形象。</w:t>
      </w:r>
    </w:p>
    <w:p w14:paraId="3D33E014">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szCs w:val="32"/>
        </w:rPr>
      </w:pPr>
      <w:r>
        <w:rPr>
          <w:b/>
          <w:bCs/>
          <w:szCs w:val="32"/>
        </w:rPr>
        <w:t>3.完善旅游服务体系。</w:t>
      </w:r>
      <w:r>
        <w:rPr>
          <w:szCs w:val="32"/>
        </w:rPr>
        <w:t>建立健全旅游投诉处理机制，拓宽投诉渠道，确保游客投诉能够得到及时、有效的处理。加强旅游安全管理，完善安全设施设备，制定应急预案，定期开展安全演练，提高应对突发事件的能力。优化旅游厕所布局，按照国家旅游厕所建设标准，新建和改造一批旅游厕所，提升旅游厕所的服务质量和管理水平。加强旅游信息化建设，打造智慧旅游平台，实现旅游信息实时发布、在线预订、智能导览等功能，为游客提供便捷、高效的服务。</w:t>
      </w:r>
    </w:p>
    <w:p w14:paraId="6959A8B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eastAsia="方正黑体_GBK"/>
          <w:szCs w:val="32"/>
        </w:rPr>
      </w:pPr>
      <w:r>
        <w:rPr>
          <w:rFonts w:hint="eastAsia" w:eastAsia="方正黑体_GBK"/>
          <w:szCs w:val="32"/>
        </w:rPr>
        <w:t>五</w:t>
      </w:r>
      <w:r>
        <w:rPr>
          <w:rFonts w:eastAsia="方正黑体_GBK"/>
          <w:szCs w:val="32"/>
        </w:rPr>
        <w:t>、保障措施</w:t>
      </w:r>
    </w:p>
    <w:p w14:paraId="3D447A1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hint="eastAsia" w:ascii="方正楷体_GBK" w:hAnsi="方正楷体_GBK" w:eastAsia="方正楷体_GBK" w:cs="方正楷体_GBK"/>
          <w:szCs w:val="32"/>
        </w:rPr>
        <w:t>（一）加强组织领导。</w:t>
      </w:r>
      <w:r>
        <w:rPr>
          <w:szCs w:val="32"/>
        </w:rPr>
        <w:t>优化完善文旅重大事项协调工作机制，组建</w:t>
      </w:r>
      <w:r>
        <w:rPr>
          <w:rFonts w:hint="eastAsia" w:ascii="方正仿宋_GBK" w:hAnsi="方正仿宋_GBK" w:cs="方正仿宋_GBK"/>
          <w:szCs w:val="32"/>
        </w:rPr>
        <w:t>“</w:t>
      </w:r>
      <w:r>
        <w:rPr>
          <w:szCs w:val="32"/>
        </w:rPr>
        <w:t>三创</w:t>
      </w:r>
      <w:r>
        <w:rPr>
          <w:rFonts w:hint="eastAsia" w:ascii="方正仿宋_GBK" w:hAnsi="方正仿宋_GBK" w:cs="方正仿宋_GBK"/>
          <w:szCs w:val="32"/>
        </w:rPr>
        <w:t>”</w:t>
      </w:r>
      <w:r>
        <w:rPr>
          <w:szCs w:val="32"/>
        </w:rPr>
        <w:t>工作指挥部，由专门县领导挂帅指挥，建立协调机制，定期召开会议，研究解决重点景区建设中的重大问题。明确各相关部门、乡镇（街道）责任分工，确保各项任务落到实处。</w:t>
      </w:r>
    </w:p>
    <w:p w14:paraId="5F544A0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hint="eastAsia" w:ascii="方正楷体_GBK" w:hAnsi="方正楷体_GBK" w:eastAsia="方正楷体_GBK" w:cs="方正楷体_GBK"/>
          <w:szCs w:val="32"/>
        </w:rPr>
        <w:t>（二）</w:t>
      </w:r>
      <w:r>
        <w:rPr>
          <w:rFonts w:ascii="方正楷体_GBK" w:hAnsi="方正楷体_GBK" w:eastAsia="方正楷体_GBK" w:cs="方正楷体_GBK"/>
          <w:szCs w:val="32"/>
        </w:rPr>
        <w:t>强化政策支持。</w:t>
      </w:r>
      <w:r>
        <w:rPr>
          <w:szCs w:val="32"/>
        </w:rPr>
        <w:t>积极争取国家和市级层面的政策支持，加大文化旅游产业扶持力度，在土地、金融、人才等方面给予优惠政策。设立文化旅游产业发展专项资金，每年安排一定资金用于文化旅游项目建设、品牌创建、宣传营销、人才培养等。</w:t>
      </w:r>
    </w:p>
    <w:p w14:paraId="71C4644D">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hint="eastAsia" w:ascii="方正楷体_GBK" w:hAnsi="方正楷体_GBK" w:eastAsia="方正楷体_GBK" w:cs="方正楷体_GBK"/>
          <w:szCs w:val="32"/>
        </w:rPr>
        <w:t>（三）</w:t>
      </w:r>
      <w:r>
        <w:rPr>
          <w:rFonts w:ascii="方正楷体_GBK" w:hAnsi="方正楷体_GBK" w:eastAsia="方正楷体_GBK" w:cs="方正楷体_GBK"/>
          <w:szCs w:val="32"/>
        </w:rPr>
        <w:t>加大资金投入。</w:t>
      </w:r>
      <w:r>
        <w:rPr>
          <w:szCs w:val="32"/>
        </w:rPr>
        <w:t>建立多元化的资金投入机制，鼓励社会资本参与文化旅游项目投资。加大财政资金投入，整合各类涉农、涉旅资金，向文化旅游重点项目倾斜。加强与金融机构的合作，创新金融产品和服务，为文化旅游企业提供融资支持。积极争取国家和市级文化旅游发展基金支持重大文化旅游项目建设。</w:t>
      </w:r>
    </w:p>
    <w:p w14:paraId="07342E13">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hint="eastAsia" w:ascii="方正楷体_GBK" w:hAnsi="方正楷体_GBK" w:eastAsia="方正楷体_GBK" w:cs="方正楷体_GBK"/>
          <w:szCs w:val="32"/>
        </w:rPr>
        <w:t>（四）</w:t>
      </w:r>
      <w:r>
        <w:rPr>
          <w:rFonts w:ascii="方正楷体_GBK" w:hAnsi="方正楷体_GBK" w:eastAsia="方正楷体_GBK" w:cs="方正楷体_GBK"/>
          <w:szCs w:val="32"/>
        </w:rPr>
        <w:t>加强人才保障。</w:t>
      </w:r>
      <w:r>
        <w:rPr>
          <w:szCs w:val="32"/>
        </w:rPr>
        <w:t>制定文化旅游人才发展规划，加大人才引进和培养力度。建立健全人才激励机制，吸引和留住优秀文化旅游人才。加强与高校、科研机构的合作，建立人才培养基地，开展文化旅游专业人才培训。加强导游、讲解员等一线服务人员的培训，提高服务水平和业务能力。</w:t>
      </w:r>
    </w:p>
    <w:p w14:paraId="0516D46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szCs w:val="32"/>
        </w:rPr>
      </w:pPr>
      <w:r>
        <w:rPr>
          <w:rFonts w:hint="eastAsia" w:ascii="方正楷体_GBK" w:hAnsi="方正楷体_GBK" w:eastAsia="方正楷体_GBK" w:cs="方正楷体_GBK"/>
          <w:szCs w:val="32"/>
        </w:rPr>
        <w:t>（五）</w:t>
      </w:r>
      <w:r>
        <w:rPr>
          <w:rFonts w:ascii="方正楷体_GBK" w:hAnsi="方正楷体_GBK" w:eastAsia="方正楷体_GBK" w:cs="方正楷体_GBK"/>
          <w:szCs w:val="32"/>
        </w:rPr>
        <w:t>严格监督考核。</w:t>
      </w:r>
      <w:r>
        <w:rPr>
          <w:szCs w:val="32"/>
        </w:rPr>
        <w:t>建立健全文化旅游发展考核评价机制，将文化旅游工作纳入对各相关部门、乡镇（街道）的年度综合考核。加强对重点任务和项目的跟踪督查，定期通报工作进展情况。</w:t>
      </w:r>
    </w:p>
    <w:p w14:paraId="47080333">
      <w:pPr>
        <w:keepNext w:val="0"/>
        <w:keepLines w:val="0"/>
        <w:pageBreakBefore w:val="0"/>
        <w:widowControl w:val="0"/>
        <w:kinsoku/>
        <w:wordWrap/>
        <w:overflowPunct/>
        <w:topLinePunct w:val="0"/>
        <w:autoSpaceDE/>
        <w:autoSpaceDN/>
        <w:bidi w:val="0"/>
        <w:adjustRightInd/>
        <w:spacing w:line="579" w:lineRule="exact"/>
        <w:textAlignment w:val="auto"/>
        <w:rPr>
          <w:rFonts w:ascii="方正小标宋_GBK"/>
        </w:rPr>
      </w:pPr>
    </w:p>
    <w:p w14:paraId="4CB07D28">
      <w:pPr>
        <w:keepNext w:val="0"/>
        <w:keepLines w:val="0"/>
        <w:pageBreakBefore w:val="0"/>
        <w:kinsoku/>
        <w:wordWrap/>
        <w:overflowPunct/>
        <w:topLinePunct w:val="0"/>
        <w:autoSpaceDE/>
        <w:autoSpaceDN/>
        <w:bidi w:val="0"/>
        <w:adjustRightInd/>
        <w:snapToGrid w:val="0"/>
        <w:spacing w:line="579" w:lineRule="exact"/>
        <w:jc w:val="center"/>
        <w:textAlignment w:val="auto"/>
        <w:rPr>
          <w:rFonts w:ascii="方正小标宋_GBK"/>
        </w:rPr>
      </w:pPr>
    </w:p>
    <w:p w14:paraId="7E4A87EA">
      <w:pPr>
        <w:keepNext w:val="0"/>
        <w:keepLines w:val="0"/>
        <w:pageBreakBefore w:val="0"/>
        <w:kinsoku/>
        <w:wordWrap/>
        <w:overflowPunct/>
        <w:topLinePunct w:val="0"/>
        <w:autoSpaceDE/>
        <w:autoSpaceDN/>
        <w:bidi w:val="0"/>
        <w:adjustRightInd/>
        <w:snapToGrid w:val="0"/>
        <w:spacing w:line="579" w:lineRule="exact"/>
        <w:jc w:val="center"/>
        <w:textAlignment w:val="auto"/>
        <w:rPr>
          <w:rFonts w:hint="default" w:ascii="方正小标宋_GBK"/>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B732F2C"/>
    <w:rsid w:val="0E025194"/>
    <w:rsid w:val="0FFC4E26"/>
    <w:rsid w:val="0FFF1966"/>
    <w:rsid w:val="10A649C0"/>
    <w:rsid w:val="11F53E02"/>
    <w:rsid w:val="13F849D6"/>
    <w:rsid w:val="14652761"/>
    <w:rsid w:val="152D2DCA"/>
    <w:rsid w:val="187168EA"/>
    <w:rsid w:val="196673CA"/>
    <w:rsid w:val="1A7E323B"/>
    <w:rsid w:val="1B2F4AEE"/>
    <w:rsid w:val="1B371BA5"/>
    <w:rsid w:val="1CF734C9"/>
    <w:rsid w:val="1D525441"/>
    <w:rsid w:val="1D9554B5"/>
    <w:rsid w:val="1DEC284C"/>
    <w:rsid w:val="1E6523AC"/>
    <w:rsid w:val="20E34A46"/>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D731917"/>
    <w:rsid w:val="3EDA13A6"/>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B027B23"/>
    <w:rsid w:val="4BB53E28"/>
    <w:rsid w:val="4BC77339"/>
    <w:rsid w:val="4C1105F2"/>
    <w:rsid w:val="4C9236C5"/>
    <w:rsid w:val="4D274336"/>
    <w:rsid w:val="4D980359"/>
    <w:rsid w:val="4DD856A4"/>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BAD0F01"/>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8015</Words>
  <Characters>8136</Characters>
  <Lines>1</Lines>
  <Paragraphs>1</Paragraphs>
  <TotalTime>1</TotalTime>
  <ScaleCrop>false</ScaleCrop>
  <LinksUpToDate>false</LinksUpToDate>
  <CharactersWithSpaces>8144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2025-12-16T03:46:22Z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eyJoZGlkIjoiMWIyZWI1NWJlYWJiZDFlNzg4Mjk1YmQ1YzNmZjIwMWUiLCJ1c2VySWQiOiI0NDYwNjI2NDIifQ==</vt:lpwstr>
  </property>
</Properties>
</file>