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cs="Times New Roman"/>
          <w:sz w:val="22"/>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34"/>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秀山土家族苗族自治县人民</w:t>
      </w:r>
      <w:r>
        <w:rPr>
          <w:rFonts w:hint="eastAsia" w:eastAsia="方正小标宋_GBK" w:cs="Times New Roman"/>
          <w:sz w:val="44"/>
          <w:szCs w:val="44"/>
          <w:lang w:val="en-US" w:eastAsia="zh-CN"/>
        </w:rPr>
        <w:t>政府</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_GBK" w:eastAsia="方正小标宋_GBK" w:cs="方正小标宋_GBK"/>
          <w:spacing w:val="-11"/>
          <w:sz w:val="44"/>
          <w:szCs w:val="44"/>
          <w14:ligatures w14:val="standardContextual"/>
        </w:rPr>
      </w:pPr>
      <w:r>
        <w:rPr>
          <w:rFonts w:hint="eastAsia" w:ascii="方正小标宋_GBK" w:eastAsia="方正小标宋_GBK" w:cs="方正小标宋_GBK"/>
          <w:spacing w:val="-11"/>
          <w:sz w:val="44"/>
          <w:szCs w:val="44"/>
          <w14:ligatures w14:val="standardContextual"/>
        </w:rPr>
        <w:t>关于调整高污染燃料禁燃区的通告</w:t>
      </w:r>
    </w:p>
    <w:p>
      <w:pPr>
        <w:keepNext w:val="0"/>
        <w:keepLines w:val="0"/>
        <w:pageBreakBefore w:val="0"/>
        <w:widowControl w:val="0"/>
        <w:kinsoku/>
        <w:wordWrap/>
        <w:overflowPunct/>
        <w:topLinePunct w:val="0"/>
        <w:autoSpaceDE/>
        <w:autoSpaceDN/>
        <w:bidi w:val="0"/>
        <w:adjustRightInd/>
        <w:spacing w:line="600" w:lineRule="exact"/>
        <w:jc w:val="center"/>
        <w:textAlignment w:val="auto"/>
        <w:rPr>
          <w:szCs w:val="32"/>
          <w14:ligatures w14:val="standardContextual"/>
        </w:rPr>
      </w:pPr>
      <w:r>
        <w:rPr>
          <w:rFonts w:hint="default" w:ascii="Times New Roman" w:hAnsi="Times New Roman" w:eastAsia="方正仿宋_GBK" w:cs="Times New Roman"/>
          <w:sz w:val="32"/>
          <w:szCs w:val="32"/>
          <w14:ligatures w14:val="standardContextual"/>
        </w:rPr>
        <w:t>秀山府通〔2025〕2号</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
        </w:rPr>
      </w:pP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bidi="ar"/>
        </w:rPr>
        <w:t>为进一步加强大气污染防治，有效改善我县大气环境质量，保障人民群众身体健康，根据《中华人民共和国大气污染防治法》《环境保护部关于发布〈高污染燃料目录〉的通知》（国环规大气〔</w:t>
      </w:r>
      <w:r>
        <w:rPr>
          <w:rFonts w:hint="default" w:ascii="Times New Roman" w:hAnsi="Times New Roman" w:eastAsia="方正仿宋_GBK" w:cs="Times New Roman"/>
          <w:kern w:val="0"/>
          <w:sz w:val="32"/>
          <w:szCs w:val="32"/>
          <w:shd w:val="clear" w:fill="FFFFFF"/>
          <w:lang w:val="en-US" w:eastAsia="zh-CN" w:bidi="ar"/>
        </w:rPr>
        <w:t>2017</w:t>
      </w:r>
      <w:r>
        <w:rPr>
          <w:rFonts w:hint="eastAsia" w:ascii="方正仿宋_GBK" w:hAnsi="方正仿宋_GBK" w:eastAsia="方正仿宋_GBK" w:cs="方正仿宋_GBK"/>
          <w:kern w:val="0"/>
          <w:sz w:val="32"/>
          <w:szCs w:val="32"/>
          <w:shd w:val="clear" w:fill="FFFFFF"/>
          <w:lang w:val="en-US" w:eastAsia="zh-CN" w:bidi="ar"/>
        </w:rPr>
        <w:t>〕</w:t>
      </w:r>
      <w:r>
        <w:rPr>
          <w:rFonts w:hint="default" w:ascii="Times New Roman" w:hAnsi="Times New Roman" w:eastAsia="方正仿宋_GBK" w:cs="Times New Roman"/>
          <w:kern w:val="0"/>
          <w:sz w:val="32"/>
          <w:szCs w:val="32"/>
          <w:shd w:val="clear" w:fill="FFFFFF"/>
          <w:lang w:val="en-US" w:eastAsia="zh-CN" w:bidi="ar"/>
        </w:rPr>
        <w:t>2</w:t>
      </w:r>
      <w:r>
        <w:rPr>
          <w:rFonts w:hint="eastAsia" w:ascii="方正仿宋_GBK" w:hAnsi="方正仿宋_GBK" w:eastAsia="方正仿宋_GBK" w:cs="方正仿宋_GBK"/>
          <w:kern w:val="0"/>
          <w:sz w:val="32"/>
          <w:szCs w:val="32"/>
          <w:shd w:val="clear" w:fill="FFFFFF"/>
          <w:lang w:val="en-US" w:eastAsia="zh-CN" w:bidi="ar"/>
        </w:rPr>
        <w:t>号）和《重庆市大气污染防治条例》有关规定，结合我县实际，县人民政府决定调整我县高污染燃料禁燃区（以下简称禁燃区）。现将有关事项通告如下。</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kern w:val="2"/>
          <w:sz w:val="32"/>
          <w:szCs w:val="32"/>
          <w:shd w:val="clear" w:fill="FFFFFF"/>
        </w:rPr>
      </w:pPr>
      <w:r>
        <w:rPr>
          <w:rFonts w:hint="eastAsia" w:ascii="方正黑体_GBK" w:hAnsi="方正黑体_GBK" w:eastAsia="方正黑体_GBK" w:cs="方正黑体_GBK"/>
          <w:kern w:val="2"/>
          <w:sz w:val="32"/>
          <w:szCs w:val="32"/>
          <w:shd w:val="clear" w:fill="FFFFFF"/>
          <w:lang w:val="en-US" w:eastAsia="zh-CN" w:bidi="ar"/>
        </w:rPr>
        <w:t>一、禁燃区划定范围</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在秀山县城市建成区和规划建成区划定禁燃区（县外环线以内），涉及</w:t>
      </w:r>
      <w:r>
        <w:rPr>
          <w:rFonts w:hint="default" w:ascii="Times New Roman" w:hAnsi="Times New Roman" w:eastAsia="方正仿宋_GBK" w:cs="Times New Roman"/>
          <w:color w:val="333333"/>
          <w:kern w:val="2"/>
          <w:sz w:val="31"/>
          <w:szCs w:val="31"/>
          <w:shd w:val="clear" w:fill="FFFFFF"/>
          <w:lang w:val="en-US" w:eastAsia="zh-CN" w:bidi="ar"/>
        </w:rPr>
        <w:t>3</w:t>
      </w:r>
      <w:r>
        <w:rPr>
          <w:rFonts w:hint="eastAsia" w:ascii="方正仿宋_GBK" w:hAnsi="方正仿宋_GBK" w:eastAsia="方正仿宋_GBK" w:cs="方正仿宋_GBK"/>
          <w:color w:val="333333"/>
          <w:kern w:val="2"/>
          <w:sz w:val="31"/>
          <w:szCs w:val="31"/>
          <w:shd w:val="clear" w:fill="FFFFFF"/>
          <w:lang w:val="en-US" w:eastAsia="zh-CN" w:bidi="ar"/>
        </w:rPr>
        <w:t>个街道，总面积</w:t>
      </w:r>
      <w:r>
        <w:rPr>
          <w:rFonts w:hint="default" w:ascii="Times New Roman" w:hAnsi="Times New Roman" w:eastAsia="方正仿宋_GBK" w:cs="Times New Roman"/>
          <w:color w:val="333333"/>
          <w:kern w:val="2"/>
          <w:sz w:val="31"/>
          <w:szCs w:val="31"/>
          <w:shd w:val="clear" w:fill="FFFFFF"/>
          <w:lang w:val="en-US" w:eastAsia="zh-CN" w:bidi="ar"/>
        </w:rPr>
        <w:t>43</w:t>
      </w:r>
      <w:r>
        <w:rPr>
          <w:rFonts w:hint="eastAsia" w:ascii="方正仿宋_GBK" w:hAnsi="方正仿宋_GBK" w:eastAsia="方正仿宋_GBK" w:cs="方正仿宋_GBK"/>
          <w:color w:val="333333"/>
          <w:kern w:val="2"/>
          <w:sz w:val="31"/>
          <w:szCs w:val="31"/>
          <w:shd w:val="clear" w:fill="FFFFFF"/>
          <w:lang w:val="en-US" w:eastAsia="zh-CN" w:bidi="ar"/>
        </w:rPr>
        <w:t>平方公里。其中：中和街道面积</w:t>
      </w:r>
      <w:r>
        <w:rPr>
          <w:rFonts w:hint="default" w:ascii="Times New Roman" w:hAnsi="Times New Roman" w:eastAsia="方正仿宋_GBK" w:cs="Times New Roman"/>
          <w:color w:val="333333"/>
          <w:kern w:val="2"/>
          <w:sz w:val="31"/>
          <w:szCs w:val="31"/>
          <w:shd w:val="clear" w:fill="FFFFFF"/>
          <w:lang w:val="en-US" w:eastAsia="zh-CN" w:bidi="ar"/>
        </w:rPr>
        <w:t>17.26</w:t>
      </w:r>
      <w:r>
        <w:rPr>
          <w:rFonts w:hint="eastAsia" w:ascii="方正仿宋_GBK" w:hAnsi="方正仿宋_GBK" w:eastAsia="方正仿宋_GBK" w:cs="方正仿宋_GBK"/>
          <w:color w:val="333333"/>
          <w:kern w:val="2"/>
          <w:sz w:val="31"/>
          <w:szCs w:val="31"/>
          <w:shd w:val="clear" w:fill="FFFFFF"/>
          <w:lang w:val="en-US" w:eastAsia="zh-CN" w:bidi="ar"/>
        </w:rPr>
        <w:t>平方公里、乌杨街道面积</w:t>
      </w:r>
      <w:r>
        <w:rPr>
          <w:rFonts w:hint="default" w:ascii="Times New Roman" w:hAnsi="Times New Roman" w:eastAsia="方正仿宋_GBK" w:cs="Times New Roman"/>
          <w:color w:val="333333"/>
          <w:kern w:val="2"/>
          <w:sz w:val="31"/>
          <w:szCs w:val="31"/>
          <w:shd w:val="clear" w:fill="FFFFFF"/>
          <w:lang w:val="en-US" w:eastAsia="zh-CN" w:bidi="ar"/>
        </w:rPr>
        <w:t>17.70</w:t>
      </w:r>
      <w:r>
        <w:rPr>
          <w:rFonts w:hint="eastAsia" w:ascii="方正仿宋_GBK" w:hAnsi="方正仿宋_GBK" w:eastAsia="方正仿宋_GBK" w:cs="方正仿宋_GBK"/>
          <w:color w:val="333333"/>
          <w:kern w:val="2"/>
          <w:sz w:val="31"/>
          <w:szCs w:val="31"/>
          <w:shd w:val="clear" w:fill="FFFFFF"/>
          <w:lang w:val="en-US" w:eastAsia="zh-CN" w:bidi="ar"/>
        </w:rPr>
        <w:t>平方公里、平凯街道面积</w:t>
      </w:r>
      <w:r>
        <w:rPr>
          <w:rFonts w:hint="default" w:ascii="Times New Roman" w:hAnsi="Times New Roman" w:eastAsia="方正仿宋_GBK" w:cs="Times New Roman"/>
          <w:color w:val="333333"/>
          <w:kern w:val="2"/>
          <w:sz w:val="31"/>
          <w:szCs w:val="31"/>
          <w:shd w:val="clear" w:fill="FFFFFF"/>
          <w:lang w:val="en-US" w:eastAsia="zh-CN" w:bidi="ar"/>
        </w:rPr>
        <w:t>8.04</w:t>
      </w:r>
      <w:r>
        <w:rPr>
          <w:rFonts w:hint="eastAsia" w:ascii="方正仿宋_GBK" w:hAnsi="方正仿宋_GBK" w:eastAsia="方正仿宋_GBK" w:cs="方正仿宋_GBK"/>
          <w:color w:val="333333"/>
          <w:kern w:val="2"/>
          <w:sz w:val="31"/>
          <w:szCs w:val="31"/>
          <w:shd w:val="clear" w:fill="FFFFFF"/>
          <w:lang w:val="en-US" w:eastAsia="zh-CN" w:bidi="ar"/>
        </w:rPr>
        <w:t>平方公里。</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kern w:val="2"/>
          <w:sz w:val="32"/>
          <w:szCs w:val="32"/>
          <w:shd w:val="clear" w:fill="FFFFFF"/>
        </w:rPr>
      </w:pPr>
      <w:r>
        <w:rPr>
          <w:rFonts w:hint="eastAsia" w:ascii="方正黑体_GBK" w:hAnsi="方正黑体_GBK" w:eastAsia="方正黑体_GBK" w:cs="方正黑体_GBK"/>
          <w:kern w:val="2"/>
          <w:sz w:val="32"/>
          <w:szCs w:val="32"/>
          <w:shd w:val="clear" w:fill="FFFFFF"/>
          <w:lang w:val="en-US" w:eastAsia="zh-CN" w:bidi="ar"/>
        </w:rPr>
        <w:t>二、禁燃区内禁止燃用的高污染燃料类型</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根据《环境保护部关于发布〈高污染燃料目录〉的通知》（国环规大气〔</w:t>
      </w:r>
      <w:r>
        <w:rPr>
          <w:rFonts w:hint="default" w:ascii="Times New Roman" w:hAnsi="Times New Roman" w:eastAsia="方正仿宋_GBK" w:cs="Times New Roman"/>
          <w:color w:val="333333"/>
          <w:kern w:val="2"/>
          <w:sz w:val="31"/>
          <w:szCs w:val="31"/>
          <w:shd w:val="clear" w:fill="FFFFFF"/>
          <w:lang w:val="en-US" w:eastAsia="zh-CN" w:bidi="ar"/>
        </w:rPr>
        <w:t>2017</w:t>
      </w:r>
      <w:r>
        <w:rPr>
          <w:rFonts w:hint="eastAsia" w:ascii="方正仿宋_GBK" w:hAnsi="方正仿宋_GBK" w:eastAsia="方正仿宋_GBK" w:cs="方正仿宋_GBK"/>
          <w:color w:val="333333"/>
          <w:kern w:val="2"/>
          <w:sz w:val="31"/>
          <w:szCs w:val="31"/>
          <w:shd w:val="clear" w:fill="FFFFFF"/>
          <w:lang w:val="en-US" w:eastAsia="zh-CN" w:bidi="ar"/>
        </w:rPr>
        <w:t>〕</w:t>
      </w:r>
      <w:r>
        <w:rPr>
          <w:rFonts w:hint="default" w:ascii="Times New Roman" w:hAnsi="Times New Roman" w:eastAsia="方正仿宋_GBK" w:cs="Times New Roman"/>
          <w:color w:val="333333"/>
          <w:kern w:val="2"/>
          <w:sz w:val="31"/>
          <w:szCs w:val="31"/>
          <w:shd w:val="clear" w:fill="FFFFFF"/>
          <w:lang w:val="en-US" w:eastAsia="zh-CN" w:bidi="ar"/>
        </w:rPr>
        <w:t>2</w:t>
      </w:r>
      <w:r>
        <w:rPr>
          <w:rFonts w:hint="eastAsia" w:ascii="方正仿宋_GBK" w:hAnsi="方正仿宋_GBK" w:eastAsia="方正仿宋_GBK" w:cs="方正仿宋_GBK"/>
          <w:color w:val="333333"/>
          <w:kern w:val="2"/>
          <w:sz w:val="31"/>
          <w:szCs w:val="31"/>
          <w:shd w:val="clear" w:fill="FFFFFF"/>
          <w:lang w:val="en-US" w:eastAsia="zh-CN" w:bidi="ar"/>
        </w:rPr>
        <w:t>号）规定，结合大气环境质量改善需求、能源消费结构、经济承受能力，我县禁燃区内禁止燃用的燃料组合按照Ⅲ类（严格）执行。禁燃区内禁止销售和燃用以下燃料：</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（一）煤炭及其制品（包括原煤、散煤、煤矸石、煤泥、煤粉、水煤浆、型煤、焦炭、兰炭等）。</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（二）石油焦、油页岩、原油、重油、渣油、煤焦油。</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eastAsia" w:ascii="方正仿宋_GBK" w:hAnsi="方正仿宋_GBK" w:eastAsia="方正仿宋_GBK" w:cs="方正仿宋_GBK"/>
          <w:color w:val="333333"/>
          <w:kern w:val="2"/>
          <w:sz w:val="31"/>
          <w:szCs w:val="31"/>
          <w:shd w:val="clear" w:fill="FFFFFF"/>
          <w:lang w:val="en-US" w:eastAsia="zh-CN" w:bidi="ar"/>
        </w:rPr>
      </w:pPr>
      <w:r>
        <w:rPr>
          <w:rFonts w:hint="eastAsia" w:ascii="方正仿宋_GBK" w:hAnsi="方正仿宋_GBK" w:eastAsia="方正仿宋_GBK" w:cs="方正仿宋_GBK"/>
          <w:color w:val="333333"/>
          <w:kern w:val="2"/>
          <w:sz w:val="31"/>
          <w:szCs w:val="31"/>
          <w:shd w:val="clear" w:fill="FFFFFF"/>
          <w:lang w:val="en-US" w:eastAsia="zh-CN" w:bidi="ar"/>
        </w:rPr>
        <w:t>（三）非专用锅炉或未配置高效除尘设施的专用锅炉燃用的生物质成型燃料。</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方正仿宋_GBK" w:hAnsi="方正仿宋_GBK" w:eastAsia="方正仿宋_GBK" w:cs="方正仿宋_GBK"/>
          <w:color w:val="333333"/>
          <w:kern w:val="2"/>
          <w:sz w:val="31"/>
          <w:szCs w:val="31"/>
          <w:shd w:val="clear" w:fill="FFFFFF"/>
          <w:lang w:val="en-US" w:eastAsia="zh-CN" w:bidi="ar"/>
        </w:rPr>
      </w:pPr>
      <w:r>
        <w:rPr>
          <w:rFonts w:hint="default" w:ascii="方正仿宋_GBK" w:hAnsi="方正仿宋_GBK" w:eastAsia="方正仿宋_GBK" w:cs="方正仿宋_GBK"/>
          <w:color w:val="333333"/>
          <w:kern w:val="2"/>
          <w:sz w:val="31"/>
          <w:szCs w:val="31"/>
          <w:shd w:val="clear" w:fill="FFFFFF"/>
          <w:lang w:val="en-US" w:eastAsia="zh-CN" w:bidi="ar"/>
        </w:rPr>
        <w:t>（四）木柴、秸秆等国家和本市规定的其他高污染燃料。</w:t>
      </w:r>
      <w:bookmarkStart w:id="0" w:name="_GoBack"/>
      <w:bookmarkEnd w:id="0"/>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kern w:val="2"/>
          <w:sz w:val="32"/>
          <w:szCs w:val="32"/>
          <w:shd w:val="clear" w:fill="FFFFFF"/>
        </w:rPr>
      </w:pPr>
      <w:r>
        <w:rPr>
          <w:rFonts w:hint="eastAsia" w:ascii="方正黑体_GBK" w:hAnsi="方正黑体_GBK" w:eastAsia="方正黑体_GBK" w:cs="方正黑体_GBK"/>
          <w:kern w:val="2"/>
          <w:sz w:val="32"/>
          <w:szCs w:val="32"/>
          <w:shd w:val="clear" w:fill="FFFFFF"/>
          <w:lang w:val="en-US" w:eastAsia="zh-CN" w:bidi="ar"/>
        </w:rPr>
        <w:t>三、禁燃区管理规定</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（一）自本通告实施之日起，禁燃区内禁止销售、燃用高污染燃料（专用锅炉或配置有高效除尘设施的专用锅炉燃用的生物质成型燃料除外）；禁燃区内不得新建、扩建任何燃用高污染燃料的项目和设备。</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二）在禁燃区内，已建成燃用高污染燃料的各类设备应于本通告实施之日起十二个月内淘汰或者改用管道天然气、页岩气、液化石油气、电等清洁能源，或者使用配备专用锅炉或配置高效除尘设施的专用锅炉燃用的生物质成型燃料。</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（三）现有燃用高污染燃料设备在拆除或改造之前，有关单位和个人应当采取措施，确保排放的大气污染物达到国家和重庆市规定的排放标准。</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kern w:val="2"/>
          <w:sz w:val="32"/>
          <w:szCs w:val="32"/>
          <w:shd w:val="clear" w:fill="FFFFFF"/>
        </w:rPr>
      </w:pPr>
      <w:r>
        <w:rPr>
          <w:rFonts w:hint="eastAsia" w:ascii="方正黑体_GBK" w:hAnsi="方正黑体_GBK" w:eastAsia="方正黑体_GBK" w:cs="方正黑体_GBK"/>
          <w:kern w:val="2"/>
          <w:sz w:val="32"/>
          <w:szCs w:val="32"/>
          <w:shd w:val="clear" w:fill="FFFFFF"/>
          <w:lang w:val="en-US" w:eastAsia="zh-CN" w:bidi="ar"/>
        </w:rPr>
        <w:t>四、监督管理</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对违反本通告规定的，有关部门将依据《中华人民共和国大气污染防治法》《重庆市大气污染防治条例》等法律法规予以查处。</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黑体_GBK" w:hAnsi="方正黑体_GBK" w:eastAsia="方正黑体_GBK" w:cs="方正黑体_GBK"/>
          <w:kern w:val="2"/>
          <w:sz w:val="32"/>
          <w:szCs w:val="32"/>
          <w:shd w:val="clear" w:fill="FFFFFF"/>
        </w:rPr>
      </w:pPr>
      <w:r>
        <w:rPr>
          <w:rFonts w:hint="eastAsia" w:ascii="方正黑体_GBK" w:hAnsi="方正黑体_GBK" w:eastAsia="方正黑体_GBK" w:cs="方正黑体_GBK"/>
          <w:kern w:val="2"/>
          <w:sz w:val="32"/>
          <w:szCs w:val="32"/>
          <w:shd w:val="clear" w:fill="FFFFFF"/>
          <w:lang w:val="en-US" w:eastAsia="zh-CN" w:bidi="ar"/>
        </w:rPr>
        <w:t>五、施行时间</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本通告自发布之日起</w:t>
      </w:r>
      <w:r>
        <w:rPr>
          <w:rFonts w:hint="default" w:ascii="Times New Roman" w:hAnsi="Times New Roman" w:eastAsia="方正仿宋_GBK" w:cs="Times New Roman"/>
          <w:color w:val="333333"/>
          <w:kern w:val="2"/>
          <w:sz w:val="31"/>
          <w:szCs w:val="31"/>
          <w:shd w:val="clear" w:fill="FFFFFF"/>
          <w:lang w:val="en-US" w:eastAsia="zh-CN" w:bidi="ar"/>
        </w:rPr>
        <w:t>30</w:t>
      </w:r>
      <w:r>
        <w:rPr>
          <w:rFonts w:hint="eastAsia" w:ascii="方正仿宋_GBK" w:hAnsi="方正仿宋_GBK" w:eastAsia="方正仿宋_GBK" w:cs="方正仿宋_GBK"/>
          <w:color w:val="333333"/>
          <w:kern w:val="2"/>
          <w:sz w:val="31"/>
          <w:szCs w:val="31"/>
          <w:shd w:val="clear" w:fill="FFFFFF"/>
          <w:lang w:val="en-US" w:eastAsia="zh-CN" w:bidi="ar"/>
        </w:rPr>
        <w:t>日后施行。</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方正仿宋_GBK"/>
          <w:color w:val="333333"/>
          <w:kern w:val="2"/>
          <w:sz w:val="31"/>
          <w:szCs w:val="31"/>
          <w:shd w:val="clear" w:fill="FFFFFF"/>
        </w:rPr>
      </w:pPr>
      <w:r>
        <w:rPr>
          <w:rFonts w:hint="default" w:ascii="Times New Roman" w:hAnsi="Times New Roman" w:eastAsia="方正仿宋_GBK" w:cs="方正仿宋_GBK"/>
          <w:color w:val="333333"/>
          <w:kern w:val="2"/>
          <w:sz w:val="31"/>
          <w:szCs w:val="31"/>
          <w:shd w:val="clear" w:fill="FFFFFF"/>
          <w:lang w:val="en-US" w:eastAsia="zh-CN" w:bidi="ar"/>
        </w:rPr>
        <w:t xml:space="preserve"> </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Times New Roman" w:hAnsi="Times New Roman" w:eastAsia="方正仿宋_GBK" w:cs="方正仿宋_GBK"/>
          <w:color w:val="333333"/>
          <w:kern w:val="2"/>
          <w:sz w:val="31"/>
          <w:szCs w:val="31"/>
          <w:shd w:val="clear" w:fill="FFFFFF"/>
        </w:rPr>
      </w:pP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default" w:ascii="Times New Roman" w:hAnsi="Times New Roman" w:eastAsia="方正仿宋_GBK" w:cs="方正仿宋_GBK"/>
          <w:color w:val="333333"/>
          <w:kern w:val="2"/>
          <w:sz w:val="31"/>
          <w:szCs w:val="31"/>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秀山土家族苗族自治县人民政府</w:t>
      </w:r>
      <w:r>
        <w:rPr>
          <w:rFonts w:hint="eastAsia" w:ascii="Times New Roman" w:hAnsi="Times New Roman" w:eastAsia="方正仿宋_GBK" w:cs="方正仿宋_GBK"/>
          <w:color w:val="333333"/>
          <w:kern w:val="2"/>
          <w:sz w:val="31"/>
          <w:szCs w:val="31"/>
          <w:shd w:val="clear" w:fill="FFFFFF"/>
          <w:lang w:val="en-US" w:eastAsia="zh-CN" w:bidi="ar"/>
        </w:rPr>
        <w:t xml:space="preserve">    </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color w:val="333333"/>
          <w:kern w:val="2"/>
          <w:sz w:val="31"/>
          <w:szCs w:val="31"/>
          <w:shd w:val="clear" w:fill="FFFFFF"/>
        </w:rPr>
      </w:pPr>
      <w:r>
        <w:rPr>
          <w:rFonts w:hint="eastAsia" w:ascii="Times New Roman" w:hAnsi="Times New Roman" w:cs="Times New Roman"/>
          <w:color w:val="333333"/>
          <w:kern w:val="2"/>
          <w:sz w:val="31"/>
          <w:szCs w:val="31"/>
          <w:shd w:val="clear" w:fill="FFFFFF"/>
          <w:lang w:val="en-US" w:eastAsia="zh-CN" w:bidi="ar"/>
        </w:rPr>
        <w:t xml:space="preserve">                                 </w:t>
      </w:r>
      <w:r>
        <w:rPr>
          <w:rFonts w:hint="default" w:ascii="Times New Roman" w:hAnsi="Times New Roman" w:eastAsia="方正仿宋_GBK" w:cs="Times New Roman"/>
          <w:color w:val="333333"/>
          <w:kern w:val="2"/>
          <w:sz w:val="31"/>
          <w:szCs w:val="31"/>
          <w:shd w:val="clear" w:fill="FFFFFF"/>
          <w:lang w:val="en-US" w:eastAsia="zh-CN" w:bidi="ar"/>
        </w:rPr>
        <w:t>2025</w:t>
      </w:r>
      <w:r>
        <w:rPr>
          <w:rFonts w:hint="eastAsia" w:ascii="方正仿宋_GBK" w:hAnsi="方正仿宋_GBK" w:eastAsia="方正仿宋_GBK" w:cs="方正仿宋_GBK"/>
          <w:color w:val="333333"/>
          <w:kern w:val="2"/>
          <w:sz w:val="31"/>
          <w:szCs w:val="31"/>
          <w:shd w:val="clear" w:fill="FFFFFF"/>
          <w:lang w:val="en-US" w:eastAsia="zh-CN" w:bidi="ar"/>
        </w:rPr>
        <w:t>年</w:t>
      </w:r>
      <w:r>
        <w:rPr>
          <w:rFonts w:hint="default" w:ascii="Times New Roman" w:hAnsi="Times New Roman" w:eastAsia="方正仿宋_GBK" w:cs="Times New Roman"/>
          <w:color w:val="333333"/>
          <w:kern w:val="2"/>
          <w:sz w:val="31"/>
          <w:szCs w:val="31"/>
          <w:shd w:val="clear" w:fill="FFFFFF"/>
          <w:lang w:val="en-US" w:eastAsia="zh-CN" w:bidi="ar"/>
        </w:rPr>
        <w:t>12</w:t>
      </w:r>
      <w:r>
        <w:rPr>
          <w:rFonts w:hint="eastAsia" w:ascii="方正仿宋_GBK" w:hAnsi="方正仿宋_GBK" w:eastAsia="方正仿宋_GBK" w:cs="方正仿宋_GBK"/>
          <w:color w:val="333333"/>
          <w:kern w:val="2"/>
          <w:sz w:val="31"/>
          <w:szCs w:val="31"/>
          <w:shd w:val="clear" w:fill="FFFFFF"/>
          <w:lang w:val="en-US" w:eastAsia="zh-CN" w:bidi="ar"/>
        </w:rPr>
        <w:t>月</w:t>
      </w:r>
      <w:r>
        <w:rPr>
          <w:rFonts w:hint="default" w:ascii="Times New Roman" w:hAnsi="Times New Roman" w:eastAsia="方正仿宋_GBK" w:cs="Times New Roman"/>
          <w:color w:val="333333"/>
          <w:kern w:val="2"/>
          <w:sz w:val="31"/>
          <w:szCs w:val="31"/>
          <w:shd w:val="clear" w:fill="FFFFFF"/>
          <w:lang w:val="en-US" w:eastAsia="zh-CN" w:bidi="ar"/>
        </w:rPr>
        <w:t>29</w:t>
      </w:r>
      <w:r>
        <w:rPr>
          <w:rFonts w:hint="eastAsia" w:ascii="方正仿宋_GBK" w:hAnsi="方正仿宋_GBK" w:eastAsia="方正仿宋_GBK" w:cs="方正仿宋_GBK"/>
          <w:color w:val="333333"/>
          <w:kern w:val="2"/>
          <w:sz w:val="31"/>
          <w:szCs w:val="31"/>
          <w:shd w:val="clear" w:fill="FFFFFF"/>
          <w:lang w:val="en-US" w:eastAsia="zh-CN" w:bidi="ar"/>
        </w:rPr>
        <w:t xml:space="preserve">日         </w:t>
      </w:r>
    </w:p>
    <w:p>
      <w:pPr>
        <w:pStyle w:val="11"/>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Times New Roman" w:hAnsi="Times New Roman" w:eastAsia="宋体" w:cs="Times New Roman"/>
          <w:kern w:val="2"/>
          <w:sz w:val="24"/>
          <w:szCs w:val="24"/>
          <w:shd w:val="clear" w:fill="FFFFFF"/>
        </w:rPr>
      </w:pPr>
      <w:r>
        <w:rPr>
          <w:rFonts w:hint="eastAsia" w:ascii="方正仿宋_GBK" w:hAnsi="方正仿宋_GBK" w:eastAsia="方正仿宋_GBK" w:cs="方正仿宋_GBK"/>
          <w:color w:val="333333"/>
          <w:kern w:val="2"/>
          <w:sz w:val="31"/>
          <w:szCs w:val="31"/>
          <w:shd w:val="clear" w:fill="FFFFFF"/>
          <w:lang w:val="en-US" w:eastAsia="zh-CN" w:bidi="ar"/>
        </w:rPr>
        <w:t>（此件公开发布）</w:t>
      </w:r>
    </w:p>
    <w:p>
      <w:pPr>
        <w:pStyle w:val="11"/>
        <w:spacing w:before="0" w:beforeAutospacing="0" w:after="0" w:afterAutospacing="0"/>
        <w:ind w:firstLine="480" w:firstLineChars="200"/>
        <w:jc w:val="both"/>
        <w:rPr>
          <w:rFonts w:hint="default" w:ascii="方正小标宋_GBK"/>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ZXBSK--GBK1-0">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FZFSK--GBK1-0">
    <w:altName w:val="华文中宋"/>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1921" w:leftChars="0" w:firstLine="9263" w:firstLineChars="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秀山土家族苗族自治县人民政府办公室发布     </w:t>
    </w:r>
  </w:p>
  <w:p>
    <w:pPr>
      <w:pStyle w:val="9"/>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xHkrNQAAAAIAQAADwAAAAAAAAABACAAAAA4AAAAZHJz&#10;L2Rvd25yZXYueG1sUEsBAhQAFAAAAAgAh07iQAXuux7yAQAAvQMAAA4AAAAAAAAAAQAgAAAAOQEA&#10;AGRycy9lMm9Eb2MueG1sUEsFBgAAAAAGAAYAWQEAAJ0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秀山土家族苗族自治县人民政府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24"/>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jJmMDMyNDc0NzhkNmU5NDgyZjA0YTUyYmY0ZTkifQ=="/>
  </w:docVars>
  <w:rsids>
    <w:rsidRoot w:val="00172A27"/>
    <w:rsid w:val="017054A8"/>
    <w:rsid w:val="019E71BD"/>
    <w:rsid w:val="039C5442"/>
    <w:rsid w:val="03D63BD5"/>
    <w:rsid w:val="03E9643D"/>
    <w:rsid w:val="03EA7BA5"/>
    <w:rsid w:val="041C42DA"/>
    <w:rsid w:val="04B679C3"/>
    <w:rsid w:val="05F07036"/>
    <w:rsid w:val="064279DD"/>
    <w:rsid w:val="06CC44BC"/>
    <w:rsid w:val="06E00104"/>
    <w:rsid w:val="07DA1DB8"/>
    <w:rsid w:val="080F63D8"/>
    <w:rsid w:val="09341458"/>
    <w:rsid w:val="098254C2"/>
    <w:rsid w:val="0A5847B8"/>
    <w:rsid w:val="0A766EDE"/>
    <w:rsid w:val="0AD64BE8"/>
    <w:rsid w:val="0B0912D7"/>
    <w:rsid w:val="0E025194"/>
    <w:rsid w:val="0FFC4E26"/>
    <w:rsid w:val="0FFF1966"/>
    <w:rsid w:val="10A649C0"/>
    <w:rsid w:val="11F53E02"/>
    <w:rsid w:val="13F849D6"/>
    <w:rsid w:val="14652761"/>
    <w:rsid w:val="152D2DCA"/>
    <w:rsid w:val="187168EA"/>
    <w:rsid w:val="196673CA"/>
    <w:rsid w:val="1A7E323B"/>
    <w:rsid w:val="1B2F4AEE"/>
    <w:rsid w:val="1B371BA5"/>
    <w:rsid w:val="1CF734C9"/>
    <w:rsid w:val="1D525441"/>
    <w:rsid w:val="1D9554B5"/>
    <w:rsid w:val="1DEC284C"/>
    <w:rsid w:val="1E6523AC"/>
    <w:rsid w:val="22440422"/>
    <w:rsid w:val="22BB4BBB"/>
    <w:rsid w:val="22D95A50"/>
    <w:rsid w:val="26D32EFF"/>
    <w:rsid w:val="28B906C0"/>
    <w:rsid w:val="2A0730C3"/>
    <w:rsid w:val="2AEB3417"/>
    <w:rsid w:val="2EB142FD"/>
    <w:rsid w:val="2EB47637"/>
    <w:rsid w:val="2F1F0B6E"/>
    <w:rsid w:val="2F9C4067"/>
    <w:rsid w:val="30C36F47"/>
    <w:rsid w:val="31A15F24"/>
    <w:rsid w:val="324A1681"/>
    <w:rsid w:val="361B6EFE"/>
    <w:rsid w:val="367D6C5C"/>
    <w:rsid w:val="36C33662"/>
    <w:rsid w:val="36FB1DF0"/>
    <w:rsid w:val="37857BE1"/>
    <w:rsid w:val="395347B5"/>
    <w:rsid w:val="39A232A0"/>
    <w:rsid w:val="39E745AA"/>
    <w:rsid w:val="3A985F37"/>
    <w:rsid w:val="3B120E32"/>
    <w:rsid w:val="3B5A6BBB"/>
    <w:rsid w:val="3C235230"/>
    <w:rsid w:val="3CCB1FE8"/>
    <w:rsid w:val="3D731917"/>
    <w:rsid w:val="3D7770C2"/>
    <w:rsid w:val="3EDA13A6"/>
    <w:rsid w:val="3F4F560F"/>
    <w:rsid w:val="417B75E9"/>
    <w:rsid w:val="42F058B7"/>
    <w:rsid w:val="436109F6"/>
    <w:rsid w:val="43BF0FA8"/>
    <w:rsid w:val="441A38D4"/>
    <w:rsid w:val="442A5AAE"/>
    <w:rsid w:val="44D23AE5"/>
    <w:rsid w:val="4504239D"/>
    <w:rsid w:val="461F284F"/>
    <w:rsid w:val="46271D1B"/>
    <w:rsid w:val="465A4714"/>
    <w:rsid w:val="480A7467"/>
    <w:rsid w:val="496C53EB"/>
    <w:rsid w:val="49E7307C"/>
    <w:rsid w:val="4AC75EBD"/>
    <w:rsid w:val="4AD57EE4"/>
    <w:rsid w:val="4B027B23"/>
    <w:rsid w:val="4BB53E28"/>
    <w:rsid w:val="4BC77339"/>
    <w:rsid w:val="4C1105F2"/>
    <w:rsid w:val="4C9236C5"/>
    <w:rsid w:val="4D274336"/>
    <w:rsid w:val="4E250A85"/>
    <w:rsid w:val="4FFD4925"/>
    <w:rsid w:val="505C172E"/>
    <w:rsid w:val="506405EA"/>
    <w:rsid w:val="51F46A7D"/>
    <w:rsid w:val="52A77CC2"/>
    <w:rsid w:val="52F46F0B"/>
    <w:rsid w:val="532B6A10"/>
    <w:rsid w:val="53D8014D"/>
    <w:rsid w:val="55DC3589"/>
    <w:rsid w:val="55E064E0"/>
    <w:rsid w:val="572C6D10"/>
    <w:rsid w:val="581B0D4D"/>
    <w:rsid w:val="58343CA4"/>
    <w:rsid w:val="5A4B0316"/>
    <w:rsid w:val="5CC874B8"/>
    <w:rsid w:val="5DC34279"/>
    <w:rsid w:val="5F724D7D"/>
    <w:rsid w:val="5FCD688E"/>
    <w:rsid w:val="5FD6034F"/>
    <w:rsid w:val="5FF9BDAA"/>
    <w:rsid w:val="5FFE5333"/>
    <w:rsid w:val="608816D1"/>
    <w:rsid w:val="60EF4E7F"/>
    <w:rsid w:val="63346FCF"/>
    <w:rsid w:val="63AF23AE"/>
    <w:rsid w:val="64107080"/>
    <w:rsid w:val="648B0A32"/>
    <w:rsid w:val="65016403"/>
    <w:rsid w:val="665233C1"/>
    <w:rsid w:val="68FB4E2B"/>
    <w:rsid w:val="69AA35B4"/>
    <w:rsid w:val="69AC0D42"/>
    <w:rsid w:val="6A5675B7"/>
    <w:rsid w:val="6AD9688B"/>
    <w:rsid w:val="6AE5205E"/>
    <w:rsid w:val="6D0E3F22"/>
    <w:rsid w:val="6FE436D6"/>
    <w:rsid w:val="702434E5"/>
    <w:rsid w:val="72851D44"/>
    <w:rsid w:val="729D570B"/>
    <w:rsid w:val="72FD0DC8"/>
    <w:rsid w:val="74104F99"/>
    <w:rsid w:val="744E4660"/>
    <w:rsid w:val="74775B26"/>
    <w:rsid w:val="753355A2"/>
    <w:rsid w:val="759F1C61"/>
    <w:rsid w:val="762D37B1"/>
    <w:rsid w:val="769F2DE8"/>
    <w:rsid w:val="76FDEB7C"/>
    <w:rsid w:val="7704568A"/>
    <w:rsid w:val="797B323C"/>
    <w:rsid w:val="79C65162"/>
    <w:rsid w:val="79FF7B1B"/>
    <w:rsid w:val="7A817AF7"/>
    <w:rsid w:val="7B65640E"/>
    <w:rsid w:val="7BB46EBB"/>
    <w:rsid w:val="7C9011D9"/>
    <w:rsid w:val="7DC651C5"/>
    <w:rsid w:val="7DF350ED"/>
    <w:rsid w:val="7F193657"/>
    <w:rsid w:val="7F9DA0E8"/>
    <w:rsid w:val="7FCC2834"/>
    <w:rsid w:val="7FF6A4EF"/>
    <w:rsid w:val="92DD1CEF"/>
    <w:rsid w:val="DFFE27A6"/>
    <w:rsid w:val="F05B4F69"/>
    <w:rsid w:val="F97D9566"/>
    <w:rsid w:val="FDFF411C"/>
    <w:rsid w:val="FFFF33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方正仿宋_GBK" w:cs="Times New Roman"/>
      <w:kern w:val="2"/>
      <w:sz w:val="32"/>
      <w:szCs w:val="18"/>
      <w:lang w:val="en-US" w:eastAsia="zh-CN" w:bidi="ar-SA"/>
    </w:rPr>
  </w:style>
  <w:style w:type="paragraph" w:styleId="3">
    <w:name w:val="heading 1"/>
    <w:basedOn w:val="1"/>
    <w:next w:val="1"/>
    <w:qFormat/>
    <w:uiPriority w:val="0"/>
    <w:pPr>
      <w:widowControl w:val="0"/>
      <w:spacing w:beforeAutospacing="1" w:afterAutospacing="1"/>
      <w:jc w:val="left"/>
      <w:outlineLvl w:val="0"/>
    </w:pPr>
    <w:rPr>
      <w:rFonts w:ascii="宋体" w:hAnsi="宋体" w:eastAsia="宋体" w:cs="Times New Roman"/>
      <w:b/>
      <w:kern w:val="44"/>
      <w:sz w:val="48"/>
      <w:szCs w:val="48"/>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宋体" w:eastAsia="宋体" w:cs="宋体"/>
      <w:kern w:val="2"/>
      <w:sz w:val="21"/>
      <w:szCs w:val="21"/>
      <w:lang w:val="zh-CN" w:eastAsia="zh-CN" w:bidi="zh-CN"/>
    </w:rPr>
  </w:style>
  <w:style w:type="paragraph" w:styleId="5">
    <w:name w:val="annotation text"/>
    <w:basedOn w:val="1"/>
    <w:qFormat/>
    <w:uiPriority w:val="0"/>
    <w:pPr>
      <w:jc w:val="left"/>
    </w:pPr>
  </w:style>
  <w:style w:type="paragraph" w:styleId="6">
    <w:name w:val="toc 5"/>
    <w:basedOn w:val="1"/>
    <w:next w:val="1"/>
    <w:unhideWhenUsed/>
    <w:qFormat/>
    <w:uiPriority w:val="39"/>
    <w:pPr>
      <w:spacing w:line="600" w:lineRule="exact"/>
      <w:ind w:firstLine="200" w:firstLineChars="200"/>
      <w:jc w:val="left"/>
    </w:pPr>
    <w:rPr>
      <w:rFonts w:ascii="方正黑体_GBK" w:eastAsia="方正黑体_GBK" w:cs="Times New Roman"/>
      <w:sz w:val="32"/>
      <w:szCs w:val="32"/>
    </w:rPr>
  </w:style>
  <w:style w:type="paragraph" w:styleId="7">
    <w:name w:val="Date"/>
    <w:basedOn w:val="1"/>
    <w:next w:val="1"/>
    <w:qFormat/>
    <w:uiPriority w:val="0"/>
    <w:pPr>
      <w:widowControl w:val="0"/>
    </w:pPr>
    <w:rPr>
      <w:rFonts w:ascii="宋体" w:eastAsia="宋体"/>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rPr>
      <w:sz w:val="28"/>
      <w:szCs w:val="28"/>
    </w:r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正文首行缩进1"/>
    <w:basedOn w:val="2"/>
    <w:next w:val="19"/>
    <w:qFormat/>
    <w:uiPriority w:val="0"/>
    <w:pPr>
      <w:adjustRightInd w:val="0"/>
      <w:spacing w:line="275" w:lineRule="atLeast"/>
      <w:ind w:firstLine="420"/>
      <w:textAlignment w:val="baseline"/>
    </w:pPr>
    <w:rPr>
      <w:rFonts w:hAnsi="宋体" w:eastAsia="楷体_GB2312"/>
      <w:sz w:val="24"/>
      <w:szCs w:val="20"/>
    </w:rPr>
  </w:style>
  <w:style w:type="paragraph" w:customStyle="1" w:styleId="19">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20">
    <w:name w:val="fontstyle01"/>
    <w:qFormat/>
    <w:uiPriority w:val="0"/>
    <w:rPr>
      <w:rFonts w:ascii="FZXBSK--GBK1-0" w:hAnsi="FZXBSK--GBK1-0" w:eastAsia="FZXBSK--GBK1-0" w:cs="FZXBSK--GBK1-0"/>
      <w:color w:val="000000"/>
      <w:sz w:val="44"/>
      <w:szCs w:val="44"/>
    </w:rPr>
  </w:style>
  <w:style w:type="character" w:customStyle="1" w:styleId="21">
    <w:name w:val="fontstyle11"/>
    <w:qFormat/>
    <w:uiPriority w:val="0"/>
    <w:rPr>
      <w:rFonts w:ascii="FZFSK--GBK1-0" w:hAnsi="FZFSK--GBK1-0" w:eastAsia="FZFSK--GBK1-0" w:cs="FZFSK--GBK1-0"/>
      <w:color w:val="000000"/>
      <w:sz w:val="32"/>
      <w:szCs w:val="32"/>
    </w:rPr>
  </w:style>
  <w:style w:type="paragraph" w:customStyle="1" w:styleId="22">
    <w:name w:val="正文-公1"/>
    <w:basedOn w:val="1"/>
    <w:qFormat/>
    <w:uiPriority w:val="0"/>
    <w:pPr>
      <w:widowControl w:val="0"/>
      <w:ind w:firstLine="200" w:firstLineChars="200"/>
      <w:jc w:val="left"/>
    </w:pPr>
    <w:rPr>
      <w:rFonts w:ascii="Calibri" w:hAnsi="Calibri" w:eastAsia="仿宋_GB2312" w:cs="Times New Roman"/>
      <w:sz w:val="21"/>
      <w:szCs w:val="24"/>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
    <w:name w:val="正文表标题"/>
    <w:next w:val="1"/>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5">
    <w:name w:val="正文缩进1"/>
    <w:basedOn w:val="1"/>
    <w:qFormat/>
    <w:uiPriority w:val="0"/>
    <w:pPr>
      <w:widowControl w:val="0"/>
      <w:ind w:firstLine="420" w:firstLineChars="200"/>
    </w:pPr>
    <w:rPr>
      <w:rFonts w:ascii="Calibri" w:hAnsi="Calibri" w:eastAsia="宋体" w:cs="Times New Roman"/>
      <w:sz w:val="21"/>
      <w:szCs w:val="20"/>
    </w:rPr>
  </w:style>
  <w:style w:type="paragraph" w:customStyle="1" w:styleId="26">
    <w:name w:val="标题 Char Char"/>
    <w:basedOn w:val="1"/>
    <w:qFormat/>
    <w:uiPriority w:val="0"/>
    <w:pPr>
      <w:widowControl w:val="0"/>
      <w:jc w:val="center"/>
      <w:outlineLvl w:val="0"/>
    </w:pPr>
    <w:rPr>
      <w:rFonts w:ascii="Arial" w:hAnsi="Arial" w:eastAsiaTheme="minorEastAsia" w:cstheme="minorBidi"/>
      <w:b/>
      <w:bCs/>
      <w:sz w:val="21"/>
      <w:szCs w:val="21"/>
    </w:rPr>
  </w:style>
  <w:style w:type="character" w:customStyle="1" w:styleId="27">
    <w:name w:val="font01"/>
    <w:basedOn w:val="14"/>
    <w:qFormat/>
    <w:uiPriority w:val="0"/>
    <w:rPr>
      <w:rFonts w:ascii="方正黑体_GBK" w:hAnsi="方正黑体_GBK" w:eastAsia="方正黑体_GBK" w:cs="方正黑体_GBK"/>
      <w:color w:val="000000"/>
      <w:sz w:val="22"/>
      <w:szCs w:val="22"/>
      <w:u w:val="none"/>
    </w:rPr>
  </w:style>
  <w:style w:type="character" w:customStyle="1" w:styleId="28">
    <w:name w:val="font11"/>
    <w:basedOn w:val="14"/>
    <w:qFormat/>
    <w:uiPriority w:val="0"/>
    <w:rPr>
      <w:rFonts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6964</Words>
  <Characters>7166</Characters>
  <Lines>1</Lines>
  <Paragraphs>1</Paragraphs>
  <TotalTime>0</TotalTime>
  <ScaleCrop>false</ScaleCrop>
  <LinksUpToDate>false</LinksUpToDate>
  <CharactersWithSpaces>7166</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hp001</cp:lastModifiedBy>
  <cp:lastPrinted>2022-05-12T16:46:00Z</cp:lastPrinted>
  <dcterms:modified xsi:type="dcterms:W3CDTF">2026-05-13T11:22:22Z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0756C2608EE840B487E4661386CFEFEF</vt:lpwstr>
  </property>
  <property fmtid="{D5CDD505-2E9C-101B-9397-08002B2CF9AE}" pid="4" name="KSOTemplateDocerSaveRecord">
    <vt:lpwstr>eyJoZGlkIjoiMWIyZWI1NWJlYWJiZDFlNzg4Mjk1YmQ1YzNmZjIwMWUiLCJ1c2VySWQiOiIzNzcyMDczIn0=</vt:lpwstr>
  </property>
</Properties>
</file>