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6"/>
          <w:rFonts w:hint="default" w:ascii="Times New Roman" w:hAnsi="Times New Roman" w:eastAsia="方正小标宋_GBK" w:cs="Times New Roman"/>
          <w:b w:val="0"/>
          <w:kern w:val="2"/>
          <w:sz w:val="44"/>
          <w:szCs w:val="44"/>
          <w:shd w:val="clear" w:color="auto" w:fill="FFFFFF"/>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6"/>
          <w:rFonts w:hint="default" w:ascii="Times New Roman" w:hAnsi="Times New Roman" w:eastAsia="方正小标宋_GBK" w:cs="Times New Roman"/>
          <w:b w:val="0"/>
          <w:kern w:val="2"/>
          <w:sz w:val="44"/>
          <w:szCs w:val="44"/>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秀山土家族苗族自治县人民政府办公室</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关于印发《秀山土家族苗族自治县彩票销售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奖励办法》的通知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秀山府办发〔20</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各街道办事处、乡镇人民政府，县政府各部门，有关单位：</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秀山土家族苗族自治县彩票销售奖励办法</w:t>
      </w:r>
      <w:r>
        <w:rPr>
          <w:rFonts w:hint="default" w:ascii="Times New Roman" w:hAnsi="Times New Roman" w:eastAsia="方正仿宋_GBK" w:cs="Times New Roman"/>
          <w:kern w:val="0"/>
          <w:sz w:val="32"/>
          <w:szCs w:val="32"/>
        </w:rPr>
        <w:t>》已经十七届县人民政府第27次常务会议审议通过，现印发给你们，请认真贯彻落实。</w:t>
      </w:r>
    </w:p>
    <w:p>
      <w:pPr>
        <w:keepNext w:val="0"/>
        <w:keepLines w:val="0"/>
        <w:pageBreakBefore w:val="0"/>
        <w:widowControl w:val="0"/>
        <w:kinsoku/>
        <w:overflowPunct/>
        <w:topLinePunct w:val="0"/>
        <w:autoSpaceDE/>
        <w:autoSpaceDN/>
        <w:bidi w:val="0"/>
        <w:adjustRightInd/>
        <w:snapToGrid/>
        <w:spacing w:line="600" w:lineRule="exact"/>
        <w:ind w:left="0" w:firstLine="42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overflowPunct/>
        <w:topLinePunct w:val="0"/>
        <w:autoSpaceDE/>
        <w:autoSpaceDN/>
        <w:bidi w:val="0"/>
        <w:adjustRightInd/>
        <w:snapToGrid/>
        <w:spacing w:line="600" w:lineRule="exact"/>
        <w:ind w:left="0" w:firstLine="42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秀山土家族苗族自治县人民政府办公室</w:t>
      </w:r>
    </w:p>
    <w:p>
      <w:pPr>
        <w:keepNext w:val="0"/>
        <w:keepLines w:val="0"/>
        <w:pageBreakBefore w:val="0"/>
        <w:widowControl w:val="0"/>
        <w:kinsoku/>
        <w:overflowPunct/>
        <w:topLinePunct w:val="0"/>
        <w:autoSpaceDE/>
        <w:autoSpaceDN/>
        <w:bidi w:val="0"/>
        <w:adjustRightInd/>
        <w:snapToGrid/>
        <w:spacing w:line="600" w:lineRule="exact"/>
        <w:ind w:left="0" w:hanging="6080" w:hangingChars="19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2018年4月26日</w:t>
      </w:r>
    </w:p>
    <w:p>
      <w:pPr>
        <w:keepNext w:val="0"/>
        <w:keepLines w:val="0"/>
        <w:pageBreakBefore w:val="0"/>
        <w:widowControl w:val="0"/>
        <w:kinsoku/>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秀山土家族苗族自治县彩票销售奖励办法</w:t>
      </w:r>
    </w:p>
    <w:p>
      <w:pPr>
        <w:keepNext w:val="0"/>
        <w:keepLines w:val="0"/>
        <w:pageBreakBefore w:val="0"/>
        <w:widowControl w:val="0"/>
        <w:kinsoku/>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方正仿宋_GBK" w:cs="Times New Roman"/>
          <w:sz w:val="32"/>
          <w:szCs w:val="32"/>
        </w:rPr>
        <w:t xml:space="preserve">  为加强我县彩票销售工作，挖掘彩票发行市场潜力，筹集更多社会福利、体育事业发展资金，根据《彩票管理条例》（国务院令554号）、《彩票管理条例实施细则》（财政部、民政部、国家体育总局令第67号）、《重庆市财政局关于进一步做好福利彩票收入分配政策规范管理工作的通知》（渝财综〔2016〕51号）、《重庆市体育彩票管理中心关于进一步规范区县体育部门网点奖励政策的函》（渝体彩〔2016〕31号）等精神，结合我县实际，特制定本办法。</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方正仿宋_GBK" w:cs="Times New Roman"/>
          <w:sz w:val="32"/>
          <w:szCs w:val="32"/>
        </w:rPr>
        <w:t xml:space="preserve">  奖励对象为我县彩票销售工作完成销售额成绩显著的体育彩票投注网点业主和福利彩票投注站业主。</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方正仿宋_GBK" w:cs="Times New Roman"/>
          <w:sz w:val="32"/>
          <w:szCs w:val="32"/>
        </w:rPr>
        <w:t xml:space="preserve">  奖励档次及标准</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体育彩票</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1.竞猜型玩法：月总销售额达到80万元以上（含），按其月总销售额的3%支付奖励金。</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乐透型玩法：月总销售额达到15万元以上（含），按其月总销售额的1%支付奖励金；月总销售额达到30万元以上（含），按其月总销售额的2%支付奖励金；月总销售额达到50万元以上（含），按其月总销量的3%支付奖励金；月总销售额达到100万元以上（含），按其月总销售额的5.5%支付奖励金。</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3.即开型玩法：月总销售额达到20万元以上（含），按其月总销售额的2%支付奖励金；月总销售额达到50万元以</w:t>
      </w:r>
      <w:bookmarkStart w:id="0" w:name="_GoBack"/>
      <w:bookmarkEnd w:id="0"/>
      <w:r>
        <w:rPr>
          <w:rFonts w:hint="default" w:ascii="Times New Roman" w:hAnsi="Times New Roman" w:eastAsia="方正仿宋_GBK" w:cs="Times New Roman"/>
          <w:sz w:val="32"/>
          <w:szCs w:val="32"/>
        </w:rPr>
        <w:t>上（含），按其月总销售额的4%支付奖励金。</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福利彩票</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月总销售额200万元以上（含），按其月总销售额的1.5%支付奖金；月总销售额400万元以上（含），按其月总销售额的3%支付奖金；月总销售额600万元以上（含），按其月总销售额的5%支付奖金。</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方正仿宋_GBK" w:cs="Times New Roman"/>
          <w:sz w:val="32"/>
          <w:szCs w:val="32"/>
        </w:rPr>
        <w:t xml:space="preserve"> 奖励以网点或投注站为单位，若同一业主在本县内有2个以上网点或投注站，可以合并销量后计算。</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 xml:space="preserve">第五条 </w:t>
      </w:r>
      <w:r>
        <w:rPr>
          <w:rFonts w:hint="default" w:ascii="Times New Roman" w:hAnsi="Times New Roman" w:eastAsia="方正仿宋_GBK" w:cs="Times New Roman"/>
          <w:sz w:val="32"/>
          <w:szCs w:val="32"/>
        </w:rPr>
        <w:t xml:space="preserve"> 奖金以市体彩中心、市福彩中心提供的销售额数据为准，实行按月结算兑现；奖金由县财政局据实拨付，县文化委、县民政局分别据实支付。</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方正仿宋_GBK" w:cs="Times New Roman"/>
          <w:sz w:val="32"/>
          <w:szCs w:val="32"/>
        </w:rPr>
        <w:t xml:space="preserve">  本办法自印发之日起实施。</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ZXBSK--GBK1-0">
    <w:altName w:val="微软雅黑"/>
    <w:panose1 w:val="00000000000000000000"/>
    <w:charset w:val="00"/>
    <w:family w:val="auto"/>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幼圆">
    <w:panose1 w:val="0201050906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wordWrap w:val="0"/>
      <w:ind w:left="3361" w:leftChars="0" w:firstLine="782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秀山县人民政府办公室发布     </w:t>
    </w:r>
  </w:p>
  <w:p>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秀山县</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zI2NmMxMjRmMzFlM2U0NTUzNzVmMjgxMjZiZTEifQ=="/>
  </w:docVars>
  <w:rsids>
    <w:rsidRoot w:val="00172A27"/>
    <w:rsid w:val="019E71BD"/>
    <w:rsid w:val="02E77FC0"/>
    <w:rsid w:val="039C5442"/>
    <w:rsid w:val="03D63BD5"/>
    <w:rsid w:val="041C42DA"/>
    <w:rsid w:val="04B679C3"/>
    <w:rsid w:val="05F07036"/>
    <w:rsid w:val="064279DD"/>
    <w:rsid w:val="06E00104"/>
    <w:rsid w:val="07DA1DB8"/>
    <w:rsid w:val="080F63D8"/>
    <w:rsid w:val="09341458"/>
    <w:rsid w:val="098254C2"/>
    <w:rsid w:val="0A766EDE"/>
    <w:rsid w:val="0AD64BE8"/>
    <w:rsid w:val="0B0912D7"/>
    <w:rsid w:val="0E025194"/>
    <w:rsid w:val="0FE0184B"/>
    <w:rsid w:val="14652761"/>
    <w:rsid w:val="152D2DCA"/>
    <w:rsid w:val="187168EA"/>
    <w:rsid w:val="196673CA"/>
    <w:rsid w:val="1B2F4AEE"/>
    <w:rsid w:val="1CF734C9"/>
    <w:rsid w:val="1DEC284C"/>
    <w:rsid w:val="1E6523AC"/>
    <w:rsid w:val="1EC9654B"/>
    <w:rsid w:val="1FF36111"/>
    <w:rsid w:val="22440422"/>
    <w:rsid w:val="22BB4BBB"/>
    <w:rsid w:val="2A0730C3"/>
    <w:rsid w:val="2AEB3417"/>
    <w:rsid w:val="30C36F47"/>
    <w:rsid w:val="31A15F24"/>
    <w:rsid w:val="324A1681"/>
    <w:rsid w:val="361B6EFE"/>
    <w:rsid w:val="367D6C5C"/>
    <w:rsid w:val="36C33662"/>
    <w:rsid w:val="36FB1DF0"/>
    <w:rsid w:val="395347B5"/>
    <w:rsid w:val="39A232A0"/>
    <w:rsid w:val="39E745AA"/>
    <w:rsid w:val="3B120E32"/>
    <w:rsid w:val="3B5A6BBB"/>
    <w:rsid w:val="3CCB1FE8"/>
    <w:rsid w:val="3EDA13A6"/>
    <w:rsid w:val="417B75E9"/>
    <w:rsid w:val="42F058B7"/>
    <w:rsid w:val="436109F6"/>
    <w:rsid w:val="441A38D4"/>
    <w:rsid w:val="442A5AAE"/>
    <w:rsid w:val="44D23AE5"/>
    <w:rsid w:val="4504239D"/>
    <w:rsid w:val="465A4714"/>
    <w:rsid w:val="4AC75EBD"/>
    <w:rsid w:val="4BC77339"/>
    <w:rsid w:val="4C9236C5"/>
    <w:rsid w:val="4E250A85"/>
    <w:rsid w:val="4FFD4925"/>
    <w:rsid w:val="505C172E"/>
    <w:rsid w:val="506405EA"/>
    <w:rsid w:val="509676A9"/>
    <w:rsid w:val="51F46A7D"/>
    <w:rsid w:val="52A77CC2"/>
    <w:rsid w:val="52F46F0B"/>
    <w:rsid w:val="532B6A10"/>
    <w:rsid w:val="53D8014D"/>
    <w:rsid w:val="55E064E0"/>
    <w:rsid w:val="572C6D10"/>
    <w:rsid w:val="581B0D4D"/>
    <w:rsid w:val="5DC34279"/>
    <w:rsid w:val="5FCD688E"/>
    <w:rsid w:val="5FF9BDAA"/>
    <w:rsid w:val="5FFE5333"/>
    <w:rsid w:val="608816D1"/>
    <w:rsid w:val="60EF4E7F"/>
    <w:rsid w:val="648B0A32"/>
    <w:rsid w:val="665233C1"/>
    <w:rsid w:val="68FB4E2B"/>
    <w:rsid w:val="69AA35B4"/>
    <w:rsid w:val="69AC0D42"/>
    <w:rsid w:val="6A5675B7"/>
    <w:rsid w:val="6AD9688B"/>
    <w:rsid w:val="6AE5205E"/>
    <w:rsid w:val="6D0E3F22"/>
    <w:rsid w:val="72851D44"/>
    <w:rsid w:val="74104F99"/>
    <w:rsid w:val="744E4660"/>
    <w:rsid w:val="753355A2"/>
    <w:rsid w:val="759F1C61"/>
    <w:rsid w:val="769F2DE8"/>
    <w:rsid w:val="76FDEB7C"/>
    <w:rsid w:val="79C65162"/>
    <w:rsid w:val="7C9011D9"/>
    <w:rsid w:val="7DC651C5"/>
    <w:rsid w:val="7DF350ED"/>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iPriority="0" w:semiHidden="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ind w:firstLine="640" w:firstLineChars="200"/>
      <w:jc w:val="left"/>
      <w:outlineLvl w:val="0"/>
    </w:pPr>
    <w:rPr>
      <w:rFonts w:ascii="Calibri" w:hAnsi="Calibri" w:eastAsia="宋体"/>
      <w:b/>
      <w:kern w:val="44"/>
      <w:sz w:val="36"/>
      <w:szCs w:val="22"/>
    </w:rPr>
  </w:style>
  <w:style w:type="paragraph" w:styleId="3">
    <w:name w:val="heading 2"/>
    <w:basedOn w:val="1"/>
    <w:next w:val="1"/>
    <w:unhideWhenUsed/>
    <w:qFormat/>
    <w:uiPriority w:val="0"/>
    <w:pPr>
      <w:keepNext/>
      <w:keepLines/>
      <w:ind w:firstLine="723" w:firstLineChars="200"/>
      <w:outlineLvl w:val="1"/>
    </w:pPr>
    <w:rPr>
      <w:rFonts w:ascii="Arial" w:hAnsi="Arial" w:eastAsia="新宋体"/>
      <w:b/>
      <w:szCs w:val="22"/>
    </w:rPr>
  </w:style>
  <w:style w:type="paragraph" w:styleId="4">
    <w:name w:val="heading 3"/>
    <w:basedOn w:val="1"/>
    <w:next w:val="1"/>
    <w:unhideWhenUsed/>
    <w:qFormat/>
    <w:uiPriority w:val="0"/>
    <w:pPr>
      <w:keepNext/>
      <w:keepLines/>
      <w:ind w:firstLine="723" w:firstLineChars="200"/>
      <w:outlineLvl w:val="2"/>
    </w:pPr>
    <w:rPr>
      <w:rFonts w:ascii="Calibri" w:hAnsi="Calibri" w:eastAsia="楷体"/>
      <w:szCs w:val="2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widowControl w:val="0"/>
      <w:jc w:val="both"/>
    </w:pPr>
    <w:rPr>
      <w:rFonts w:ascii="宋体" w:eastAsia="宋体" w:cs="宋体"/>
      <w:kern w:val="2"/>
      <w:sz w:val="21"/>
      <w:szCs w:val="21"/>
      <w:lang w:val="zh-CN" w:eastAsia="zh-CN" w:bidi="zh-CN"/>
    </w:rPr>
  </w:style>
  <w:style w:type="paragraph" w:styleId="8">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9">
    <w:name w:val="toc 3"/>
    <w:basedOn w:val="1"/>
    <w:next w:val="1"/>
    <w:semiHidden/>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0"/>
    <w:rPr>
      <w:rFonts w:ascii="Calibri" w:hAnsi="Calibri" w:eastAsia="宋体"/>
      <w:sz w:val="21"/>
      <w:szCs w:val="22"/>
    </w:rPr>
  </w:style>
  <w:style w:type="paragraph" w:styleId="13">
    <w:name w:val="toc 2"/>
    <w:basedOn w:val="1"/>
    <w:next w:val="1"/>
    <w:semiHidden/>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bCs/>
    </w:rPr>
  </w:style>
  <w:style w:type="character" w:styleId="17">
    <w:name w:val="page number"/>
    <w:basedOn w:val="15"/>
    <w:qFormat/>
    <w:uiPriority w:val="0"/>
    <w:rPr>
      <w:sz w:val="28"/>
      <w:szCs w:val="28"/>
    </w:rPr>
  </w:style>
  <w:style w:type="character" w:styleId="18">
    <w:name w:val="Hyperlink"/>
    <w:basedOn w:val="15"/>
    <w:qFormat/>
    <w:uiPriority w:val="0"/>
    <w:rPr>
      <w:color w:val="0000FF"/>
      <w:u w:val="single"/>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p0"/>
    <w:basedOn w:val="1"/>
    <w:qFormat/>
    <w:uiPriority w:val="0"/>
    <w:pPr>
      <w:widowControl/>
    </w:pPr>
    <w:rPr>
      <w:rFonts w:ascii="Calibri" w:hAnsi="Calibri" w:eastAsia="宋体" w:cs="宋体"/>
      <w:kern w:val="0"/>
      <w:szCs w:val="32"/>
    </w:rPr>
  </w:style>
  <w:style w:type="paragraph" w:customStyle="1" w:styleId="22">
    <w:name w:val="正文首行缩进1"/>
    <w:basedOn w:val="7"/>
    <w:next w:val="23"/>
    <w:qFormat/>
    <w:uiPriority w:val="0"/>
    <w:pPr>
      <w:adjustRightInd w:val="0"/>
      <w:spacing w:line="275" w:lineRule="atLeast"/>
      <w:ind w:firstLine="420"/>
      <w:textAlignment w:val="baseline"/>
    </w:pPr>
    <w:rPr>
      <w:rFonts w:hAnsi="宋体" w:eastAsia="楷体_GB2312"/>
      <w:sz w:val="24"/>
      <w:szCs w:val="20"/>
    </w:rPr>
  </w:style>
  <w:style w:type="paragraph" w:customStyle="1" w:styleId="23">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4">
    <w:name w:val="fontstyle01"/>
    <w:qFormat/>
    <w:uiPriority w:val="0"/>
    <w:rPr>
      <w:rFonts w:ascii="FZXBSK--GBK1-0" w:hAnsi="FZXBSK--GBK1-0" w:eastAsia="FZXBSK--GBK1-0" w:cs="FZXBSK--GBK1-0"/>
      <w:color w:val="000000"/>
      <w:sz w:val="44"/>
      <w:szCs w:val="44"/>
    </w:rPr>
  </w:style>
  <w:style w:type="character" w:customStyle="1" w:styleId="25">
    <w:name w:val="fontstyle11"/>
    <w:qFormat/>
    <w:uiPriority w:val="0"/>
    <w:rPr>
      <w:rFonts w:ascii="FZFSK--GBK1-0" w:hAnsi="FZFSK--GBK1-0" w:eastAsia="FZFSK--GBK1-0" w:cs="FZFSK--GBK1-0"/>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902</Words>
  <Characters>953</Characters>
  <Lines>1</Lines>
  <Paragraphs>1</Paragraphs>
  <TotalTime>3</TotalTime>
  <ScaleCrop>false</ScaleCrop>
  <LinksUpToDate>false</LinksUpToDate>
  <CharactersWithSpaces>1015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w2</cp:lastModifiedBy>
  <cp:lastPrinted>2022-05-12T00:46:00Z</cp:lastPrinted>
  <dcterms:modified xsi:type="dcterms:W3CDTF">2022-06-15T02:00:09Z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0756C2608EE840B487E4661386CFEFEF</vt:lpwstr>
  </property>
</Properties>
</file>