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kern w:val="0"/>
          <w:szCs w:val="32"/>
        </w:rPr>
      </w:pPr>
      <w:r>
        <w:rPr>
          <w:kern w:val="0"/>
          <w:szCs w:val="32"/>
        </w:rPr>
        <w:t xml:space="preserve">  </w:t>
      </w:r>
      <w:r>
        <w:rPr>
          <w:rFonts w:hint="eastAsia"/>
          <w:kern w:val="0"/>
          <w:szCs w:val="32"/>
          <w:lang w:val="en-US" w:eastAsia="zh-CN"/>
        </w:rPr>
        <w:t xml:space="preserve">                           </w:t>
      </w:r>
      <w:r>
        <w:rPr>
          <w:kern w:val="0"/>
          <w:szCs w:val="32"/>
        </w:rPr>
        <w:t>A</w:t>
      </w:r>
    </w:p>
    <w:p>
      <w:pPr>
        <w:adjustRightInd w:val="0"/>
        <w:snapToGrid w:val="0"/>
        <w:spacing w:line="520" w:lineRule="exact"/>
        <w:jc w:val="center"/>
        <w:rPr>
          <w:rFonts w:ascii="方正仿宋_GBK" w:hAnsi="宋体"/>
          <w:kern w:val="0"/>
          <w:szCs w:val="32"/>
        </w:rPr>
      </w:pPr>
      <w:r>
        <mc:AlternateContent>
          <mc:Choice Requires="wps">
            <w:drawing>
              <wp:anchor distT="0" distB="0" distL="114300" distR="114300" simplePos="0" relativeHeight="251661312" behindDoc="0" locked="0" layoutInCell="0" allowOverlap="1">
                <wp:simplePos x="0" y="0"/>
                <wp:positionH relativeFrom="page">
                  <wp:posOffset>704850</wp:posOffset>
                </wp:positionH>
                <wp:positionV relativeFrom="margin">
                  <wp:posOffset>729615</wp:posOffset>
                </wp:positionV>
                <wp:extent cx="5965190" cy="693420"/>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5965190" cy="693420"/>
                        </a:xfrm>
                        <a:prstGeom prst="rect">
                          <a:avLst/>
                        </a:prstGeom>
                        <a:noFill/>
                        <a:ln>
                          <a:noFill/>
                        </a:ln>
                        <a:effectLst/>
                      </wps:spPr>
                      <wps:txbx>
                        <w:txbxContent>
                          <w:p>
                            <w:pPr>
                              <w:spacing w:line="1200" w:lineRule="exact"/>
                              <w:jc w:val="center"/>
                              <w:rPr>
                                <w:rFonts w:hint="eastAsia" w:ascii="方正小标宋_GBK" w:eastAsia="方正小标宋_GBK"/>
                                <w:color w:val="FF0000"/>
                                <w:spacing w:val="28"/>
                                <w:w w:val="70"/>
                                <w:sz w:val="110"/>
                                <w:szCs w:val="100"/>
                              </w:rPr>
                            </w:pPr>
                            <w:r>
                              <w:rPr>
                                <w:rFonts w:hint="eastAsia" w:ascii="方正小标宋_GBK" w:eastAsia="方正小标宋_GBK"/>
                                <w:color w:val="FF0000"/>
                                <w:spacing w:val="28"/>
                                <w:w w:val="70"/>
                                <w:sz w:val="66"/>
                                <w:szCs w:val="100"/>
                              </w:rPr>
                              <w:t>秀山土家族苗族自治县市场监督管理局</w:t>
                            </w:r>
                          </w:p>
                        </w:txbxContent>
                      </wps:txbx>
                      <wps:bodyPr lIns="0" tIns="0" rIns="0" bIns="0" upright="1"/>
                    </wps:wsp>
                  </a:graphicData>
                </a:graphic>
              </wp:anchor>
            </w:drawing>
          </mc:Choice>
          <mc:Fallback>
            <w:pict>
              <v:shape id="_x0000_s1026" o:spid="_x0000_s1026" o:spt="202" type="#_x0000_t202" style="position:absolute;left:0pt;margin-left:55.5pt;margin-top:57.45pt;height:54.6pt;width:469.7pt;mso-position-horizontal-relative:page;mso-position-vertical-relative:margin;mso-wrap-distance-bottom:0pt;mso-wrap-distance-top:0pt;z-index:251661312;mso-width-relative:page;mso-height-relative:page;" filled="f" stroked="f" coordsize="21600,21600" o:allowincell="f" o:gfxdata="UEsDBAoAAAAAAIdO4kAAAAAAAAAAAAAAAAAEAAAAZHJzL1BLAwQUAAAACACHTuJAyRT/29kAAAAM&#10;AQAADwAAAGRycy9kb3ducmV2LnhtbE2PzU7DMBCE70i8g7VI3KjtKFQ0xKkQghMSIg0Hjk68TazG&#10;6xC7P7w9zgluO9rRzDfl9uJGdsI5WE8K5EoAQ+q8sdQr+Gxe7x6AhajJ6NETKvjBANvq+qrUhfFn&#10;qvG0iz1LIRQKrWCIcSo4D92AToeVn5DSb+9np2OSc8/NrM8p3I08E2LNnbaUGgY94fOA3WF3dAqe&#10;vqh+sd/v7Ue9r23TbAS9rQ9K3d5I8Qgs4iX+mWHBT+hQJabWH8kENiYtZdoSlyPfAFsc4l7kwFoF&#10;WZZL4FXJ/4+ofgFQSwMEFAAAAAgAh07iQO9H9AykAQAAMgMAAA4AAABkcnMvZTJvRG9jLnhtbK1S&#10;zW4bIRC+V+o7IO41tpNY9crrSFGUqFLVVEr7AJgFLxIwCIh3/QLtG/SUS+55Lj9HB7x2/m5RLsMw&#10;M3zM980szntryEaGqMHVdDIaUyKdgEa7dU1//7r68pWSmLhruAEna7qVkZ4vP39adL6SU2jBNDIQ&#10;BHGx6nxN25R8xVgUrbQ8jsBLh0kFwfKE17BmTeAdolvDpuPxjHUQGh9AyBgxerlP0mXBV0qKdKNU&#10;lImYmmJvqdhQ7Cpbtlzwah24b7UY2uDv6MJy7fDTI9QlT5zcBf0GymoRIIJKIwGWgVJayMIB2UzG&#10;r9jcttzLwgXFif4oU/w4WPFj8zMQ3eDsKHHc4oh2//7u7h93D3/IJMvT+Vhh1a3HutRfQJ9Lh3jE&#10;YGbdq2DziXwI5lHo7VFc2SciMHg2n51N5pgSmJvNT06nRX329NqHmK4lWJKdmgYcXtGUb77HhD9i&#10;6aEkf+bgShtTBmjciwAW7iOybMDwOhPZN5y91K/6gcUKmi2SM98cCpuX5OCEg7M6OHc+6HWLzRUJ&#10;WAbCwZTWhiXKk39+R//5qi//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kU/9vZAAAADAEAAA8A&#10;AAAAAAAAAQAgAAAAIgAAAGRycy9kb3ducmV2LnhtbFBLAQIUABQAAAAIAIdO4kDvR/QMpAEAADID&#10;AAAOAAAAAAAAAAEAIAAAACgBAABkcnMvZTJvRG9jLnhtbFBLBQYAAAAABgAGAFkBAAA+BQAAAAA=&#10;">
                <v:fill on="f" focussize="0,0"/>
                <v:stroke on="f"/>
                <v:imagedata o:title=""/>
                <o:lock v:ext="edit" aspectratio="f"/>
                <v:textbox inset="0mm,0mm,0mm,0mm">
                  <w:txbxContent>
                    <w:p>
                      <w:pPr>
                        <w:spacing w:line="1200" w:lineRule="exact"/>
                        <w:jc w:val="center"/>
                        <w:rPr>
                          <w:rFonts w:hint="eastAsia" w:ascii="方正小标宋_GBK" w:eastAsia="方正小标宋_GBK"/>
                          <w:color w:val="FF0000"/>
                          <w:spacing w:val="28"/>
                          <w:w w:val="70"/>
                          <w:sz w:val="110"/>
                          <w:szCs w:val="100"/>
                        </w:rPr>
                      </w:pPr>
                      <w:r>
                        <w:rPr>
                          <w:rFonts w:hint="eastAsia" w:ascii="方正小标宋_GBK" w:eastAsia="方正小标宋_GBK"/>
                          <w:color w:val="FF0000"/>
                          <w:spacing w:val="28"/>
                          <w:w w:val="70"/>
                          <w:sz w:val="66"/>
                          <w:szCs w:val="100"/>
                        </w:rPr>
                        <w:t>秀山土家族苗族自治县市场监督管理局</w:t>
                      </w:r>
                    </w:p>
                  </w:txbxContent>
                </v:textbox>
                <w10:wrap type="topAndBottom"/>
              </v:shape>
            </w:pict>
          </mc:Fallback>
        </mc:AlternateContent>
      </w:r>
      <w:r>
        <w:rPr>
          <w:rFonts w:hint="eastAsia" w:ascii="方正仿宋_GBK"/>
          <w:kern w:val="0"/>
          <w:szCs w:val="32"/>
        </w:rPr>
        <w:t xml:space="preserve">       </w:t>
      </w:r>
      <w:r>
        <w:rPr>
          <w:rFonts w:ascii="方正仿宋_GBK"/>
          <w:kern w:val="0"/>
          <w:szCs w:val="32"/>
        </w:rPr>
        <w:t xml:space="preserve">                    </w:t>
      </w:r>
      <w:r>
        <w:rPr>
          <w:rFonts w:hint="eastAsia" w:ascii="方正仿宋_GBK" w:hAnsi="方正仿宋_GBK" w:eastAsia="方正仿宋_GBK" w:cs="方正仿宋_GBK"/>
          <w:kern w:val="0"/>
          <w:szCs w:val="32"/>
        </w:rPr>
        <w:t xml:space="preserve">  同意公开</w:t>
      </w:r>
    </w:p>
    <w:p>
      <w:pPr>
        <w:adjustRightInd w:val="0"/>
        <w:snapToGrid w:val="0"/>
        <w:spacing w:line="360" w:lineRule="exact"/>
        <w:jc w:val="center"/>
        <w:rPr>
          <w:rFonts w:ascii="方正仿宋_GBK" w:hAnsi="宋体"/>
          <w:kern w:val="0"/>
          <w:szCs w:val="32"/>
        </w:rPr>
      </w:pP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62336" behindDoc="0" locked="0" layoutInCell="1" allowOverlap="1">
                <wp:simplePos x="0" y="0"/>
                <wp:positionH relativeFrom="column">
                  <wp:posOffset>-305435</wp:posOffset>
                </wp:positionH>
                <wp:positionV relativeFrom="margin">
                  <wp:posOffset>1527810</wp:posOffset>
                </wp:positionV>
                <wp:extent cx="5702300" cy="16510"/>
                <wp:effectExtent l="0" t="34925" r="12700" b="43815"/>
                <wp:wrapNone/>
                <wp:docPr id="4" name="直接连接符 4"/>
                <wp:cNvGraphicFramePr/>
                <a:graphic xmlns:a="http://schemas.openxmlformats.org/drawingml/2006/main">
                  <a:graphicData uri="http://schemas.microsoft.com/office/word/2010/wordprocessingShape">
                    <wps:wsp>
                      <wps:cNvCnPr/>
                      <wps:spPr>
                        <a:xfrm flipV="1">
                          <a:off x="0" y="0"/>
                          <a:ext cx="5702300" cy="16510"/>
                        </a:xfrm>
                        <a:prstGeom prst="line">
                          <a:avLst/>
                        </a:prstGeom>
                        <a:ln w="698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05pt;margin-top:120.3pt;height:1.3pt;width:449pt;mso-position-vertical-relative:margin;z-index:251662336;mso-width-relative:page;mso-height-relative:page;" filled="f" stroked="t" coordsize="21600,21600" o:gfxdata="UEsDBAoAAAAAAIdO4kAAAAAAAAAAAAAAAAAEAAAAZHJzL1BLAwQUAAAACACHTuJAE5HxVtsAAAAL&#10;AQAADwAAAGRycy9kb3ducmV2LnhtbE2PwUrDQBCG74LvsIzgRdrdxNAmaTYFBRE8CDZCr9PsNAlm&#10;d0N2k0af3u1JjzPz8c/3F/tF92ym0XXWSIjWAhiZ2qrONBI+q5dVCsx5NAp7a0jCNznYl7c3BebK&#10;XswHzQffsBBiXI4SWu+HnHNXt6TRre1AJtzOdtTowzg2XI14CeG657EQG66xM+FDiwM9t1R/HSYt&#10;4fi6xWqqtlmj/fJGx7l6eHr/kfL+LhI7YJ4W/wfDVT+oQxmcTnYyyrFewipJo4BKiBOxARaINMky&#10;YKfr5jEGXhb8f4fyF1BLAwQUAAAACACHTuJA7DLKeu8BAACrAwAADgAAAGRycy9lMm9Eb2MueG1s&#10;rVNLjhMxEN0jcQfLe9KdMAlDK51ZTAgbBJGYYV/xJ23hn2xPOrkEF0BiB6tZsuc2zByDsjuE3wYh&#10;elEqu6pf1XtVnl/sjSY7EaJytqXjUU2JsMxxZbctvb5aPTqnJCawHLSzoqUHEenF4uGDee8bMXGd&#10;01wEgiA2Nr1vaZeSb6oqsk4YiCPnhcWgdMFAwmPYVjxAj+hGV5O6nlW9C9wHx0SMeLscgnRR8KUU&#10;LL2SMopEdEuxt1RsKHaTbbWYQ7MN4DvFjm3AP3RhQFkseoJaQgJyE9QfUEax4KKTacScqZyUionC&#10;AdmM69/YvO7Ai8IFxYn+JFP8f7Ds5W4diOItPaPEgsER3b3//PXdx/svH9De3X4iZ1mk3scGcy/t&#10;OhxP0a9DZryXwRCplX+D8y8aICuyLxIfThKLfSIML6dP6snjGifBMDaeTcdlBNUAk+F8iOm5cIZk&#10;p6Va2awANLB7EROWxtTvKflaW9K3dPb0fJoxATdIakjoGo+cEk717VV3nE10WvGV0jr/GMN2c6kD&#10;2QFuxmpV45d5IvwvabnWEmI35JXQsDOdAP7McpIOHjWzuNw0d2IEp0QLfAvZQ0BoEij9N5lYWlvs&#10;IEs9iJu9jeMHnNCND2rboSDj0mWO4EaUfo/bm1fu53NB+vHGFt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HxVtsAAAALAQAADwAAAAAAAAABACAAAAAiAAAAZHJzL2Rvd25yZXYueG1sUEsBAhQA&#10;FAAAAAgAh07iQOwyynrvAQAAqwMAAA4AAAAAAAAAAQAgAAAAKgEAAGRycy9lMm9Eb2MueG1sUEsF&#10;BgAAAAAGAAYAWQEAAIsFAAAAAA==&#10;">
                <v:fill on="f" focussize="0,0"/>
                <v:stroke weight="5.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outlineLvl w:val="9"/>
        <w:rPr>
          <w:rFonts w:hint="eastAsia" w:ascii="方正仿宋_GBK" w:hAnsi="方正仿宋_GBK" w:eastAsia="方正仿宋_GBK" w:cs="方正仿宋_GBK"/>
          <w:bCs/>
          <w:color w:val="auto"/>
          <w:sz w:val="32"/>
          <w:szCs w:val="32"/>
        </w:rPr>
      </w:pPr>
      <w:r>
        <w:rPr>
          <w:rFonts w:hint="eastAsia" w:ascii="方正仿宋_GBK" w:hAnsi="宋体" w:cs="宋体"/>
          <w:kern w:val="0"/>
          <w:szCs w:val="32"/>
          <w:lang w:val="en-US" w:eastAsia="zh-CN"/>
        </w:rPr>
        <w:t xml:space="preserve">                             </w:t>
      </w:r>
      <w:r>
        <w:rPr>
          <w:rFonts w:hint="eastAsia" w:ascii="方正仿宋_GBK" w:hAnsi="方正仿宋_GBK" w:eastAsia="方正仿宋_GBK" w:cs="方正仿宋_GBK"/>
          <w:color w:val="auto"/>
          <w:sz w:val="32"/>
          <w:szCs w:val="32"/>
        </w:rPr>
        <w:t>秀山</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监函〔</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60</w:t>
      </w:r>
      <w:r>
        <w:rPr>
          <w:rFonts w:hint="eastAsia" w:ascii="方正仿宋_GBK" w:hAnsi="方正仿宋_GBK" w:eastAsia="方正仿宋_GBK" w:cs="方正仿宋_GBK"/>
          <w:color w:val="auto"/>
          <w:sz w:val="32"/>
          <w:szCs w:val="32"/>
        </w:rPr>
        <w:t>号</w:t>
      </w:r>
    </w:p>
    <w:p>
      <w:pPr>
        <w:adjustRightInd w:val="0"/>
        <w:snapToGrid w:val="0"/>
        <w:spacing w:line="520" w:lineRule="exact"/>
        <w:jc w:val="both"/>
        <w:rPr>
          <w:rFonts w:hint="eastAsia" w:ascii="方正小标宋_GBK" w:hAnsi="宋体" w:eastAsia="方正小标宋_GBK" w:cs="宋体"/>
          <w:kern w:val="0"/>
          <w:sz w:val="36"/>
          <w:szCs w:val="36"/>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关于政协秀山土家族苗族自治县委员会第</w:t>
      </w:r>
      <w:r>
        <w:rPr>
          <w:rFonts w:hint="eastAsia" w:ascii="方正小标宋_GBK" w:hAnsi="宋体" w:eastAsia="方正小标宋_GBK" w:cs="宋体"/>
          <w:kern w:val="0"/>
          <w:sz w:val="36"/>
          <w:szCs w:val="36"/>
          <w:lang w:eastAsia="zh-CN"/>
        </w:rPr>
        <w:t>十一</w:t>
      </w:r>
      <w:r>
        <w:rPr>
          <w:rFonts w:hint="eastAsia" w:ascii="方正小标宋_GBK" w:hAnsi="宋体" w:eastAsia="方正小标宋_GBK" w:cs="宋体"/>
          <w:kern w:val="0"/>
          <w:sz w:val="36"/>
          <w:szCs w:val="36"/>
        </w:rPr>
        <w:t>届</w:t>
      </w:r>
      <w:r>
        <w:rPr>
          <w:rFonts w:hint="eastAsia" w:ascii="方正小标宋_GBK" w:hAnsi="宋体" w:eastAsia="方正小标宋_GBK" w:cs="宋体"/>
          <w:kern w:val="0"/>
          <w:sz w:val="36"/>
          <w:szCs w:val="36"/>
          <w:lang w:eastAsia="zh-CN"/>
        </w:rPr>
        <w:t>二</w:t>
      </w:r>
      <w:r>
        <w:rPr>
          <w:rFonts w:hint="eastAsia" w:ascii="方正小标宋_GBK" w:hAnsi="宋体" w:eastAsia="方正小标宋_GBK" w:cs="宋体"/>
          <w:kern w:val="0"/>
          <w:sz w:val="36"/>
          <w:szCs w:val="36"/>
        </w:rPr>
        <w:t>次</w:t>
      </w: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ascii="方正小标宋_GBK" w:hAnsi="宋体" w:eastAsia="方正小标宋_GBK"/>
          <w:kern w:val="0"/>
          <w:sz w:val="36"/>
          <w:szCs w:val="36"/>
        </w:rPr>
      </w:pPr>
      <w:r>
        <w:rPr>
          <w:rFonts w:hint="eastAsia" w:ascii="方正小标宋_GBK" w:hAnsi="宋体" w:eastAsia="方正小标宋_GBK" w:cs="宋体"/>
          <w:kern w:val="0"/>
          <w:sz w:val="36"/>
          <w:szCs w:val="36"/>
        </w:rPr>
        <w:t>会议第</w:t>
      </w:r>
      <w:r>
        <w:rPr>
          <w:rFonts w:hint="default" w:ascii="Times New Roman" w:hAnsi="Times New Roman" w:eastAsia="方正小标宋_GBK" w:cs="Times New Roman"/>
          <w:kern w:val="0"/>
          <w:sz w:val="36"/>
          <w:szCs w:val="36"/>
          <w:lang w:val="en-US" w:eastAsia="zh-CN"/>
        </w:rPr>
        <w:t>156</w:t>
      </w:r>
      <w:r>
        <w:rPr>
          <w:rFonts w:hint="eastAsia" w:ascii="方正小标宋_GBK" w:hAnsi="宋体" w:eastAsia="方正小标宋_GBK" w:cs="宋体"/>
          <w:kern w:val="0"/>
          <w:sz w:val="36"/>
          <w:szCs w:val="36"/>
        </w:rPr>
        <w:t>号提案办理情况的答复函</w:t>
      </w:r>
    </w:p>
    <w:p>
      <w:pPr>
        <w:keepNext w:val="0"/>
        <w:keepLines w:val="0"/>
        <w:pageBreakBefore w:val="0"/>
        <w:kinsoku/>
        <w:wordWrap/>
        <w:overflowPunct/>
        <w:topLinePunct w:val="0"/>
        <w:autoSpaceDE/>
        <w:autoSpaceDN/>
        <w:bidi w:val="0"/>
        <w:adjustRightInd w:val="0"/>
        <w:snapToGrid w:val="0"/>
        <w:spacing w:line="594" w:lineRule="exact"/>
        <w:jc w:val="left"/>
        <w:textAlignment w:val="auto"/>
        <w:rPr>
          <w:rFonts w:ascii="方正仿宋_GBK"/>
          <w:kern w:val="0"/>
          <w:szCs w:val="32"/>
        </w:rPr>
      </w:pP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-118745</wp:posOffset>
                </wp:positionH>
                <wp:positionV relativeFrom="margin">
                  <wp:posOffset>8841740</wp:posOffset>
                </wp:positionV>
                <wp:extent cx="5691505" cy="4445"/>
                <wp:effectExtent l="0" t="34925" r="4445" b="36830"/>
                <wp:wrapNone/>
                <wp:docPr id="5" name="直接连接符 5"/>
                <wp:cNvGraphicFramePr/>
                <a:graphic xmlns:a="http://schemas.openxmlformats.org/drawingml/2006/main">
                  <a:graphicData uri="http://schemas.microsoft.com/office/word/2010/wordprocessingShape">
                    <wps:wsp>
                      <wps:cNvCnPr/>
                      <wps:spPr>
                        <a:xfrm rot="-10800000" flipH="1" flipV="1">
                          <a:off x="0" y="0"/>
                          <a:ext cx="5691505" cy="4445"/>
                        </a:xfrm>
                        <a:prstGeom prst="line">
                          <a:avLst/>
                        </a:prstGeom>
                        <a:ln w="698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9.35pt;margin-top:696.2pt;height:0.35pt;width:448.15pt;mso-position-vertical-relative:margin;rotation:11796480f;z-index:251665408;mso-width-relative:page;mso-height-relative:page;" filled="f" stroked="t" coordsize="21600,21600" o:gfxdata="UEsDBAoAAAAAAIdO4kAAAAAAAAAAAAAAAAAEAAAAZHJzL1BLAwQUAAAACACHTuJAkOTthtoAAAAN&#10;AQAADwAAAGRycy9kb3ducmV2LnhtbE2Py07DMBBF90j8gzVIbFDruEVJGuJ0UYmX2EDpB7jxEEfE&#10;4yh2H/w9AxtYztyjO2fq9dkP4ohT7ANpUPMMBFIbbE+dht37/awEEZMha4ZAqOELI6yby4vaVDac&#10;6A2P29QJLqFYGQ0upbGSMrYOvYnzMCJx9hEmbxKPUyftZE5c7ge5yLJcetMTX3BmxI3D9nN78BpW&#10;ceNe8ucb25UPT+r10UfMdlHr6yuV3YFIeE5/MPzoszo07LQPB7JRDBpmqiwY5WC5WtyCYKQsihzE&#10;/ne1VCCbWv7/ovkGUEsDBBQAAAAIAIdO4kCDSbCC+gEAAMQDAAAOAAAAZHJzL2Uyb0RvYy54bWyt&#10;U0uOEzEQ3SNxB8v7SXdGSZRppTOLCYEFgkgM7Cv+pC38k+1JJ5fgAkjsYMWSPbdhOAZldwi/DUL0&#10;olR2vX6u91xeXB+MJnsRonK2peNRTYmwzHFldy19ebu+mFMSE1gO2lnR0qOI9Hr58MGi9424dJ3T&#10;XASCJDY2vW9pl5JvqiqyThiII+eFxaJ0wUDCZdhVPECP7EZXl3U9q3oXuA+OiRhxdzUU6bLwSylY&#10;ei5lFInolmJvqcRQ4jbHarmAZhfAd4qd2oB/6MKAsnjomWoFCchdUH9QGcWCi06mEXOmclIqJooG&#10;VDOuf1PzogMvihY0J/qzTfH/0bJn+00gird0SokFg1d0//bTlzfvv35+h/H+4wcyzSb1PjaIvbGb&#10;cFpFvwlZ8UEGQ4JDZy/G9bzOHyVSK/8E52HIXuUsY1EvORTzj2fzxSERhpvT2dV4WmMXDGuTyaQc&#10;Ww38+V8fYnosnCE5aalWNlsDDeyfxoQ9IfQ7JG9rS/qWzq7mU2yHAY6W1JAwNR7Fpk7ZW7zy14Ui&#10;Oq34Wmmdf4xht73RgewBR2a9LnoG+l9g+awVxG7AldIwTJ0A/shyko4ezbQ49TR3YgSnRAt8JDlD&#10;QmgSKP03SFSmLQrMdzC4nrOt40e8ujsf1K5DQ8aZtGBwVIodp7HOs/jzuqB+PL7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Dk7YbaAAAADQEAAA8AAAAAAAAAAQAgAAAAIgAAAGRycy9kb3ducmV2&#10;LnhtbFBLAQIUABQAAAAIAIdO4kCDSbCC+gEAAMQDAAAOAAAAAAAAAAEAIAAAACkBAABkcnMvZTJv&#10;RG9jLnhtbFBLBQYAAAAABgAGAFkBAACVBQAAAAA=&#10;">
                <v:fill on="f" focussize="0,0"/>
                <v:stroke weight="5.5pt" color="#FF0000" linestyle="thinThick" joinstyle="round"/>
                <v:imagedata o:title=""/>
                <o:lock v:ext="edit" aspectratio="f"/>
              </v:line>
            </w:pict>
          </mc:Fallback>
        </mc:AlternateContent>
      </w:r>
      <w:r>
        <w:rPr>
          <w:rFonts w:hint="default" w:ascii="Times New Roman" w:hAnsi="Times New Roman" w:eastAsia="方正仿宋_GBK" w:cs="Times New Roman"/>
          <w:sz w:val="32"/>
          <w:szCs w:val="32"/>
          <w:lang w:val="en-US" w:eastAsia="zh-CN"/>
        </w:rPr>
        <w:t>程容委员：</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后疫情时代加强个体工商户经济发展的建议》（第156号）收悉。经与县发展改革委、县人力社保局等部门研究共同认为：近几年，个体工商户受疫情冲击较大，扛风险能力弱、资金链短缺等问题凸显。国家为稳定经济形势，保障民营经济稳定发展，提出做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六稳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六保</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工作。个体工商户作为民营经济重要组成部分，是民营经济高质量发展重要力量。为促进个体工商户发展，各部门相继出台相关政策措施，帮助个体工商户提振市场信心。现将办理情况答复如下：</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一、针对“为个体工商户分类开展职业技能培训”建议的工作情况</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按照《重庆市人力资源和社会保障局重庆市财政局关于做好职业技能提升行动培训有关工作的通知》（渝人社发</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sz w:val="32"/>
          <w:szCs w:val="32"/>
          <w:lang w:val="en-US" w:eastAsia="zh-CN"/>
        </w:rPr>
        <w:t>2019</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sz w:val="32"/>
          <w:szCs w:val="32"/>
          <w:lang w:val="en-US" w:eastAsia="zh-CN"/>
        </w:rPr>
        <w:t>130号）文件精神，县人力社保局自文件下发之日起至今，持续为个体工商户开展创业培训，且对参加SYB培训取得合格证书并成功创业的（培训前1年内或培训后1年内取得营业执照），按1500元/人的标准给予补贴；参加IYB创业培训取得合格证书的，按1800元/人的标准给予补贴。培训补贴实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免申即享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。2022年11月，县人民政府办公室印发了《秀山土家族苗族自治县支持新市民来秀就业创业若干措施（试行）》的通知，对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新市民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来秀办理个体工商户可享受创业补贴、创业担保贷款及贴息、参保职工技能补贴等优惠政策。个体工商户如有参加技能培训需求，可直接到县人力社保局报名参加相关培训，并依法定条件和程序可获得相应补贴。</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二、针对“</w:t>
      </w:r>
      <w:r>
        <w:rPr>
          <w:rFonts w:hint="default" w:ascii="Times New Roman" w:hAnsi="Times New Roman" w:eastAsia="方正黑体_GBK" w:cs="Times New Roman"/>
          <w:sz w:val="32"/>
          <w:szCs w:val="32"/>
          <w:lang w:val="en-US" w:eastAsia="zh-CN"/>
        </w:rPr>
        <w:t>在制定各类纾困政策前，开展前期调研，使出台政策更有针对性和实用性</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建议</w:t>
      </w:r>
      <w:r>
        <w:rPr>
          <w:rFonts w:hint="eastAsia" w:ascii="Times New Roman" w:hAnsi="Times New Roman" w:eastAsia="方正黑体_GBK" w:cs="Times New Roman"/>
          <w:sz w:val="32"/>
          <w:szCs w:val="32"/>
          <w:lang w:val="en-US" w:eastAsia="zh-CN"/>
        </w:rPr>
        <w:t>的工作情况</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方便广大市场主体及时掌握和享受政策，2022年6月，县稳住经济大盘工作专班办公室印发了《秀山县助企纾困政策措施清单选编（第一期）》，梳理了税收、金融、就业等方面共46条政策措施，并逐项明确了对象范围、办理流程、咨询方式，政策兑现过程中或经营过程中遇到问题、难题可及时向相关部门反馈。2022年6月，重庆市市场监督管理局等13部门联合印发了《关于扶持个体工商发展的若干措施》，从税费降税减税退税、社会保险费降费率和缓缴、减免房屋租金、降低用电用水用气成本等方面降低了个体工商户生产经营成本；从加大贷款力度、提升贷款额度、深化政银企融资对接等方面加大了对个体工商户金融支持力度。</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三、针对“</w:t>
      </w:r>
      <w:r>
        <w:rPr>
          <w:rFonts w:hint="default" w:ascii="Times New Roman" w:hAnsi="Times New Roman" w:eastAsia="方正黑体_GBK" w:cs="Times New Roman"/>
          <w:sz w:val="32"/>
          <w:szCs w:val="32"/>
          <w:lang w:val="en-US" w:eastAsia="zh-CN"/>
        </w:rPr>
        <w:t>定期对纾困政策进行评估并不断完成各项政策</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建议</w:t>
      </w:r>
      <w:r>
        <w:rPr>
          <w:rFonts w:hint="eastAsia" w:ascii="Times New Roman" w:hAnsi="Times New Roman" w:eastAsia="方正黑体_GBK" w:cs="Times New Roman"/>
          <w:sz w:val="32"/>
          <w:szCs w:val="32"/>
          <w:lang w:val="en-US" w:eastAsia="zh-CN"/>
        </w:rPr>
        <w:t>的工作情况</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9月，经县人民政府同意，建立了秀山县扶持个体工商户发展部门联席会议制度，原则上每年召开1-2次全体会议，研究并推进实施扶持个体工商户发展的政策措施，研究解决个体工商户发展重点难点问题。今年将在8月底前由县市场监管局召集相关部门召开扶持个体工商户发展全体会议，了解各相关部门前期纾困政策贯彻落实情况及存在问题，研究解决办法。</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四、针对“</w:t>
      </w:r>
      <w:r>
        <w:rPr>
          <w:rFonts w:hint="default" w:ascii="Times New Roman" w:hAnsi="Times New Roman" w:eastAsia="方正黑体_GBK" w:cs="Times New Roman"/>
          <w:sz w:val="32"/>
          <w:szCs w:val="32"/>
          <w:lang w:val="en-US" w:eastAsia="zh-CN"/>
        </w:rPr>
        <w:t>降低租金办法</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建议</w:t>
      </w:r>
      <w:r>
        <w:rPr>
          <w:rFonts w:hint="eastAsia" w:ascii="Times New Roman" w:hAnsi="Times New Roman" w:eastAsia="方正黑体_GBK" w:cs="Times New Roman"/>
          <w:sz w:val="32"/>
          <w:szCs w:val="32"/>
          <w:lang w:val="en-US" w:eastAsia="zh-CN"/>
        </w:rPr>
        <w:t>的工作情况</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财政局、秀业集团、秀城集团对2022年承租行政事业单位、国有企业国有房屋的个体工商户减免3个月租金，如果在2022年被列为疫情中高风险地区的减免6个月租金。一定程度上减轻了商户经营成本，缓解了经营压力。但协调降低或减免私人房屋租金建议工作难度大，因私人房屋租赁收费是租赁双方协商定价，合同双方达成一致，且收费金额不违反相关法律法规规定即可。行业主管部门只能在宣传或动员上做工作，实际降低或减免租赁收费问题还得是房东主观意愿。其次，针对涉及保障居民日常生活所需的个体工商户，通过多形式多渠道带动消费市场活跃的建议。今年，县政府、县商务委等部门举办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爱尚重庆·渝悦消费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秀山农特产品消费促进暨第八届重庆文化惠民消费季（春夏）、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青耘重庆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直播助农、秀山青春集市等活动，鼓励个体工商户积极参与，积极宣传本地特色产品，同时也刺激了广大群众消费。</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五、针对“</w:t>
      </w:r>
      <w:r>
        <w:rPr>
          <w:rFonts w:hint="default" w:ascii="Times New Roman" w:hAnsi="Times New Roman" w:eastAsia="方正黑体_GBK" w:cs="Times New Roman"/>
          <w:sz w:val="32"/>
          <w:szCs w:val="32"/>
          <w:lang w:val="en-US" w:eastAsia="zh-CN"/>
        </w:rPr>
        <w:t>对个体工商户放宽市场准入，采用包容审慎监管</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建议</w:t>
      </w:r>
      <w:r>
        <w:rPr>
          <w:rFonts w:hint="eastAsia" w:ascii="Times New Roman" w:hAnsi="Times New Roman" w:eastAsia="方正黑体_GBK" w:cs="Times New Roman"/>
          <w:sz w:val="32"/>
          <w:szCs w:val="32"/>
          <w:lang w:val="en-US" w:eastAsia="zh-CN"/>
        </w:rPr>
        <w:t>的工作情况</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我局作为市场主体登记机关，进一步简化了个体工商户登记申请材料和流程：一是依托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渝快办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平台推行个体工商户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网上办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掌上办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，实行个体工商户登记全程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无纸化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，并提供纸质营业执照寄递服务，实现全程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零接触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办理。二是按照《促进个体工商户发展条例》个体工商户可以变更经营者和转型为企业的规定，市场监管部门优化了登记系统，实现了个体工商户直接办理经营者变更，无需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先注销、再设立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。个体工商户可直接转型升级为企业（含公司、个人独资企业、合伙企业），允许继续使用原个体工商户统一社会信用代码，同时可免费申领一套免费印章等。三是实施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一址多照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支持个体工商户集群注册，个体工商户网络经营可将网络经营场所登记为住所（经营场所）。四是推行歇业登记制度。对因自然灾害、事故灾害、公告卫生事件、社会安全事件等暂时无法开展经营活动，但仍有较强经营</w:t>
      </w:r>
      <w:r>
        <w:rPr>
          <w:rFonts w:hint="eastAsia" w:eastAsia="方正仿宋_GBK" w:cs="Times New Roman"/>
          <w:sz w:val="32"/>
          <w:szCs w:val="32"/>
          <w:lang w:val="en-US" w:eastAsia="zh-CN"/>
        </w:rPr>
        <w:t>意愿</w:t>
      </w:r>
      <w:r>
        <w:rPr>
          <w:rFonts w:hint="default" w:ascii="Times New Roman" w:hAnsi="Times New Roman" w:eastAsia="方正仿宋_GBK" w:cs="Times New Roman"/>
          <w:sz w:val="32"/>
          <w:szCs w:val="32"/>
          <w:lang w:val="en-US" w:eastAsia="zh-CN"/>
        </w:rPr>
        <w:t>和能力的个体工商户，在于股东依法协商劳动关系初等有关事项后，允许个体工商户按规定程序进行歇业。其次，为营造宽松市场经营环境，激发市场主体活力，市场监管部门制定了一系列包容审慎监管措施：一是落实《重庆市市场监管领域轻微违法行为不予处罚清单》和《不予实施行政强制措施清单》，综合</w:t>
      </w:r>
      <w:bookmarkStart w:id="0" w:name="_GoBack"/>
      <w:bookmarkEnd w:id="0"/>
      <w:r>
        <w:rPr>
          <w:rFonts w:hint="default" w:ascii="Times New Roman" w:hAnsi="Times New Roman" w:eastAsia="方正仿宋_GBK" w:cs="Times New Roman"/>
          <w:sz w:val="32"/>
          <w:szCs w:val="32"/>
          <w:lang w:val="en-US" w:eastAsia="zh-CN"/>
        </w:rPr>
        <w:t>运用行政指导、约谈警示、承诺整改、行政处罚等监管方式，对社会危害不大的轻微违法行为，依法不予处罚或从轻、减轻处罚。二是因非严重违法失信行为被纳入信用记录的个体工商户可依照有关规定和程序申请办理信用修复。三是加强重点领域收费监督检查，持续整治各种乱收费、乱罚款等行为。破除行政壁垒，严厉打击各种不正当竞争行为，防止垄断，维护公平竞争市场秩序。</w:t>
      </w:r>
    </w:p>
    <w:p>
      <w:pPr>
        <w:keepNext w:val="0"/>
        <w:keepLines w:val="0"/>
        <w:pageBreakBefore w:val="0"/>
        <w:widowControl w:val="0"/>
        <w:kinsoku/>
        <w:wordWrap/>
        <w:overflowPunct/>
        <w:topLinePunct w:val="0"/>
        <w:autoSpaceDE/>
        <w:autoSpaceDN/>
        <w:bidi w:val="0"/>
        <w:spacing w:line="594" w:lineRule="exact"/>
        <w:ind w:firstLine="645"/>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32"/>
          <w:szCs w:val="32"/>
        </w:rPr>
        <w:t>此答复函已经</w:t>
      </w:r>
      <w:r>
        <w:rPr>
          <w:rFonts w:hint="default" w:ascii="Times New Roman" w:hAnsi="Times New Roman" w:eastAsia="方正仿宋_GBK" w:cs="Times New Roman"/>
          <w:kern w:val="0"/>
          <w:sz w:val="32"/>
          <w:szCs w:val="32"/>
          <w:lang w:eastAsia="zh-CN"/>
        </w:rPr>
        <w:t>向昌文</w:t>
      </w:r>
      <w:r>
        <w:rPr>
          <w:rFonts w:hint="default" w:ascii="Times New Roman" w:hAnsi="Times New Roman" w:eastAsia="方正仿宋_GBK" w:cs="Times New Roman"/>
          <w:kern w:val="0"/>
          <w:sz w:val="32"/>
          <w:szCs w:val="32"/>
        </w:rPr>
        <w:t>局长审核，并经县政府分管领导</w:t>
      </w:r>
      <w:r>
        <w:rPr>
          <w:rFonts w:hint="default" w:ascii="Times New Roman" w:hAnsi="Times New Roman" w:eastAsia="方正仿宋_GBK" w:cs="Times New Roman"/>
          <w:kern w:val="0"/>
          <w:sz w:val="32"/>
          <w:szCs w:val="32"/>
          <w:lang w:eastAsia="zh-CN"/>
        </w:rPr>
        <w:t>陈宏波</w:t>
      </w:r>
      <w:r>
        <w:rPr>
          <w:rFonts w:hint="default" w:ascii="Times New Roman" w:hAnsi="Times New Roman" w:eastAsia="方正仿宋_GBK" w:cs="Times New Roman"/>
          <w:kern w:val="0"/>
          <w:sz w:val="32"/>
          <w:szCs w:val="32"/>
        </w:rPr>
        <w:t>审签。对以上答复你有什么意见，请通过填写回执及时反馈给我们，</w:t>
      </w:r>
      <w:r>
        <w:rPr>
          <w:rFonts w:hint="default" w:ascii="Times New Roman" w:hAnsi="Times New Roman" w:eastAsia="方正仿宋_GBK" w:cs="Times New Roman"/>
          <w:sz w:val="32"/>
          <w:szCs w:val="32"/>
        </w:rPr>
        <w:t>以便进一步改进我们的工作</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仿宋_GBK" w:hAnsi="方正仿宋_GBK" w:eastAsia="方正仿宋_GBK" w:cs="方正仿宋_GBK"/>
          <w:color w:val="000000"/>
          <w:sz w:val="32"/>
          <w:szCs w:val="32"/>
          <w:shd w:val="clear" w:color="auto" w:fill="FFFFFF"/>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94" w:lineRule="exact"/>
        <w:ind w:firstLine="2560" w:firstLineChars="800"/>
        <w:textAlignment w:val="auto"/>
        <w:outlineLvl w:val="9"/>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lang w:val="en-US" w:eastAsia="zh-CN"/>
        </w:rPr>
        <w:t>秀山土家族苗族自治县市场监督管理局</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lang w:val="en-US" w:eastAsia="zh-CN"/>
        </w:rPr>
        <w:t xml:space="preserve">                           2023年 7 月 10日</w:t>
      </w:r>
    </w:p>
    <w:p>
      <w:pPr>
        <w:pStyle w:val="2"/>
        <w:keepNext w:val="0"/>
        <w:keepLines w:val="0"/>
        <w:pageBreakBefore w:val="0"/>
        <w:kinsoku/>
        <w:wordWrap/>
        <w:overflowPunct/>
        <w:topLinePunct w:val="0"/>
        <w:autoSpaceDE/>
        <w:autoSpaceDN/>
        <w:bidi w:val="0"/>
        <w:spacing w:after="0" w:afterLines="0" w:line="594" w:lineRule="exact"/>
        <w:textAlignment w:val="auto"/>
      </w:pPr>
    </w:p>
    <w:p>
      <w:pPr>
        <w:keepNext w:val="0"/>
        <w:keepLines w:val="0"/>
        <w:pageBreakBefore w:val="0"/>
        <w:kinsoku/>
        <w:wordWrap/>
        <w:overflowPunct/>
        <w:topLinePunct w:val="0"/>
        <w:autoSpaceDE/>
        <w:autoSpaceDN/>
        <w:bidi w:val="0"/>
        <w:adjustRightInd w:val="0"/>
        <w:snapToGrid w:val="0"/>
        <w:spacing w:line="594" w:lineRule="exact"/>
        <w:ind w:firstLine="645"/>
        <w:jc w:val="left"/>
        <w:textAlignment w:val="auto"/>
      </w:pPr>
      <w:r>
        <w:rPr>
          <w:rFonts w:hint="eastAsia" w:ascii="方正仿宋_GBK" w:hAnsi="方正仿宋_GBK" w:eastAsia="方正仿宋_GBK" w:cs="方正仿宋_GBK"/>
          <w:kern w:val="0"/>
          <w:sz w:val="32"/>
          <w:szCs w:val="32"/>
        </w:rPr>
        <w:t>（联系人：</w:t>
      </w:r>
      <w:r>
        <w:rPr>
          <w:rFonts w:hint="eastAsia" w:ascii="方正仿宋_GBK" w:hAnsi="方正仿宋_GBK" w:eastAsia="方正仿宋_GBK" w:cs="方正仿宋_GBK"/>
          <w:kern w:val="0"/>
          <w:sz w:val="32"/>
          <w:szCs w:val="32"/>
          <w:lang w:eastAsia="zh-CN"/>
        </w:rPr>
        <w:t>王梨梨</w:t>
      </w:r>
      <w:r>
        <w:rPr>
          <w:rFonts w:hint="eastAsia" w:ascii="方正仿宋_GBK" w:hAnsi="方正仿宋_GBK" w:eastAsia="方正仿宋_GBK" w:cs="方正仿宋_GBK"/>
          <w:kern w:val="0"/>
          <w:sz w:val="32"/>
          <w:szCs w:val="32"/>
        </w:rPr>
        <w:t>， 联系电话：</w:t>
      </w:r>
      <w:r>
        <w:rPr>
          <w:rFonts w:hint="eastAsia" w:ascii="方正仿宋_GBK" w:hAnsi="方正仿宋_GBK" w:eastAsia="方正仿宋_GBK" w:cs="方正仿宋_GBK"/>
          <w:kern w:val="0"/>
          <w:sz w:val="32"/>
          <w:szCs w:val="32"/>
          <w:lang w:val="en-US" w:eastAsia="zh-CN"/>
        </w:rPr>
        <w:t>76895537</w:t>
      </w:r>
      <w:r>
        <w:rPr>
          <w:rFonts w:hint="eastAsia" w:ascii="方正仿宋_GBK" w:hAnsi="方正仿宋_GBK" w:eastAsia="方正仿宋_GBK" w:cs="方正仿宋_GBK"/>
          <w:kern w:val="0"/>
          <w:sz w:val="32"/>
          <w:szCs w:val="32"/>
        </w:rPr>
        <w:t>）</w:t>
      </w:r>
    </w:p>
    <w:p>
      <w:pPr>
        <w:pStyle w:val="2"/>
      </w:pP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76C3A"/>
    <w:rsid w:val="10B42463"/>
    <w:rsid w:val="125142F7"/>
    <w:rsid w:val="256673CE"/>
    <w:rsid w:val="2655041D"/>
    <w:rsid w:val="29DE354E"/>
    <w:rsid w:val="2BA27FC5"/>
    <w:rsid w:val="43AD64DF"/>
    <w:rsid w:val="4E0C7B4F"/>
    <w:rsid w:val="4E187375"/>
    <w:rsid w:val="53B03D74"/>
    <w:rsid w:val="5A5040B9"/>
    <w:rsid w:val="5B592743"/>
    <w:rsid w:val="63433026"/>
    <w:rsid w:val="63CB0B4E"/>
    <w:rsid w:val="66C66023"/>
    <w:rsid w:val="6B482E32"/>
    <w:rsid w:val="6DAC4122"/>
    <w:rsid w:val="701B03D8"/>
    <w:rsid w:val="793F3804"/>
    <w:rsid w:val="7DE7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32"/>
      <w:szCs w:val="18"/>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Body Text"/>
    <w:basedOn w:val="1"/>
    <w:qFormat/>
    <w:uiPriority w:val="0"/>
    <w:pPr>
      <w:widowControl w:val="0"/>
      <w:spacing w:after="120"/>
    </w:pPr>
    <w:rPr>
      <w:rFonts w:cs="宋体"/>
      <w:sz w:val="30"/>
      <w:szCs w:val="30"/>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2022-03-31T07:14:00Z</dcterms:created>
  <dc:creator>秀山县市场监管局</dc:creator>
  <cp:lastModifiedBy>秀山县市场监管局</cp:lastModifiedBy>
  <cp:lastPrinted>2023-07-06T09:04:00Z</cp:lastPrinted>
  <dcterms:modified xsi:type="dcterms:W3CDTF">2023-07-14T06:54:14Z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