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秀山土家族苗族自治县</w:t>
      </w:r>
      <w:r>
        <w:rPr>
          <w:rFonts w:hint="default" w:ascii="Times New Roman" w:hAnsi="Times New Roman" w:eastAsia="方正小标宋_GBK" w:cs="Times New Roman"/>
          <w:i w:val="0"/>
          <w:iCs w:val="0"/>
          <w:caps w:val="0"/>
          <w:color w:val="333333"/>
          <w:spacing w:val="0"/>
          <w:sz w:val="44"/>
          <w:szCs w:val="44"/>
          <w:shd w:val="clear" w:fill="FFFFFF"/>
          <w:lang w:val="en-US" w:eastAsia="zh-CN"/>
        </w:rPr>
        <w:t>人民政府值班中心</w:t>
      </w:r>
      <w:r>
        <w:rPr>
          <w:rFonts w:hint="default" w:ascii="Times New Roman" w:hAnsi="Times New Roman" w:eastAsia="方正小标宋_GBK" w:cs="Times New Roman"/>
          <w:i w:val="0"/>
          <w:iCs w:val="0"/>
          <w:caps w:val="0"/>
          <w:color w:val="333333"/>
          <w:spacing w:val="0"/>
          <w:sz w:val="44"/>
          <w:szCs w:val="44"/>
          <w:shd w:val="clear" w:fill="FFFFFF"/>
        </w:rPr>
        <w:t>202</w:t>
      </w:r>
      <w:r>
        <w:rPr>
          <w:rFonts w:hint="eastAsia" w:ascii="Times New Roman" w:hAnsi="Times New Roman" w:eastAsia="方正小标宋_GBK" w:cs="Times New Roman"/>
          <w:i w:val="0"/>
          <w:iCs w:val="0"/>
          <w:caps w:val="0"/>
          <w:color w:val="333333"/>
          <w:spacing w:val="0"/>
          <w:sz w:val="44"/>
          <w:szCs w:val="44"/>
          <w:shd w:val="clear" w:fill="FFFFFF"/>
          <w:lang w:val="en-US" w:eastAsia="zh-CN"/>
        </w:rPr>
        <w:t>5</w:t>
      </w:r>
      <w:r>
        <w:rPr>
          <w:rFonts w:hint="default" w:ascii="Times New Roman" w:hAnsi="Times New Roman" w:eastAsia="方正小标宋_GBK" w:cs="Times New Roman"/>
          <w:i w:val="0"/>
          <w:iCs w:val="0"/>
          <w:caps w:val="0"/>
          <w:color w:val="333333"/>
          <w:spacing w:val="0"/>
          <w:sz w:val="44"/>
          <w:szCs w:val="44"/>
          <w:shd w:val="clear" w:fill="FFFFFF"/>
        </w:rPr>
        <w:t>年</w:t>
      </w:r>
      <w:r>
        <w:rPr>
          <w:rFonts w:hint="default" w:ascii="Times New Roman" w:hAnsi="Times New Roman" w:eastAsia="方正小标宋_GBK" w:cs="Times New Roman"/>
          <w:i w:val="0"/>
          <w:iCs w:val="0"/>
          <w:caps w:val="0"/>
          <w:color w:val="333333"/>
          <w:spacing w:val="0"/>
          <w:sz w:val="44"/>
          <w:szCs w:val="44"/>
          <w:shd w:val="clear" w:fill="FFFFFF"/>
          <w:lang w:eastAsia="zh-CN"/>
        </w:rPr>
        <w:t>单位</w:t>
      </w:r>
      <w:r>
        <w:rPr>
          <w:rFonts w:hint="default" w:ascii="Times New Roman" w:hAnsi="Times New Roman" w:eastAsia="方正小标宋_GBK" w:cs="Times New Roman"/>
          <w:i w:val="0"/>
          <w:iCs w:val="0"/>
          <w:caps w:val="0"/>
          <w:color w:val="333333"/>
          <w:spacing w:val="0"/>
          <w:sz w:val="44"/>
          <w:szCs w:val="44"/>
          <w:shd w:val="clear" w:fill="FFFFFF"/>
        </w:rPr>
        <w:t>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1</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负责县政府政务值班，指导全县政务值班标准化工作，统筹“12345一号通”全县政务服务热线优化整合和运维管理，联系社会服务联合行动和非紧急求助警情分流工作。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2</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负责县政府领导同志处置各类重特大突发事件的信息收集与反馈、督促检查、服务保障等工作。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3</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负责政府值班系统视频调度及管理。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4</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负责市长公开信箱、县长公开信箱、公开电话三级联办工作，负责值班信息的处理与传输，负责传达各级领导的指令。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5</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办理县政府和县政府领导同志交办的其他事项。</w:t>
      </w:r>
    </w:p>
    <w:p>
      <w:pPr>
        <w:pStyle w:val="8"/>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（二）单位构成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微软雅黑" w:eastAsia="仿宋_GB2312" w:cs="仿宋_GB2312"/>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人民政府值班中心为</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人民政府办公室下属事业单位。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90.37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90.37</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（值班中心）</w:t>
      </w:r>
      <w:r>
        <w:rPr>
          <w:rFonts w:hint="default" w:ascii="Times New Roman" w:hAnsi="Times New Roman" w:eastAsia="方正仿宋_GBK" w:cs="Times New Roman"/>
          <w:i w:val="0"/>
          <w:iCs w:val="0"/>
          <w:caps w:val="0"/>
          <w:color w:val="333333"/>
          <w:spacing w:val="0"/>
          <w:sz w:val="32"/>
          <w:szCs w:val="32"/>
          <w:u w:val="none"/>
          <w:shd w:val="clear" w:fill="FFFFFF"/>
        </w:rPr>
        <w:t>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17.44</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人员调动</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90.37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71.94</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10.72</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4.03</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3.68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17.44</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17.44</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90.37</w:t>
      </w:r>
      <w:r>
        <w:rPr>
          <w:rFonts w:hint="default" w:ascii="Times New Roman" w:hAnsi="Times New Roman" w:eastAsia="方正仿宋_GBK" w:cs="Times New Roman"/>
          <w:i w:val="0"/>
          <w:iCs w:val="0"/>
          <w:caps w:val="0"/>
          <w:color w:val="333333"/>
          <w:spacing w:val="0"/>
          <w:sz w:val="32"/>
          <w:szCs w:val="32"/>
          <w:u w:val="none"/>
          <w:shd w:val="clear" w:fill="FFFFFF"/>
        </w:rPr>
        <w:t>万元，一般公共预算财政拨款支出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90.37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17.44</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90.37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17.44</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人员调动</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保障在职人员工资福利及社会保险缴费等，保障部门正常运转的各项商品服务支出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同2024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秀山土家族苗族自治县人民政府值班中心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人民政府值班中心</w:t>
      </w:r>
      <w:r>
        <w:rPr>
          <w:rFonts w:hint="default" w:ascii="Times New Roman" w:hAnsi="Times New Roman" w:eastAsia="方正仿宋_GBK" w:cs="Times New Roman"/>
          <w:i w:val="0"/>
          <w:iCs w:val="0"/>
          <w:caps w:val="0"/>
          <w:color w:val="333333"/>
          <w:spacing w:val="0"/>
          <w:sz w:val="32"/>
          <w:szCs w:val="32"/>
          <w:u w:val="none"/>
          <w:shd w:val="clear" w:fill="FFFFFF"/>
          <w:lang w:val="zh-CN"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lang w:val="zh-CN" w:eastAsia="zh-CN"/>
        </w:rPr>
        <w:t>年一般公共预算财政拨款机关运行经费0万元，主要原因是我单位为事业单位，不在机关运行经费统计范围之内。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人民政府值班中心202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年无项目支出。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单位从同级财政部门</w:t>
      </w:r>
      <w:r>
        <w:rPr>
          <w:rFonts w:hint="eastAsia" w:ascii="方正仿宋_GBK" w:hAnsi="方正仿宋_GBK" w:eastAsia="方正仿宋_GBK" w:cs="方正仿宋_GBK"/>
          <w:i w:val="0"/>
          <w:iCs w:val="0"/>
          <w:caps w:val="0"/>
          <w:color w:val="333333"/>
          <w:spacing w:val="0"/>
          <w:sz w:val="32"/>
          <w:szCs w:val="32"/>
          <w:shd w:val="clear" w:fill="FFFFFF"/>
        </w:rPr>
        <w:t>取得的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各类</w:t>
      </w:r>
      <w:r>
        <w:rPr>
          <w:rFonts w:hint="eastAsia" w:ascii="方正仿宋_GBK" w:hAnsi="方正仿宋_GBK" w:eastAsia="方正仿宋_GBK" w:cs="方正仿宋_GBK"/>
          <w:i w:val="0"/>
          <w:iCs w:val="0"/>
          <w:caps w:val="0"/>
          <w:color w:val="333333"/>
          <w:spacing w:val="0"/>
          <w:sz w:val="32"/>
          <w:szCs w:val="32"/>
          <w:shd w:val="clear" w:fill="FFFFFF"/>
        </w:rPr>
        <w:t>财政拨款，包括一般公共预算拨款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政府性基金预算拨款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国有资本经营预算拨款</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方正仿宋_GBK" w:hAnsi="方正仿宋_GBK" w:eastAsia="方正仿宋_GBK" w:cs="方正仿宋_GBK"/>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lang w:val="en-US" w:eastAsia="zh-CN"/>
        </w:rPr>
        <w:t>指各部门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各单位为保障其机构正常运转</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完成日常工作任务所发生的支出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包括人员经费和公用经费。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指各部门</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各单位为完成其特定的工作任务和事业发展目标所发生的支出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指各部门的公用经费</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反映非发展改革部门安排的用于</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建筑物购建、设备购置、基础设施建设、无形资产购置、</w:t>
      </w:r>
      <w:r>
        <w:rPr>
          <w:rFonts w:hint="default" w:ascii="方正仿宋_GBK" w:hAnsi="方正仿宋_GBK" w:eastAsia="方正仿宋_GBK" w:cs="方正仿宋_GBK"/>
          <w:i w:val="0"/>
          <w:iCs w:val="0"/>
          <w:caps w:val="0"/>
          <w:color w:val="333333"/>
          <w:spacing w:val="0"/>
          <w:sz w:val="32"/>
          <w:szCs w:val="32"/>
          <w:shd w:val="clear" w:fill="FFFFFF"/>
        </w:rPr>
        <w:t>大型修缮</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等资本性支出以外的其他资本性支出</w:t>
      </w:r>
      <w:r>
        <w:rPr>
          <w:rFonts w:hint="default" w:ascii="方正仿宋_GBK" w:hAnsi="方正仿宋_GBK" w:eastAsia="方正仿宋_GBK" w:cs="方正仿宋_GBK"/>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联系人：张晓</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联系方式：</w:t>
      </w:r>
      <w:r>
        <w:rPr>
          <w:rFonts w:hint="eastAsia" w:ascii="方正仿宋_GBK" w:hAnsi="方正仿宋_GBK" w:eastAsia="方正仿宋_GBK" w:cs="方正仿宋_GBK"/>
          <w:sz w:val="32"/>
          <w:szCs w:val="32"/>
          <w:lang w:val="en-US" w:eastAsia="zh-CN"/>
        </w:rPr>
        <w:t>023-</w:t>
      </w:r>
      <w:bookmarkStart w:id="0" w:name="_GoBack"/>
      <w:bookmarkEnd w:id="0"/>
      <w:r>
        <w:rPr>
          <w:rFonts w:hint="default" w:ascii="Times New Roman" w:hAnsi="Times New Roman" w:eastAsia="方正仿宋_GBK" w:cs="Times New Roman"/>
          <w:sz w:val="32"/>
          <w:szCs w:val="32"/>
          <w:lang w:val="en-US" w:eastAsia="zh-CN"/>
        </w:rPr>
        <w:t>76671060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4B444C7"/>
    <w:rsid w:val="05B4202B"/>
    <w:rsid w:val="063916F7"/>
    <w:rsid w:val="07295976"/>
    <w:rsid w:val="07AA6545"/>
    <w:rsid w:val="0B684E86"/>
    <w:rsid w:val="0C0D480A"/>
    <w:rsid w:val="0D47753A"/>
    <w:rsid w:val="10EA445F"/>
    <w:rsid w:val="142619AB"/>
    <w:rsid w:val="14D1325F"/>
    <w:rsid w:val="14E11CFF"/>
    <w:rsid w:val="19393E1F"/>
    <w:rsid w:val="198F6E75"/>
    <w:rsid w:val="1B1625F6"/>
    <w:rsid w:val="1C365209"/>
    <w:rsid w:val="1D87091B"/>
    <w:rsid w:val="207D0775"/>
    <w:rsid w:val="208E49FF"/>
    <w:rsid w:val="22DF6799"/>
    <w:rsid w:val="2340333C"/>
    <w:rsid w:val="24662263"/>
    <w:rsid w:val="24BF0A1E"/>
    <w:rsid w:val="2639264C"/>
    <w:rsid w:val="27B23C7E"/>
    <w:rsid w:val="3059345B"/>
    <w:rsid w:val="365365ED"/>
    <w:rsid w:val="3A0854E6"/>
    <w:rsid w:val="3D77205A"/>
    <w:rsid w:val="3EE06FBE"/>
    <w:rsid w:val="41150A6D"/>
    <w:rsid w:val="439768F3"/>
    <w:rsid w:val="44AC4783"/>
    <w:rsid w:val="47B02348"/>
    <w:rsid w:val="47E12F43"/>
    <w:rsid w:val="48B21A00"/>
    <w:rsid w:val="490E5B0E"/>
    <w:rsid w:val="496E00A0"/>
    <w:rsid w:val="4B404861"/>
    <w:rsid w:val="4E0D644A"/>
    <w:rsid w:val="4EF7214A"/>
    <w:rsid w:val="581544CB"/>
    <w:rsid w:val="59FD799F"/>
    <w:rsid w:val="5BB170CB"/>
    <w:rsid w:val="5D605584"/>
    <w:rsid w:val="5F424B60"/>
    <w:rsid w:val="61627C5D"/>
    <w:rsid w:val="640A4469"/>
    <w:rsid w:val="67C47E6E"/>
    <w:rsid w:val="68480129"/>
    <w:rsid w:val="710C264C"/>
    <w:rsid w:val="710F3952"/>
    <w:rsid w:val="71774FB6"/>
    <w:rsid w:val="723837E8"/>
    <w:rsid w:val="731D5B8B"/>
    <w:rsid w:val="7BAF3E73"/>
    <w:rsid w:val="7DC93256"/>
    <w:rsid w:val="7F7B055E"/>
    <w:rsid w:val="EFDEF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2023-02-25T17:46:00Z</dcterms:created>
  <dc:creator>pc-711</dc:creator>
  <cp:lastModifiedBy>greatwall</cp:lastModifiedBy>
  <dcterms:modified xsi:type="dcterms:W3CDTF">2025-01-24T10:09:13Z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F44D2AF8A2C742C2BD20A5082B04F5CC</vt:lpwstr>
  </property>
</Properties>
</file>