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_GBK" w:cs="方正黑体_GBK"/>
        </w:rPr>
      </w:pPr>
      <w:r>
        <w:rPr>
          <w:rFonts w:hint="eastAsia" w:ascii="Times New Roman" w:hAnsi="Times New Roman" w:eastAsia="方正黑体_GBK" w:cs="方正黑体_GBK"/>
        </w:rPr>
        <w:t>附件1</w:t>
      </w:r>
    </w:p>
    <w:p>
      <w:pPr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重庆市突发事件应急预案体系框架图</w:t>
      </w:r>
    </w:p>
    <w:p>
      <w:pPr>
        <w:rPr>
          <w:rFonts w:hint="eastAsia" w:ascii="Times New Roman" w:hAnsi="Times New Roman"/>
        </w:rPr>
      </w:pP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object>
          <v:shape id="_x0000_i1025" o:spt="75" type="#_x0000_t75" style="height:265.45pt;width:438.9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4">
            <o:LockedField>false</o:LockedField>
          </o:OLEObject>
        </w:object>
      </w: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both"/>
        <w:rPr>
          <w:rFonts w:hint="eastAsia" w:ascii="Times New Roman" w:hAnsi="Times New Roman" w:eastAsia="方正黑体_GBK" w:cs="方正黑体_GBK"/>
        </w:rPr>
      </w:pPr>
      <w:r>
        <w:rPr>
          <w:rFonts w:hint="eastAsia" w:ascii="Times New Roman" w:hAnsi="Times New Roman"/>
        </w:rPr>
        <w:br w:type="page"/>
      </w:r>
      <w:r>
        <w:rPr>
          <w:rFonts w:hint="eastAsia" w:ascii="Times New Roman" w:hAnsi="Times New Roman" w:eastAsia="方正黑体_GBK" w:cs="方正黑体_GBK"/>
        </w:rPr>
        <w:t>附件2</w:t>
      </w:r>
    </w:p>
    <w:p>
      <w:pPr>
        <w:jc w:val="both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</w:rPr>
        <w:t>应急预案送审表</w:t>
      </w:r>
    </w:p>
    <w:p>
      <w:pPr>
        <w:jc w:val="both"/>
        <w:rPr>
          <w:rFonts w:hint="eastAsia" w:ascii="Times New Roman" w:hAnsi="Times New Roman"/>
        </w:rPr>
      </w:pPr>
    </w:p>
    <w:tbl>
      <w:tblPr>
        <w:tblStyle w:val="3"/>
        <w:tblW w:w="884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2760"/>
        <w:gridCol w:w="1346"/>
        <w:gridCol w:w="307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9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应急预案名称</w:t>
            </w:r>
          </w:p>
        </w:tc>
        <w:tc>
          <w:tcPr>
            <w:tcW w:w="7177" w:type="dxa"/>
            <w:gridSpan w:val="3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80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9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编制单位</w:t>
            </w:r>
          </w:p>
        </w:tc>
        <w:tc>
          <w:tcPr>
            <w:tcW w:w="7177" w:type="dxa"/>
            <w:gridSpan w:val="3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80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9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单位地址</w:t>
            </w:r>
          </w:p>
        </w:tc>
        <w:tc>
          <w:tcPr>
            <w:tcW w:w="7177" w:type="dxa"/>
            <w:gridSpan w:val="3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80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9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pacing w:val="60"/>
                <w:kern w:val="0"/>
                <w:sz w:val="24"/>
                <w:szCs w:val="24"/>
              </w:rPr>
              <w:t>联系</w:t>
            </w:r>
            <w:r>
              <w:rPr>
                <w:rFonts w:hint="eastAsia" w:ascii="Times New Roman" w:hAnsi="Times New Roman" w:eastAsia="方正书宋_GBK" w:cs="方正书宋_GBK"/>
                <w:spacing w:val="1"/>
                <w:kern w:val="0"/>
                <w:sz w:val="24"/>
                <w:szCs w:val="24"/>
              </w:rPr>
              <w:t>人</w:t>
            </w:r>
          </w:p>
        </w:tc>
        <w:tc>
          <w:tcPr>
            <w:tcW w:w="2760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80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</w:rPr>
            </w:pPr>
          </w:p>
        </w:tc>
        <w:tc>
          <w:tcPr>
            <w:tcW w:w="1346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联系电话</w:t>
            </w:r>
          </w:p>
        </w:tc>
        <w:tc>
          <w:tcPr>
            <w:tcW w:w="3071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80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6" w:type="dxa"/>
            <w:gridSpan w:val="4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  <w:u w:val="single"/>
              </w:rPr>
              <w:t xml:space="preserve">        （审核单位名称）</w:t>
            </w:r>
            <w:r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</w:rPr>
              <w:t>根据《重庆市突发事件应急预案管理实施办法》，现将我单位</w:t>
            </w:r>
            <w:r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  <w:u w:val="single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</w:rPr>
              <w:t>应急预案送审稿，以及相关材料报上，请予审核。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</w:rPr>
              <w:t>资料清单：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  <w:t>应急预案送审稿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  <w:t>应急预案简本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8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  <w:t>风险评估报告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8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  <w:t>应急资源调查报告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8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  <w:t>应急预案征求意见和采纳意见情况说明、分歧意见的处理依据和结果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8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  <w:t>专家评审意见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8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  <w:t>上级应急预案、本级相关应急预案等预案文本、有关法律法规清单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8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  <w:t>应急预案修编说明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8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  <w:t>需要说明的其他事项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560"/>
              <w:jc w:val="both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公章</w:t>
            </w: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560"/>
              <w:jc w:val="both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480"/>
              <w:jc w:val="both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 w:ascii="Times New Roman" w:hAnsi="Times New Roman" w:eastAsia="方正黑体_GBK" w:cs="方正黑体_GBK"/>
        </w:rPr>
      </w:pPr>
      <w:r>
        <w:rPr>
          <w:rFonts w:hint="eastAsia" w:ascii="Times New Roman" w:hAnsi="Times New Roman"/>
        </w:rPr>
        <w:br w:type="page"/>
      </w:r>
      <w:r>
        <w:rPr>
          <w:rFonts w:hint="eastAsia" w:ascii="Times New Roman" w:hAnsi="Times New Roman" w:eastAsia="方正黑体_GBK" w:cs="方正黑体_GBK"/>
        </w:rPr>
        <w:t>附件3</w:t>
      </w:r>
    </w:p>
    <w:p>
      <w:pPr>
        <w:rPr>
          <w:rFonts w:hint="eastAsia" w:ascii="Times New Roman" w:hAnsi="Times New Roman"/>
        </w:rPr>
      </w:pPr>
    </w:p>
    <w:p>
      <w:pPr>
        <w:pStyle w:val="2"/>
        <w:jc w:val="center"/>
        <w:rPr>
          <w:rFonts w:hint="eastAsia" w:ascii="Times New Roman" w:hAnsi="Times New Roman" w:eastAsia="方正小标宋_GBK" w:cs="方正小标宋_GBK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</w:rPr>
        <w:t>应急预案审核意见表</w:t>
      </w:r>
    </w:p>
    <w:p>
      <w:pPr>
        <w:rPr>
          <w:rFonts w:hint="eastAsia" w:ascii="Times New Roman" w:hAnsi="Times New Roman"/>
        </w:rPr>
      </w:pPr>
    </w:p>
    <w:tbl>
      <w:tblPr>
        <w:tblStyle w:val="3"/>
        <w:tblW w:w="886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2760"/>
        <w:gridCol w:w="1346"/>
        <w:gridCol w:w="309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9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应急预案名称</w:t>
            </w:r>
          </w:p>
        </w:tc>
        <w:tc>
          <w:tcPr>
            <w:tcW w:w="7199" w:type="dxa"/>
            <w:gridSpan w:val="3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80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9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编制单位</w:t>
            </w:r>
          </w:p>
        </w:tc>
        <w:tc>
          <w:tcPr>
            <w:tcW w:w="7199" w:type="dxa"/>
            <w:gridSpan w:val="3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80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9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审核单位</w:t>
            </w:r>
          </w:p>
        </w:tc>
        <w:tc>
          <w:tcPr>
            <w:tcW w:w="7199" w:type="dxa"/>
            <w:gridSpan w:val="3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80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9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pacing w:val="60"/>
                <w:kern w:val="0"/>
                <w:sz w:val="24"/>
                <w:szCs w:val="24"/>
              </w:rPr>
              <w:t>经办</w:t>
            </w:r>
            <w:r>
              <w:rPr>
                <w:rFonts w:hint="eastAsia" w:ascii="Times New Roman" w:hAnsi="Times New Roman" w:eastAsia="方正书宋_GBK" w:cs="方正书宋_GBK"/>
                <w:spacing w:val="1"/>
                <w:kern w:val="0"/>
                <w:sz w:val="24"/>
                <w:szCs w:val="24"/>
              </w:rPr>
              <w:t>人</w:t>
            </w:r>
          </w:p>
        </w:tc>
        <w:tc>
          <w:tcPr>
            <w:tcW w:w="2760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80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</w:rPr>
            </w:pPr>
          </w:p>
        </w:tc>
        <w:tc>
          <w:tcPr>
            <w:tcW w:w="1346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联系电话</w:t>
            </w:r>
          </w:p>
        </w:tc>
        <w:tc>
          <w:tcPr>
            <w:tcW w:w="3093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80"/>
              <w:jc w:val="center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3" w:hRule="atLeast"/>
          <w:jc w:val="center"/>
        </w:trPr>
        <w:tc>
          <w:tcPr>
            <w:tcW w:w="8868" w:type="dxa"/>
            <w:gridSpan w:val="4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  <w:u w:val="single"/>
              </w:rPr>
              <w:t xml:space="preserve">             （编制单位名称）</w:t>
            </w:r>
            <w:r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468" w:firstLineChars="200"/>
              <w:jc w:val="both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pacing w:val="-3"/>
                <w:sz w:val="24"/>
                <w:szCs w:val="24"/>
              </w:rPr>
              <w:t>根据《重庆市突发事件应急预案管理实施办法》，对应急预案送审稿进行了审核</w:t>
            </w: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，审核意见如下：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  <w:t>应急预案符合有关法律法规要求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  <w:t>按照本办法规定的程序进行编制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  <w:t>与上级应急预案、本级</w:t>
            </w: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  <w:lang w:eastAsia="zh-CN"/>
              </w:rPr>
              <w:t>政府</w:t>
            </w: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  <w:t>总体应急预案以及其他有关应急预案有效衔接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  <w:t>预案主体内容完备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  <w:lang w:eastAsia="zh-CN"/>
              </w:rPr>
              <w:t>组织指挥体系</w:t>
            </w: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  <w:t>责任分工合理明确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  <w:t>应急响应级别设计合理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  <w:t>应对措施具体简明、管用可行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  <w:t>预案各方面达成一致意见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  <w:t>同意报送政府印发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  <w:t>退回修改后，再次报送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560"/>
              <w:jc w:val="both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公章</w:t>
            </w: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560"/>
              <w:jc w:val="both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80"/>
              <w:jc w:val="both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黑体_GBK" w:cs="方正黑体_GBK"/>
        </w:rPr>
      </w:pPr>
      <w:r>
        <w:rPr>
          <w:rFonts w:hint="eastAsia" w:ascii="Times New Roman" w:hAnsi="Times New Roman"/>
        </w:rPr>
        <w:br w:type="page"/>
      </w:r>
      <w:r>
        <w:rPr>
          <w:rFonts w:hint="eastAsia" w:ascii="Times New Roman" w:hAnsi="Times New Roman" w:eastAsia="方正黑体_GBK" w:cs="方正黑体_GBK"/>
        </w:rPr>
        <w:t>附件4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</w:rPr>
        <w:t>应急预案备案申报表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/>
        </w:rPr>
      </w:pPr>
    </w:p>
    <w:tbl>
      <w:tblPr>
        <w:tblStyle w:val="3"/>
        <w:tblW w:w="886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2760"/>
        <w:gridCol w:w="1346"/>
        <w:gridCol w:w="308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9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应急预案名称</w:t>
            </w:r>
          </w:p>
        </w:tc>
        <w:tc>
          <w:tcPr>
            <w:tcW w:w="7195" w:type="dxa"/>
            <w:gridSpan w:val="3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80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9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编制单位</w:t>
            </w:r>
          </w:p>
        </w:tc>
        <w:tc>
          <w:tcPr>
            <w:tcW w:w="7195" w:type="dxa"/>
            <w:gridSpan w:val="3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80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9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单位地址</w:t>
            </w:r>
          </w:p>
        </w:tc>
        <w:tc>
          <w:tcPr>
            <w:tcW w:w="7195" w:type="dxa"/>
            <w:gridSpan w:val="3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80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9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pacing w:val="60"/>
                <w:kern w:val="0"/>
                <w:sz w:val="24"/>
                <w:szCs w:val="24"/>
              </w:rPr>
              <w:t>联系</w:t>
            </w:r>
            <w:r>
              <w:rPr>
                <w:rFonts w:hint="eastAsia" w:ascii="Times New Roman" w:hAnsi="Times New Roman" w:eastAsia="方正书宋_GBK" w:cs="方正书宋_GBK"/>
                <w:spacing w:val="1"/>
                <w:kern w:val="0"/>
                <w:sz w:val="24"/>
                <w:szCs w:val="24"/>
              </w:rPr>
              <w:t>人</w:t>
            </w:r>
          </w:p>
        </w:tc>
        <w:tc>
          <w:tcPr>
            <w:tcW w:w="2760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80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</w:rPr>
            </w:pPr>
          </w:p>
        </w:tc>
        <w:tc>
          <w:tcPr>
            <w:tcW w:w="1346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联系电话</w:t>
            </w:r>
          </w:p>
        </w:tc>
        <w:tc>
          <w:tcPr>
            <w:tcW w:w="3089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80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7" w:hRule="atLeast"/>
          <w:jc w:val="center"/>
        </w:trPr>
        <w:tc>
          <w:tcPr>
            <w:tcW w:w="8864" w:type="dxa"/>
            <w:gridSpan w:val="4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  <w:u w:val="single"/>
              </w:rPr>
              <w:t xml:space="preserve">        （受理备案单位名称）</w:t>
            </w:r>
            <w:r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</w:rPr>
              <w:t>根据《重庆市突发事件应急预案管理实施办法》，现将我单位于</w:t>
            </w:r>
            <w:r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</w:rPr>
              <w:t>日以名义印发的</w:t>
            </w:r>
            <w:r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</w:rPr>
              <w:t>等应急预案，以及相关备案材料报上，请予备案。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</w:rPr>
              <w:t>备案资料清单：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  <w:t>应急预案文本</w:t>
            </w: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  <w:lang w:eastAsia="zh-CN"/>
              </w:rPr>
              <w:t>（含电子文本）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  <w:t>风险评估报告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  <w:t>应急资源调查报告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  <w:t>应急预案征求意见和采纳意见情况说明、分歧意见的处理依据和结果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  <w:t>专家评审或论证意见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  <w:t>需要说明的其他事项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560"/>
              <w:jc w:val="both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560"/>
              <w:jc w:val="both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公章</w:t>
            </w: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560"/>
              <w:jc w:val="both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80"/>
              <w:jc w:val="both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</w:p>
        </w:tc>
      </w:tr>
    </w:tbl>
    <w:p>
      <w:pPr>
        <w:rPr>
          <w:rFonts w:hint="eastAsia" w:ascii="Times New Roman" w:hAnsi="Times New Roman" w:eastAsia="方正黑体_GBK" w:cs="方正黑体_GBK"/>
        </w:rPr>
      </w:pPr>
      <w:r>
        <w:rPr>
          <w:rFonts w:hint="eastAsia" w:ascii="Times New Roman" w:hAnsi="Times New Roman"/>
        </w:rPr>
        <w:br w:type="page"/>
      </w:r>
      <w:r>
        <w:rPr>
          <w:rFonts w:hint="eastAsia" w:ascii="Times New Roman" w:hAnsi="Times New Roman" w:eastAsia="方正黑体_GBK" w:cs="方正黑体_GBK"/>
        </w:rPr>
        <w:t>附件5</w:t>
      </w:r>
    </w:p>
    <w:p>
      <w:pPr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</w:rPr>
        <w:t>应急预案备案登记表</w:t>
      </w:r>
    </w:p>
    <w:p>
      <w:pPr>
        <w:rPr>
          <w:rFonts w:hint="eastAsia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书宋_GBK" w:cs="方正书宋_GBK"/>
          <w:sz w:val="24"/>
          <w:szCs w:val="24"/>
        </w:rPr>
      </w:pPr>
      <w:r>
        <w:rPr>
          <w:rFonts w:hint="eastAsia" w:ascii="Times New Roman" w:hAnsi="Times New Roman" w:eastAsia="方正书宋_GBK" w:cs="方正书宋_GBK"/>
          <w:sz w:val="24"/>
          <w:szCs w:val="24"/>
        </w:rPr>
        <w:t>备案编号：</w:t>
      </w:r>
    </w:p>
    <w:tbl>
      <w:tblPr>
        <w:tblStyle w:val="3"/>
        <w:tblW w:w="888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2800"/>
        <w:gridCol w:w="1451"/>
        <w:gridCol w:w="279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1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snapToGrid w:val="0"/>
              <w:spacing w:line="240" w:lineRule="atLeast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应急预案名称</w:t>
            </w:r>
          </w:p>
        </w:tc>
        <w:tc>
          <w:tcPr>
            <w:tcW w:w="7042" w:type="dxa"/>
            <w:gridSpan w:val="3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ind w:firstLine="480"/>
              <w:jc w:val="center"/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1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snapToGrid w:val="0"/>
              <w:spacing w:line="240" w:lineRule="atLeast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编制单位</w:t>
            </w:r>
          </w:p>
        </w:tc>
        <w:tc>
          <w:tcPr>
            <w:tcW w:w="7042" w:type="dxa"/>
            <w:gridSpan w:val="3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ind w:firstLine="480"/>
              <w:jc w:val="center"/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1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snapToGrid w:val="0"/>
              <w:spacing w:line="240" w:lineRule="atLeast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受理备案单位</w:t>
            </w:r>
          </w:p>
        </w:tc>
        <w:tc>
          <w:tcPr>
            <w:tcW w:w="7042" w:type="dxa"/>
            <w:gridSpan w:val="3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ind w:firstLine="480"/>
              <w:jc w:val="center"/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1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snapToGrid w:val="0"/>
              <w:spacing w:line="240" w:lineRule="atLeast"/>
              <w:rPr>
                <w:rFonts w:hint="eastAsia" w:ascii="Times New Roman" w:hAnsi="Times New Roman" w:eastAsia="方正书宋_GBK" w:cs="方正书宋_GBK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方正书宋_GBK" w:cs="方正书宋_GBK"/>
                <w:spacing w:val="60"/>
                <w:kern w:val="0"/>
                <w:sz w:val="24"/>
                <w:szCs w:val="24"/>
              </w:rPr>
              <w:t>经办</w:t>
            </w:r>
            <w:r>
              <w:rPr>
                <w:rFonts w:hint="eastAsia" w:ascii="Times New Roman" w:hAnsi="Times New Roman" w:eastAsia="方正书宋_GBK" w:cs="方正书宋_GBK"/>
                <w:spacing w:val="1"/>
                <w:kern w:val="0"/>
                <w:sz w:val="24"/>
                <w:szCs w:val="24"/>
              </w:rPr>
              <w:t>人</w:t>
            </w:r>
          </w:p>
        </w:tc>
        <w:tc>
          <w:tcPr>
            <w:tcW w:w="2800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ind w:firstLine="640"/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</w:rPr>
            </w:pPr>
          </w:p>
        </w:tc>
        <w:tc>
          <w:tcPr>
            <w:tcW w:w="1451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联系电话</w:t>
            </w:r>
          </w:p>
        </w:tc>
        <w:tc>
          <w:tcPr>
            <w:tcW w:w="2791" w:type="dxa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ind w:firstLine="480"/>
              <w:jc w:val="center"/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7" w:hRule="atLeast"/>
          <w:jc w:val="center"/>
        </w:trPr>
        <w:tc>
          <w:tcPr>
            <w:tcW w:w="8883" w:type="dxa"/>
            <w:gridSpan w:val="4"/>
            <w:tcMar>
              <w:top w:w="28" w:type="dxa"/>
              <w:left w:w="108" w:type="dxa"/>
              <w:bottom w:w="2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  <w:u w:val="single"/>
              </w:rPr>
              <w:t xml:space="preserve">           （编制单位名称）：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</w:rPr>
              <w:t>应急预案以及相关备案材料已于</w:t>
            </w:r>
            <w:r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</w:rPr>
              <w:t>日收讫，材料齐全，予以备案。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</w:rPr>
              <w:t>备案资料清单：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  <w:t>□应急预案文本</w:t>
            </w: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  <w:lang w:eastAsia="zh-CN"/>
              </w:rPr>
              <w:t>（含电子文本）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  <w:t>□风险评估报告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  <w:t>□应急资源调查报告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  <w:t>□应急预案征求意见和采纳意见情况说明、分歧意见的处理依据和结果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  <w:t>□专家评审或论证意见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color w:val="010000"/>
                <w:kern w:val="0"/>
                <w:sz w:val="24"/>
                <w:szCs w:val="24"/>
              </w:rPr>
              <w:t>□需要说明的其他事项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560"/>
              <w:jc w:val="both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560"/>
              <w:jc w:val="both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书宋_GBK" w:cs="方正书宋_GBK"/>
                <w:snapToGrid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公章</w:t>
            </w: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560"/>
              <w:jc w:val="both"/>
              <w:textAlignment w:val="auto"/>
              <w:outlineLvl w:val="9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  <w:t>日</w:t>
            </w:r>
          </w:p>
          <w:p>
            <w:pPr>
              <w:ind w:firstLine="640"/>
              <w:jc w:val="both"/>
              <w:rPr>
                <w:rFonts w:hint="eastAsia" w:ascii="Times New Roman" w:hAnsi="Times New Roman" w:eastAsia="方正书宋_GBK" w:cs="方正书宋_GBK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5C1899"/>
    <w:rsid w:val="AAB722A9"/>
    <w:rsid w:val="B7EF30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/>
      <w:kern w:val="0"/>
    </w:rPr>
  </w:style>
  <w:style w:type="paragraph" w:customStyle="1" w:styleId="5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1</dc:creator>
  <cp:lastModifiedBy>贝塔贝塔</cp:lastModifiedBy>
  <dcterms:modified xsi:type="dcterms:W3CDTF">2022-03-22T09:05:12Z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