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乌杨街道退役军人服务站</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乌杨</w:t>
      </w:r>
      <w:r>
        <w:rPr>
          <w:rFonts w:hint="default" w:ascii="方正仿宋_GBK" w:hAnsi="方正仿宋_GBK" w:eastAsia="方正仿宋_GBK" w:cs="方正仿宋_GBK"/>
          <w:i w:val="0"/>
          <w:iCs w:val="0"/>
          <w:caps w:val="0"/>
          <w:color w:val="333333"/>
          <w:spacing w:val="0"/>
          <w:sz w:val="32"/>
          <w:szCs w:val="32"/>
          <w:shd w:val="clear" w:fill="FFFFFF"/>
        </w:rPr>
        <w:t>街道办事处是秀山县政府的派出机构，受县政府领导，依据法律、法规，在辖区内行使政府的管理职能。</w:t>
      </w:r>
      <w:r>
        <w:rPr>
          <w:rFonts w:hint="eastAsia" w:ascii="方正仿宋_GBK" w:hAnsi="方正仿宋_GBK" w:eastAsia="方正仿宋_GBK" w:cs="方正仿宋_GBK"/>
          <w:i w:val="0"/>
          <w:iCs w:val="0"/>
          <w:caps w:val="0"/>
          <w:color w:val="333333"/>
          <w:spacing w:val="0"/>
          <w:sz w:val="32"/>
          <w:szCs w:val="32"/>
          <w:shd w:val="clear" w:fill="FFFFFF"/>
          <w:lang w:eastAsia="zh-CN"/>
        </w:rPr>
        <w:t>其中，</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乌杨</w:t>
      </w:r>
      <w:r>
        <w:rPr>
          <w:rFonts w:hint="default" w:ascii="方正仿宋_GBK" w:hAnsi="方正仿宋_GBK" w:eastAsia="方正仿宋_GBK" w:cs="方正仿宋_GBK"/>
          <w:i w:val="0"/>
          <w:iCs w:val="0"/>
          <w:caps w:val="0"/>
          <w:color w:val="333333"/>
          <w:spacing w:val="0"/>
          <w:sz w:val="32"/>
          <w:szCs w:val="32"/>
          <w:shd w:val="clear" w:fill="FFFFFF"/>
        </w:rPr>
        <w:t>街道退役军人服务站</w:t>
      </w:r>
      <w:r>
        <w:rPr>
          <w:rFonts w:hint="eastAsia" w:ascii="方正仿宋_GBK" w:hAnsi="方正仿宋_GBK" w:eastAsia="方正仿宋_GBK" w:cs="方正仿宋_GBK"/>
          <w:i w:val="0"/>
          <w:iCs w:val="0"/>
          <w:caps w:val="0"/>
          <w:color w:val="333333"/>
          <w:spacing w:val="0"/>
          <w:sz w:val="32"/>
          <w:szCs w:val="32"/>
          <w:shd w:val="clear" w:fill="FFFFFF"/>
          <w:lang w:eastAsia="zh-CN"/>
        </w:rPr>
        <w:t>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乌杨</w:t>
      </w:r>
      <w:r>
        <w:rPr>
          <w:rFonts w:hint="eastAsia" w:ascii="方正仿宋_GBK" w:hAnsi="方正仿宋_GBK" w:eastAsia="方正仿宋_GBK" w:cs="方正仿宋_GBK"/>
          <w:i w:val="0"/>
          <w:iCs w:val="0"/>
          <w:caps w:val="0"/>
          <w:color w:val="333333"/>
          <w:spacing w:val="0"/>
          <w:sz w:val="32"/>
          <w:szCs w:val="32"/>
          <w:shd w:val="clear" w:fill="FFFFFF"/>
          <w:lang w:eastAsia="zh-CN"/>
        </w:rPr>
        <w:t>街道办事处统一设置的事业站所之一。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default" w:ascii="方正仿宋_GBK" w:hAnsi="方正仿宋_GBK" w:eastAsia="方正仿宋_GBK" w:cs="方正仿宋_GBK"/>
          <w:i w:val="0"/>
          <w:iCs w:val="0"/>
          <w:caps w:val="0"/>
          <w:color w:val="333333"/>
          <w:spacing w:val="0"/>
          <w:sz w:val="32"/>
          <w:szCs w:val="32"/>
          <w:shd w:val="clear" w:fill="FFFFFF"/>
        </w:rPr>
        <w:t>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default" w:ascii="方正仿宋_GBK" w:hAnsi="方正仿宋_GBK" w:eastAsia="方正仿宋_GBK" w:cs="方正仿宋_GBK"/>
          <w:i w:val="0"/>
          <w:iCs w:val="0"/>
          <w:caps w:val="0"/>
          <w:color w:val="333333"/>
          <w:spacing w:val="0"/>
          <w:sz w:val="32"/>
          <w:szCs w:val="32"/>
          <w:shd w:val="clear" w:fill="FFFFFF"/>
        </w:rPr>
        <w:t>完成上级交办的其他任务。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乌杨</w:t>
      </w:r>
      <w:r>
        <w:rPr>
          <w:rFonts w:hint="eastAsia" w:ascii="Times New Roman" w:hAnsi="Times New Roman" w:eastAsia="方正仿宋_GBK" w:cs="Times New Roman"/>
          <w:i w:val="0"/>
          <w:iCs w:val="0"/>
          <w:caps w:val="0"/>
          <w:color w:val="333333"/>
          <w:spacing w:val="0"/>
          <w:sz w:val="32"/>
          <w:szCs w:val="32"/>
          <w:shd w:val="clear" w:fill="FFFFFF"/>
          <w:lang w:eastAsia="zh-CN"/>
        </w:rPr>
        <w:t>街道</w:t>
      </w:r>
      <w:r>
        <w:rPr>
          <w:rFonts w:hint="default" w:ascii="Times New Roman" w:hAnsi="Times New Roman" w:eastAsia="方正仿宋_GBK" w:cs="Times New Roman"/>
          <w:i w:val="0"/>
          <w:iCs w:val="0"/>
          <w:caps w:val="0"/>
          <w:color w:val="333333"/>
          <w:spacing w:val="0"/>
          <w:sz w:val="32"/>
          <w:szCs w:val="32"/>
          <w:shd w:val="clear" w:fill="FFFFFF"/>
        </w:rPr>
        <w:t>退役军人服务站为</w:t>
      </w:r>
      <w:r>
        <w:rPr>
          <w:rFonts w:hint="eastAsia" w:ascii="Times New Roman" w:hAnsi="Times New Roman" w:eastAsia="方正仿宋_GBK" w:cs="Times New Roman"/>
          <w:i w:val="0"/>
          <w:iCs w:val="0"/>
          <w:caps w:val="0"/>
          <w:color w:val="333333"/>
          <w:spacing w:val="0"/>
          <w:sz w:val="32"/>
          <w:szCs w:val="32"/>
          <w:shd w:val="clear" w:fill="FFFFFF"/>
          <w:lang w:val="en-US" w:eastAsia="zh-CN"/>
        </w:rPr>
        <w:t>乌杨</w:t>
      </w:r>
      <w:r>
        <w:rPr>
          <w:rFonts w:hint="default" w:ascii="Times New Roman" w:hAnsi="Times New Roman" w:eastAsia="方正仿宋_GBK" w:cs="Times New Roman"/>
          <w:i w:val="0"/>
          <w:iCs w:val="0"/>
          <w:caps w:val="0"/>
          <w:color w:val="333333"/>
          <w:spacing w:val="0"/>
          <w:sz w:val="32"/>
          <w:szCs w:val="32"/>
          <w:shd w:val="clear" w:fill="FFFFFF"/>
        </w:rPr>
        <w:t>街道办事处统一设置的事业站所之一</w:t>
      </w:r>
      <w:r>
        <w:rPr>
          <w:rFonts w:hint="eastAsia" w:ascii="Times New Roman" w:hAnsi="Times New Roman" w:eastAsia="方正仿宋_GBK" w:cs="Times New Roman"/>
          <w:i w:val="0"/>
          <w:iCs w:val="0"/>
          <w:caps w:val="0"/>
          <w:color w:val="333333"/>
          <w:spacing w:val="0"/>
          <w:sz w:val="32"/>
          <w:szCs w:val="32"/>
          <w:shd w:val="clear" w:fill="FFFFFF"/>
          <w:lang w:eastAsia="zh-CN"/>
        </w:rPr>
        <w:t>，单位构成为</w:t>
      </w:r>
      <w:r>
        <w:rPr>
          <w:rFonts w:hint="eastAsia" w:ascii="Times New Roman" w:hAnsi="Times New Roman" w:eastAsia="方正仿宋_GBK" w:cs="Times New Roman"/>
          <w:i w:val="0"/>
          <w:iCs w:val="0"/>
          <w:caps w:val="0"/>
          <w:color w:val="333333"/>
          <w:spacing w:val="0"/>
          <w:sz w:val="32"/>
          <w:szCs w:val="32"/>
          <w:shd w:val="clear" w:fill="FFFFFF"/>
          <w:lang w:val="en-US" w:eastAsia="zh-CN"/>
        </w:rPr>
        <w:t>乌杨街道</w:t>
      </w:r>
      <w:r>
        <w:rPr>
          <w:rFonts w:hint="default" w:ascii="Times New Roman" w:hAnsi="Times New Roman" w:eastAsia="方正仿宋_GBK" w:cs="Times New Roman"/>
          <w:i w:val="0"/>
          <w:iCs w:val="0"/>
          <w:caps w:val="0"/>
          <w:color w:val="333333"/>
          <w:spacing w:val="0"/>
          <w:sz w:val="32"/>
          <w:szCs w:val="32"/>
          <w:shd w:val="clear" w:fill="FFFFFF"/>
        </w:rPr>
        <w:t>退役军人服务站。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42.18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42.18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auto"/>
          <w:spacing w:val="0"/>
          <w:sz w:val="32"/>
          <w:szCs w:val="32"/>
          <w:u w:val="none"/>
          <w:shd w:val="clear" w:fill="FFFFFF"/>
        </w:rPr>
        <w:t>收入较去年减少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0.42</w:t>
      </w:r>
      <w:r>
        <w:rPr>
          <w:rFonts w:hint="default" w:ascii="Times New Roman" w:hAnsi="Times New Roman" w:eastAsia="方正仿宋_GBK" w:cs="Times New Roman"/>
          <w:i w:val="0"/>
          <w:iCs w:val="0"/>
          <w:caps w:val="0"/>
          <w:color w:val="auto"/>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w:t>
      </w:r>
      <w:r>
        <w:rPr>
          <w:rFonts w:hint="eastAsia" w:ascii="Times New Roman" w:hAnsi="Times New Roman" w:eastAsia="方正仿宋_GBK" w:cs="Times New Roman"/>
          <w:i w:val="0"/>
          <w:iCs w:val="0"/>
          <w:caps w:val="0"/>
          <w:color w:val="333333"/>
          <w:spacing w:val="0"/>
          <w:sz w:val="32"/>
          <w:szCs w:val="32"/>
          <w:u w:val="none"/>
          <w:shd w:val="clear" w:fill="FFFFFF"/>
          <w:lang w:val="zh-CN" w:eastAsia="zh-CN"/>
        </w:rPr>
        <w:t>对津贴补贴进行规范，人员经费预算较去年降低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42.18</w:t>
      </w:r>
      <w:r>
        <w:rPr>
          <w:rFonts w:hint="default" w:ascii="Times New Roman" w:hAnsi="Times New Roman" w:eastAsia="方正仿宋_GBK" w:cs="Times New Roman"/>
          <w:i w:val="0"/>
          <w:iCs w:val="0"/>
          <w:caps w:val="0"/>
          <w:color w:val="333333"/>
          <w:spacing w:val="0"/>
          <w:sz w:val="32"/>
          <w:szCs w:val="32"/>
          <w:u w:val="none"/>
          <w:shd w:val="clear" w:fill="FFFFFF"/>
        </w:rPr>
        <w:t>万元，其中：社会保障和就业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37.53</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2.38</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auto"/>
          <w:spacing w:val="0"/>
          <w:sz w:val="32"/>
          <w:szCs w:val="32"/>
          <w:u w:val="none"/>
          <w:shd w:val="clear" w:fill="FFFFFF"/>
        </w:rPr>
        <w:t>支出较去年减少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0.42</w:t>
      </w:r>
      <w:r>
        <w:rPr>
          <w:rFonts w:hint="default" w:ascii="Times New Roman" w:hAnsi="Times New Roman" w:eastAsia="方正仿宋_GBK" w:cs="Times New Roman"/>
          <w:i w:val="0"/>
          <w:iCs w:val="0"/>
          <w:caps w:val="0"/>
          <w:color w:val="auto"/>
          <w:spacing w:val="0"/>
          <w:sz w:val="32"/>
          <w:szCs w:val="32"/>
          <w:u w:val="none"/>
          <w:shd w:val="clear" w:fill="FFFFFF"/>
        </w:rPr>
        <w:t>万元，主要</w:t>
      </w:r>
      <w:r>
        <w:rPr>
          <w:rFonts w:hint="default" w:ascii="Times New Roman" w:hAnsi="Times New Roman" w:eastAsia="方正仿宋_GBK" w:cs="Times New Roman"/>
          <w:i w:val="0"/>
          <w:iCs w:val="0"/>
          <w:caps w:val="0"/>
          <w:color w:val="auto"/>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auto"/>
          <w:spacing w:val="0"/>
          <w:sz w:val="32"/>
          <w:szCs w:val="32"/>
          <w:u w:val="none"/>
          <w:shd w:val="clear" w:fill="FFFFFF"/>
        </w:rPr>
        <w:t>是基本支出减少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0.42</w:t>
      </w:r>
      <w:r>
        <w:rPr>
          <w:rFonts w:hint="default" w:ascii="Times New Roman" w:hAnsi="Times New Roman" w:eastAsia="方正仿宋_GBK" w:cs="Times New Roman"/>
          <w:i w:val="0"/>
          <w:iCs w:val="0"/>
          <w:caps w:val="0"/>
          <w:color w:val="auto"/>
          <w:spacing w:val="0"/>
          <w:sz w:val="32"/>
          <w:szCs w:val="32"/>
          <w:u w:val="none"/>
          <w:shd w:val="clear" w:fill="FFFFFF"/>
        </w:rPr>
        <w:t>万元，项目支出减少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0000FF"/>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42.18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42.18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auto"/>
          <w:spacing w:val="0"/>
          <w:sz w:val="32"/>
          <w:szCs w:val="32"/>
          <w:u w:val="none"/>
          <w:shd w:val="clear" w:fill="FFFFFF"/>
        </w:rPr>
        <w:t>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0.42</w:t>
      </w:r>
      <w:r>
        <w:rPr>
          <w:rFonts w:hint="default" w:ascii="Times New Roman" w:hAnsi="Times New Roman" w:eastAsia="方正仿宋_GBK" w:cs="Times New Roman"/>
          <w:i w:val="0"/>
          <w:iCs w:val="0"/>
          <w:caps w:val="0"/>
          <w:color w:val="auto"/>
          <w:spacing w:val="0"/>
          <w:sz w:val="32"/>
          <w:szCs w:val="32"/>
          <w:u w:val="none"/>
          <w:shd w:val="clear" w:fill="FFFFFF"/>
        </w:rPr>
        <w:t>万元。其中：基本支出</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42.18</w:t>
      </w:r>
      <w:r>
        <w:rPr>
          <w:rFonts w:hint="default" w:ascii="Times New Roman" w:hAnsi="Times New Roman" w:eastAsia="方正仿宋_GBK" w:cs="Times New Roman"/>
          <w:i w:val="0"/>
          <w:iCs w:val="0"/>
          <w:caps w:val="0"/>
          <w:color w:val="auto"/>
          <w:spacing w:val="0"/>
          <w:sz w:val="32"/>
          <w:szCs w:val="32"/>
          <w:u w:val="none"/>
          <w:shd w:val="clear" w:fill="FFFFFF"/>
        </w:rPr>
        <w:t>万元，比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0.42</w:t>
      </w:r>
      <w:r>
        <w:rPr>
          <w:rFonts w:hint="default" w:ascii="Times New Roman" w:hAnsi="Times New Roman" w:eastAsia="方正仿宋_GBK" w:cs="Times New Roman"/>
          <w:i w:val="0"/>
          <w:iCs w:val="0"/>
          <w:caps w:val="0"/>
          <w:color w:val="auto"/>
          <w:spacing w:val="0"/>
          <w:sz w:val="32"/>
          <w:szCs w:val="32"/>
          <w:u w:val="none"/>
          <w:shd w:val="clear" w:fill="FFFFFF"/>
        </w:rPr>
        <w:t>万元，主要原因</w:t>
      </w:r>
      <w:r>
        <w:rPr>
          <w:rFonts w:hint="default" w:ascii="Times New Roman" w:hAnsi="Times New Roman" w:eastAsia="方正仿宋_GBK" w:cs="Times New Roman"/>
          <w:i w:val="0"/>
          <w:iCs w:val="0"/>
          <w:caps w:val="0"/>
          <w:color w:val="auto"/>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2024年</w:t>
      </w:r>
      <w:r>
        <w:rPr>
          <w:rFonts w:hint="eastAsia" w:ascii="Times New Roman" w:hAnsi="Times New Roman" w:eastAsia="方正仿宋_GBK" w:cs="Times New Roman"/>
          <w:i w:val="0"/>
          <w:iCs w:val="0"/>
          <w:caps w:val="0"/>
          <w:color w:val="auto"/>
          <w:spacing w:val="0"/>
          <w:sz w:val="32"/>
          <w:szCs w:val="32"/>
          <w:u w:val="none"/>
          <w:shd w:val="clear" w:fill="FFFFFF"/>
          <w:lang w:val="zh-CN" w:eastAsia="zh-CN"/>
        </w:rPr>
        <w:t>对津贴补贴进行规范，人员经费预算较去年降低</w:t>
      </w:r>
      <w:r>
        <w:rPr>
          <w:rFonts w:hint="default" w:ascii="Times New Roman" w:hAnsi="Times New Roman" w:eastAsia="方正仿宋_GBK" w:cs="Times New Roman"/>
          <w:i w:val="0"/>
          <w:iCs w:val="0"/>
          <w:caps w:val="0"/>
          <w:color w:val="auto"/>
          <w:spacing w:val="0"/>
          <w:sz w:val="32"/>
          <w:szCs w:val="32"/>
          <w:u w:val="none"/>
          <w:shd w:val="clear" w:fill="FFFFFF"/>
        </w:rPr>
        <w:t>，主要用于</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职工工资福利支出</w:t>
      </w:r>
      <w:r>
        <w:rPr>
          <w:rFonts w:hint="default" w:ascii="Times New Roman" w:hAnsi="Times New Roman" w:eastAsia="方正仿宋_GBK" w:cs="Times New Roman"/>
          <w:i w:val="0"/>
          <w:iCs w:val="0"/>
          <w:caps w:val="0"/>
          <w:color w:val="auto"/>
          <w:spacing w:val="0"/>
          <w:sz w:val="32"/>
          <w:szCs w:val="32"/>
          <w:u w:val="none"/>
          <w:shd w:val="clear" w:fill="FFFFFF"/>
        </w:rPr>
        <w:t>；项目支出</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万元，主要原因是</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乌杨街道退役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军人服务站2023年、2024年均无项目支出。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乌杨街道退役军人服务站</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auto"/>
          <w:spacing w:val="0"/>
          <w:sz w:val="32"/>
          <w:szCs w:val="32"/>
          <w:u w:val="none"/>
          <w:lang w:eastAsia="zh-CN"/>
        </w:rPr>
      </w:pPr>
      <w:r>
        <w:rPr>
          <w:rFonts w:hint="default" w:ascii="Times New Roman" w:hAnsi="Times New Roman" w:eastAsia="方正仿宋_GBK" w:cs="Times New Roman"/>
          <w:i w:val="0"/>
          <w:iCs w:val="0"/>
          <w:caps w:val="0"/>
          <w:color w:val="auto"/>
          <w:spacing w:val="0"/>
          <w:sz w:val="32"/>
          <w:szCs w:val="32"/>
          <w:u w:val="none"/>
          <w:shd w:val="clear" w:fill="FFFFFF"/>
          <w:lang w:eastAsia="zh-CN"/>
        </w:rPr>
        <w:t>2024</w:t>
      </w:r>
      <w:r>
        <w:rPr>
          <w:rFonts w:hint="default" w:ascii="Times New Roman" w:hAnsi="Times New Roman" w:eastAsia="方正仿宋_GBK" w:cs="Times New Roman"/>
          <w:i w:val="0"/>
          <w:iCs w:val="0"/>
          <w:caps w:val="0"/>
          <w:color w:val="auto"/>
          <w:spacing w:val="0"/>
          <w:sz w:val="32"/>
          <w:szCs w:val="32"/>
          <w:u w:val="none"/>
          <w:shd w:val="clear" w:fill="FFFFFF"/>
        </w:rPr>
        <w:t>年</w:t>
      </w:r>
      <w:r>
        <w:rPr>
          <w:rFonts w:hint="default" w:ascii="Times New Roman" w:hAnsi="Times New Roman" w:eastAsia="方正仿宋_GBK" w:cs="Times New Roman"/>
          <w:i w:val="0"/>
          <w:iCs w:val="0"/>
          <w:caps w:val="0"/>
          <w:color w:val="auto"/>
          <w:spacing w:val="0"/>
          <w:sz w:val="32"/>
          <w:szCs w:val="32"/>
          <w:u w:val="none"/>
          <w:shd w:val="clear" w:fill="FFFFFF"/>
          <w:lang w:eastAsia="zh-CN"/>
        </w:rPr>
        <w:t>“</w:t>
      </w:r>
      <w:r>
        <w:rPr>
          <w:rFonts w:hint="default" w:ascii="Times New Roman" w:hAnsi="Times New Roman" w:eastAsia="方正仿宋_GBK" w:cs="Times New Roman"/>
          <w:i w:val="0"/>
          <w:iCs w:val="0"/>
          <w:caps w:val="0"/>
          <w:color w:val="auto"/>
          <w:spacing w:val="0"/>
          <w:sz w:val="32"/>
          <w:szCs w:val="32"/>
          <w:u w:val="none"/>
          <w:shd w:val="clear" w:fill="FFFFFF"/>
        </w:rPr>
        <w:t>三公</w:t>
      </w:r>
      <w:r>
        <w:rPr>
          <w:rFonts w:hint="default" w:ascii="Times New Roman" w:hAnsi="Times New Roman" w:eastAsia="方正仿宋_GBK" w:cs="Times New Roman"/>
          <w:i w:val="0"/>
          <w:iCs w:val="0"/>
          <w:caps w:val="0"/>
          <w:color w:val="auto"/>
          <w:spacing w:val="0"/>
          <w:sz w:val="32"/>
          <w:szCs w:val="32"/>
          <w:u w:val="none"/>
          <w:shd w:val="clear" w:fill="FFFFFF"/>
          <w:lang w:eastAsia="zh-CN"/>
        </w:rPr>
        <w:t>”</w:t>
      </w:r>
      <w:r>
        <w:rPr>
          <w:rFonts w:hint="default" w:ascii="Times New Roman" w:hAnsi="Times New Roman" w:eastAsia="方正仿宋_GBK" w:cs="Times New Roman"/>
          <w:i w:val="0"/>
          <w:iCs w:val="0"/>
          <w:caps w:val="0"/>
          <w:color w:val="auto"/>
          <w:spacing w:val="0"/>
          <w:sz w:val="32"/>
          <w:szCs w:val="32"/>
          <w:u w:val="none"/>
          <w:shd w:val="clear" w:fill="FFFFFF"/>
        </w:rPr>
        <w:t>经费预算</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万元；公务接待费</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万元，主要原因是公务接待减少，认真贯彻落实中央八项规定精神，严</w:t>
      </w:r>
      <w:r>
        <w:rPr>
          <w:rFonts w:hint="default" w:ascii="Times New Roman" w:hAnsi="Times New Roman" w:eastAsia="方正仿宋_GBK" w:cs="Times New Roman"/>
          <w:i w:val="0"/>
          <w:iCs w:val="0"/>
          <w:caps w:val="0"/>
          <w:color w:val="auto"/>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auto"/>
          <w:spacing w:val="0"/>
          <w:sz w:val="32"/>
          <w:szCs w:val="32"/>
          <w:u w:val="none"/>
          <w:shd w:val="clear" w:fill="FFFFFF"/>
        </w:rPr>
        <w:t>控制</w:t>
      </w:r>
      <w:r>
        <w:rPr>
          <w:rFonts w:hint="default" w:ascii="Times New Roman" w:hAnsi="Times New Roman" w:eastAsia="方正仿宋_GBK" w:cs="Times New Roman"/>
          <w:i w:val="0"/>
          <w:iCs w:val="0"/>
          <w:caps w:val="0"/>
          <w:color w:val="auto"/>
          <w:spacing w:val="0"/>
          <w:sz w:val="32"/>
          <w:szCs w:val="32"/>
          <w:u w:val="none"/>
          <w:shd w:val="clear" w:fill="FFFFFF"/>
          <w:lang w:eastAsia="zh-CN"/>
        </w:rPr>
        <w:t>“</w:t>
      </w:r>
      <w:r>
        <w:rPr>
          <w:rFonts w:hint="default" w:ascii="Times New Roman" w:hAnsi="Times New Roman" w:eastAsia="方正仿宋_GBK" w:cs="Times New Roman"/>
          <w:i w:val="0"/>
          <w:iCs w:val="0"/>
          <w:caps w:val="0"/>
          <w:color w:val="auto"/>
          <w:spacing w:val="0"/>
          <w:sz w:val="32"/>
          <w:szCs w:val="32"/>
          <w:u w:val="none"/>
          <w:shd w:val="clear" w:fill="FFFFFF"/>
        </w:rPr>
        <w:t>三公</w:t>
      </w:r>
      <w:r>
        <w:rPr>
          <w:rFonts w:hint="default" w:ascii="Times New Roman" w:hAnsi="Times New Roman" w:eastAsia="方正仿宋_GBK" w:cs="Times New Roman"/>
          <w:i w:val="0"/>
          <w:iCs w:val="0"/>
          <w:caps w:val="0"/>
          <w:color w:val="auto"/>
          <w:spacing w:val="0"/>
          <w:sz w:val="32"/>
          <w:szCs w:val="32"/>
          <w:u w:val="none"/>
          <w:shd w:val="clear" w:fill="FFFFFF"/>
          <w:lang w:eastAsia="zh-CN"/>
        </w:rPr>
        <w:t>”</w:t>
      </w:r>
      <w:r>
        <w:rPr>
          <w:rFonts w:hint="default" w:ascii="Times New Roman" w:hAnsi="Times New Roman" w:eastAsia="方正仿宋_GBK" w:cs="Times New Roman"/>
          <w:i w:val="0"/>
          <w:iCs w:val="0"/>
          <w:caps w:val="0"/>
          <w:color w:val="auto"/>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auto"/>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auto"/>
          <w:spacing w:val="0"/>
          <w:sz w:val="32"/>
          <w:szCs w:val="32"/>
          <w:u w:val="none"/>
          <w:shd w:val="clear" w:fill="FFFFFF"/>
        </w:rPr>
        <w:t>控制</w:t>
      </w:r>
      <w:r>
        <w:rPr>
          <w:rFonts w:hint="default" w:ascii="Times New Roman" w:hAnsi="Times New Roman" w:eastAsia="方正仿宋_GBK" w:cs="Times New Roman"/>
          <w:i w:val="0"/>
          <w:iCs w:val="0"/>
          <w:caps w:val="0"/>
          <w:color w:val="auto"/>
          <w:spacing w:val="0"/>
          <w:sz w:val="32"/>
          <w:szCs w:val="32"/>
          <w:u w:val="none"/>
          <w:shd w:val="clear" w:fill="FFFFFF"/>
          <w:lang w:eastAsia="zh-CN"/>
        </w:rPr>
        <w:t>“</w:t>
      </w:r>
      <w:r>
        <w:rPr>
          <w:rFonts w:hint="default" w:ascii="Times New Roman" w:hAnsi="Times New Roman" w:eastAsia="方正仿宋_GBK" w:cs="Times New Roman"/>
          <w:i w:val="0"/>
          <w:iCs w:val="0"/>
          <w:caps w:val="0"/>
          <w:color w:val="auto"/>
          <w:spacing w:val="0"/>
          <w:sz w:val="32"/>
          <w:szCs w:val="32"/>
          <w:u w:val="none"/>
          <w:shd w:val="clear" w:fill="FFFFFF"/>
        </w:rPr>
        <w:t>三公</w:t>
      </w:r>
      <w:r>
        <w:rPr>
          <w:rFonts w:hint="default" w:ascii="Times New Roman" w:hAnsi="Times New Roman" w:eastAsia="方正仿宋_GBK" w:cs="Times New Roman"/>
          <w:i w:val="0"/>
          <w:iCs w:val="0"/>
          <w:caps w:val="0"/>
          <w:color w:val="auto"/>
          <w:spacing w:val="0"/>
          <w:sz w:val="32"/>
          <w:szCs w:val="32"/>
          <w:u w:val="none"/>
          <w:shd w:val="clear" w:fill="FFFFFF"/>
          <w:lang w:eastAsia="zh-CN"/>
        </w:rPr>
        <w:t>”</w:t>
      </w:r>
      <w:r>
        <w:rPr>
          <w:rFonts w:hint="default" w:ascii="Times New Roman" w:hAnsi="Times New Roman" w:eastAsia="方正仿宋_GBK" w:cs="Times New Roman"/>
          <w:i w:val="0"/>
          <w:iCs w:val="0"/>
          <w:caps w:val="0"/>
          <w:color w:val="auto"/>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万元，比</w:t>
      </w:r>
      <w:r>
        <w:rPr>
          <w:rFonts w:hint="default" w:ascii="Times New Roman" w:hAnsi="Times New Roman" w:eastAsia="方正仿宋_GBK" w:cs="Times New Roman"/>
          <w:i w:val="0"/>
          <w:iCs w:val="0"/>
          <w:caps w:val="0"/>
          <w:color w:val="auto"/>
          <w:spacing w:val="0"/>
          <w:sz w:val="32"/>
          <w:szCs w:val="32"/>
          <w:u w:val="none"/>
          <w:shd w:val="clear" w:fill="FFFFFF"/>
          <w:lang w:eastAsia="zh-CN"/>
        </w:rPr>
        <w:t>2023</w:t>
      </w:r>
      <w:r>
        <w:rPr>
          <w:rFonts w:hint="default" w:ascii="Times New Roman" w:hAnsi="Times New Roman" w:eastAsia="方正仿宋_GBK" w:cs="Times New Roman"/>
          <w:i w:val="0"/>
          <w:iCs w:val="0"/>
          <w:caps w:val="0"/>
          <w:color w:val="auto"/>
          <w:spacing w:val="0"/>
          <w:sz w:val="32"/>
          <w:szCs w:val="32"/>
          <w:u w:val="none"/>
          <w:shd w:val="clear" w:fill="FFFFFF"/>
        </w:rPr>
        <w:t>年减少</w:t>
      </w:r>
      <w:r>
        <w:rPr>
          <w:rFonts w:hint="eastAsia" w:ascii="Times New Roman" w:hAnsi="Times New Roman" w:eastAsia="方正仿宋_GBK" w:cs="Times New Roman"/>
          <w:i w:val="0"/>
          <w:iCs w:val="0"/>
          <w:caps w:val="0"/>
          <w:color w:val="auto"/>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auto"/>
          <w:spacing w:val="0"/>
          <w:sz w:val="32"/>
          <w:szCs w:val="32"/>
          <w:u w:val="none"/>
          <w:shd w:val="clear" w:fill="FFFFFF"/>
        </w:rPr>
        <w:t>万元</w:t>
      </w:r>
      <w:r>
        <w:rPr>
          <w:rFonts w:hint="eastAsia" w:ascii="Times New Roman" w:hAnsi="Times New Roman" w:eastAsia="方正仿宋_GBK" w:cs="Times New Roman"/>
          <w:i w:val="0"/>
          <w:iCs w:val="0"/>
          <w:caps w:val="0"/>
          <w:color w:val="auto"/>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乌杨街道退役军人服务站</w:t>
      </w:r>
      <w:r>
        <w:rPr>
          <w:rFonts w:hint="eastAsia" w:ascii="Times New Roman" w:hAnsi="Times New Roman" w:eastAsia="方正仿宋_GBK" w:cs="Times New Roman"/>
          <w:i w:val="0"/>
          <w:iCs w:val="0"/>
          <w:caps w:val="0"/>
          <w:color w:val="333333"/>
          <w:spacing w:val="0"/>
          <w:sz w:val="32"/>
          <w:szCs w:val="32"/>
          <w:u w:val="none"/>
          <w:shd w:val="clear" w:fill="FFFFFF"/>
          <w:lang w:val="zh-CN" w:eastAsia="zh-CN"/>
        </w:rPr>
        <w:t>2024年一般公共预算财政拨款机关运行经费0万元，主要原因是我单位为事业单位，不在机关运行经费统计范围之内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乌杨街道退役军人服务站2024年无项目支出。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郝洪芳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023-76861579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6B50C"/>
    <w:multiLevelType w:val="singleLevel"/>
    <w:tmpl w:val="A546B5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00172A27"/>
    <w:rsid w:val="05B4202B"/>
    <w:rsid w:val="07295976"/>
    <w:rsid w:val="09357595"/>
    <w:rsid w:val="09CA2981"/>
    <w:rsid w:val="0D47753A"/>
    <w:rsid w:val="10EA445F"/>
    <w:rsid w:val="13FF7DCE"/>
    <w:rsid w:val="147B0985"/>
    <w:rsid w:val="14D1325F"/>
    <w:rsid w:val="18174B4A"/>
    <w:rsid w:val="198F6E75"/>
    <w:rsid w:val="1B1625F6"/>
    <w:rsid w:val="1C365209"/>
    <w:rsid w:val="1CAE76A8"/>
    <w:rsid w:val="1D87091B"/>
    <w:rsid w:val="2340333C"/>
    <w:rsid w:val="2A902FBC"/>
    <w:rsid w:val="34F771D3"/>
    <w:rsid w:val="44742BF8"/>
    <w:rsid w:val="44AC4783"/>
    <w:rsid w:val="45B06B21"/>
    <w:rsid w:val="46190DB5"/>
    <w:rsid w:val="46654B77"/>
    <w:rsid w:val="475C6A69"/>
    <w:rsid w:val="47E12F43"/>
    <w:rsid w:val="490E5B0E"/>
    <w:rsid w:val="4B016909"/>
    <w:rsid w:val="4E0D644A"/>
    <w:rsid w:val="53E45E51"/>
    <w:rsid w:val="5BB170CB"/>
    <w:rsid w:val="5EB9217D"/>
    <w:rsid w:val="5F424B60"/>
    <w:rsid w:val="64562789"/>
    <w:rsid w:val="65B910F1"/>
    <w:rsid w:val="67C47E6E"/>
    <w:rsid w:val="68480129"/>
    <w:rsid w:val="710F3952"/>
    <w:rsid w:val="71527322"/>
    <w:rsid w:val="71774FB6"/>
    <w:rsid w:val="71F94B74"/>
    <w:rsid w:val="740B0958"/>
    <w:rsid w:val="77F77D9B"/>
    <w:rsid w:val="7909504E"/>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乌杨财政办</cp:lastModifiedBy>
  <dcterms:modified xsi:type="dcterms:W3CDTF">2024-02-07T01:41:38Z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