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秀山土家族苗族自治县清溪场街道新时代文明实践中心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清溪场街道办事处是秀山县政府的派出机构，受县政府领导，依据法律、法规，在辖区内行使政府的管理职能。其中，清溪场街道办事处新时代文明实践中心为清溪场街道办事处统一设置的事业站所之一。</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sz w:val="32"/>
          <w:szCs w:val="32"/>
          <w:shd w:val="clear" w:color="auto" w:fill="FFFFFF"/>
          <w:lang w:eastAsia="zh-CN"/>
        </w:rPr>
        <w:t>1.</w:t>
      </w:r>
      <w:r>
        <w:rPr>
          <w:rFonts w:hint="eastAsia" w:ascii="方正仿宋_GBK" w:hAnsi="方正仿宋_GBK" w:eastAsia="方正仿宋_GBK" w:cs="方正仿宋_GBK"/>
          <w:sz w:val="32"/>
          <w:szCs w:val="32"/>
          <w:shd w:val="clear" w:color="auto" w:fill="FFFFFF"/>
          <w:lang w:eastAsia="zh-CN"/>
        </w:rPr>
        <w:t>承担文化、宣传、体育、科技培训、旅游等方面服务工作。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sz w:val="32"/>
          <w:szCs w:val="32"/>
          <w:shd w:val="clear" w:color="auto" w:fill="FFFFFF"/>
          <w:lang w:eastAsia="zh-CN"/>
        </w:rPr>
        <w:t>2.</w:t>
      </w:r>
      <w:r>
        <w:rPr>
          <w:rFonts w:hint="eastAsia" w:ascii="方正仿宋_GBK" w:hAnsi="方正仿宋_GBK" w:eastAsia="方正仿宋_GBK" w:cs="方正仿宋_GBK"/>
          <w:sz w:val="32"/>
          <w:szCs w:val="32"/>
          <w:shd w:val="clear" w:color="auto" w:fill="FFFFFF"/>
          <w:lang w:eastAsia="zh-CN"/>
        </w:rPr>
        <w:t>完成上级交办的其他任务。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本单位为清溪场街道办事处统一设置的事业站所之一，单位构成为新时代文明实践中心。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收、支与2023年度相比，减少7.95万元，下降8.3%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，厉行节约，减少不必要日常开支，人员及公用经费收、支降低。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与2023年度相比，减少7.95万元，下降8.3%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，厉行节约，减少不必要日常开支，人员及公用经费收入降低。</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87.80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与2023年度相比，减少7.95万元，下降8.3%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，厉行节约，减少不必要日常开支，人员及公用经费支出降低。</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82.50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87.80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财政拨款收、支总计各减少7.95万元，下降8.3%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，厉行节约，减少不必要日常开支，人员及公用经费收、支降低。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与2023年度相比，减少7.95万元，下降8.3%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，厉行节约，减少不必要日常开支，人员及公用经费收入降低。</w:t>
      </w:r>
      <w:r>
        <w:rPr>
          <w:rFonts w:hint="default" w:ascii="Times New Roman" w:hAnsi="Times New Roman" w:eastAsia="方正仿宋_GBK"/>
          <w:sz w:val="32"/>
          <w:szCs w:val="32"/>
          <w:shd w:val="clear" w:color="auto" w:fill="FFFFFF"/>
        </w:rPr>
        <w:t>较年初预算数减少3.22万元，下降3.5%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，厉行节约，减少不必要日常开支，人员及公用经费收入降低。</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与2023年度相比，减少7.95万元，下降8.3%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，厉行节约，减少不必要日常开支，人员及公用经费支出降低。</w:t>
      </w:r>
      <w:r>
        <w:rPr>
          <w:rFonts w:hint="default" w:ascii="Times New Roman" w:hAnsi="Times New Roman" w:eastAsia="方正仿宋_GBK"/>
          <w:sz w:val="32"/>
          <w:szCs w:val="32"/>
          <w:shd w:val="clear" w:color="auto" w:fill="FFFFFF"/>
        </w:rPr>
        <w:t>较年初预算数减少3.22万元，下降3.5%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，厉行节约，减少不必要日常开支，人员及公用经费支出降低。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60.00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较年初预算数减少3.47万元，下降5.5%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，厉行节约，减少不必要日常开支，支出降低。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18.99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较年初预算数增加0.30万元，增长1.6%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依据政策口径调整社保基数，实际支出与年初预算有所差异。</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依据单位实际预算职工医保支出，年初预算与全年支出数一致。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较年初预算数减少0.06万元，下降1.4%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bidi="ar-SA"/>
        </w:rPr>
        <w:t>原因是</w:t>
      </w:r>
      <w:r>
        <w:rPr>
          <w:rFonts w:hint="eastAsia" w:ascii="方正仿宋_GBK" w:hAnsi="方正仿宋_GBK" w:eastAsia="方正仿宋_GBK" w:cs="方正仿宋_GBK"/>
          <w:sz w:val="32"/>
          <w:szCs w:val="32"/>
          <w:shd w:val="clear" w:color="auto" w:fill="FFFFFF"/>
          <w:lang w:eastAsia="zh-CN"/>
        </w:rPr>
        <w:t>依据政策口径调整公积金基数，实际支出与年初预算有所差异</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bidi="ar-SA"/>
        </w:rPr>
        <w:t>原因是本单位无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bidi="ar-SA"/>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w:t>
      </w:r>
      <w:bookmarkStart w:id="0" w:name="_GoBack"/>
      <w:bookmarkEnd w:id="0"/>
      <w:r>
        <w:rPr>
          <w:rFonts w:hint="eastAsia" w:ascii="方正仿宋_GBK" w:hAnsi="方正仿宋_GBK" w:eastAsia="方正仿宋_GBK" w:cs="方正仿宋_GBK"/>
          <w:sz w:val="32"/>
          <w:szCs w:val="32"/>
          <w:shd w:val="clear" w:color="auto" w:fill="FFFFFF"/>
          <w:lang w:eastAsia="zh-CN"/>
        </w:rPr>
        <w:t>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82.50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80.60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与2023年度相比，减少2.43万元，下降2.9%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对人员工资津贴进行规范管理</w:t>
      </w:r>
      <w:r>
        <w:rPr>
          <w:rFonts w:hint="eastAsia" w:ascii="方正仿宋_GBK" w:hAnsi="方正仿宋_GBK" w:eastAsia="方正仿宋_GBK" w:cs="方正仿宋_GBK"/>
          <w:sz w:val="32"/>
          <w:szCs w:val="32"/>
          <w:shd w:val="clear" w:color="auto" w:fill="FFFFFF"/>
          <w:lang w:eastAsia="zh-CN"/>
        </w:rPr>
        <w:t>，取消部分补贴发放，支出降低。</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kern w:val="2"/>
          <w:sz w:val="32"/>
          <w:szCs w:val="32"/>
          <w:lang w:val="en-US" w:eastAsia="zh-CN" w:bidi="ar-SA"/>
        </w:rPr>
        <w:t>基本工资、绩效津贴、社保、公积金等方面。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与2023年度相比，减少5.30万元，下降73.6%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落实过紧日子政策要求，厉行节约，支出降低。</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kern w:val="2"/>
          <w:sz w:val="32"/>
          <w:szCs w:val="32"/>
          <w:lang w:val="en-US" w:eastAsia="zh-CN" w:bidi="ar-SA"/>
        </w:rPr>
        <w:t>办公费、工会经费、电费、培训费等方面。</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（一）“三公”经费支出总体情况说明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Times New Roman" w:hAnsi="Times New Roman" w:eastAsia="方正仿宋_GBK" w:cs="Times New Roman"/>
          <w:kern w:val="2"/>
          <w:sz w:val="32"/>
          <w:szCs w:val="32"/>
          <w:lang w:val="en-US" w:eastAsia="zh-CN" w:bidi="ar-SA"/>
        </w:rPr>
        <w:t>原因是本单位属于清溪场街道办事处下属二级机构，“三公”经费主要由清溪场街道办事处（本级）预算收支。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w:t>
      </w:r>
      <w:r>
        <w:rPr>
          <w:rFonts w:hint="default" w:ascii="Times New Roman" w:hAnsi="Times New Roman" w:eastAsia="方正仿宋_GBK"/>
          <w:sz w:val="32"/>
          <w:szCs w:val="32"/>
          <w:shd w:val="clear" w:color="auto" w:fill="FFFFFF"/>
        </w:rPr>
        <w:t>增</w:t>
      </w:r>
      <w:r>
        <w:rPr>
          <w:rFonts w:hint="default" w:ascii="Times New Roman" w:hAnsi="Times New Roman" w:eastAsia="方正仿宋_GBK" w:cs="Times New Roman"/>
          <w:kern w:val="2"/>
          <w:sz w:val="32"/>
          <w:szCs w:val="32"/>
          <w:lang w:val="en-US" w:eastAsia="zh-CN" w:bidi="ar-SA"/>
        </w:rPr>
        <w:t>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kern w:val="2"/>
          <w:sz w:val="32"/>
          <w:szCs w:val="32"/>
          <w:lang w:val="en-US" w:eastAsia="zh-CN" w:bidi="ar-SA"/>
        </w:rPr>
        <w:t>是本单位属于清溪场街道办事处下属二级机构，“三公”经费主要由清溪场街道办事处（本级）预算收支。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严格落实过紧日子要求，压减不必要会议开支。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依据工作业务需求，增加对职工的培训，支出增加。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与2023年度相比，减少0.20万元，下降100.0%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w:t>
      </w:r>
      <w:r>
        <w:rPr>
          <w:rFonts w:hint="eastAsia" w:ascii="方正仿宋_GBK" w:hAnsi="方正仿宋_GBK" w:eastAsia="方正仿宋_GBK" w:cs="方正仿宋_GBK"/>
          <w:sz w:val="32"/>
          <w:szCs w:val="32"/>
          <w:shd w:val="clear" w:color="auto" w:fill="FFFFFF"/>
          <w:lang w:eastAsia="zh-CN"/>
        </w:rPr>
        <w:t>减少不必要出差行程</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本单位属于事业单位，按照部门决算列报口径，我单位不在机关运行经费统计范围之内。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5.30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lang w:eastAsia="zh-CN"/>
        </w:rPr>
        <w:t>年项目支出绩效自评表（二级项目）详见附件</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w:t>
      </w:r>
      <w:r>
        <w:rPr>
          <w:rFonts w:hint="eastAsia" w:ascii="方正仿宋_GBK" w:hAnsi="方正仿宋_GBK" w:eastAsia="方正仿宋_GBK" w:cs="方正仿宋_GBK"/>
          <w:kern w:val="0"/>
          <w:sz w:val="32"/>
          <w:szCs w:val="32"/>
          <w:shd w:val="clear" w:fill="FFFFFF"/>
          <w:lang w:eastAsia="zh-CN"/>
        </w:rPr>
        <w:t>位对美术馆、图书馆、文化馆(站)免费开放专项开展</w:t>
      </w:r>
      <w:r>
        <w:rPr>
          <w:rFonts w:hint="eastAsia" w:ascii="方正仿宋_GBK" w:hAnsi="方正仿宋_GBK" w:eastAsia="方正仿宋_GBK" w:cs="方正仿宋_GBK"/>
          <w:kern w:val="0"/>
          <w:sz w:val="32"/>
          <w:szCs w:val="32"/>
          <w:shd w:val="clear" w:fill="FFFFFF"/>
        </w:rPr>
        <w:t>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5.00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w:t>
      </w:r>
      <w:r>
        <w:rPr>
          <w:rFonts w:hint="eastAsia" w:ascii="方正仿宋_GBK" w:hAnsi="方正仿宋_GBK" w:eastAsia="方正仿宋_GBK" w:cs="方正仿宋_GBK"/>
          <w:kern w:val="0"/>
          <w:sz w:val="32"/>
          <w:szCs w:val="32"/>
          <w:shd w:val="clear" w:fill="FFFFFF"/>
          <w:lang w:eastAsia="zh-CN"/>
        </w:rPr>
        <w:t>了</w:t>
      </w:r>
      <w:r>
        <w:rPr>
          <w:rFonts w:hint="eastAsia" w:ascii="方正仿宋_GBK" w:hAnsi="方正仿宋_GBK" w:eastAsia="方正仿宋_GBK" w:cs="方正仿宋_GBK"/>
          <w:kern w:val="0"/>
          <w:sz w:val="32"/>
          <w:szCs w:val="32"/>
          <w:shd w:val="clear" w:fill="FFFFFF"/>
        </w:rPr>
        <w:t>绩效目标设置</w:t>
      </w:r>
      <w:r>
        <w:rPr>
          <w:rFonts w:hint="eastAsia" w:ascii="方正仿宋_GBK" w:hAnsi="方正仿宋_GBK" w:eastAsia="方正仿宋_GBK" w:cs="方正仿宋_GBK"/>
          <w:kern w:val="0"/>
          <w:sz w:val="32"/>
          <w:szCs w:val="32"/>
          <w:shd w:val="clear" w:fill="FFFFFF"/>
          <w:lang w:eastAsia="zh-CN"/>
        </w:rPr>
        <w:t>重复、无法全面评价项目绩效情况</w:t>
      </w:r>
      <w:r>
        <w:rPr>
          <w:rFonts w:hint="eastAsia" w:ascii="方正仿宋_GBK" w:hAnsi="方正仿宋_GBK" w:eastAsia="方正仿宋_GBK" w:cs="方正仿宋_GBK"/>
          <w:kern w:val="0"/>
          <w:sz w:val="32"/>
          <w:szCs w:val="32"/>
          <w:shd w:val="clear" w:fill="FFFFFF"/>
        </w:rPr>
        <w:t>的问题，今后工作将进一步优化绩效指标设置，</w:t>
      </w:r>
      <w:r>
        <w:rPr>
          <w:rFonts w:hint="eastAsia" w:ascii="方正仿宋_GBK" w:hAnsi="方正仿宋_GBK" w:eastAsia="方正仿宋_GBK" w:cs="方正仿宋_GBK"/>
          <w:kern w:val="0"/>
          <w:sz w:val="32"/>
          <w:szCs w:val="32"/>
          <w:shd w:val="clear" w:fill="FFFFFF"/>
          <w:lang w:eastAsia="zh-CN"/>
        </w:rPr>
        <w:t>使</w:t>
      </w:r>
      <w:r>
        <w:rPr>
          <w:rFonts w:hint="eastAsia" w:ascii="方正仿宋_GBK" w:hAnsi="方正仿宋_GBK" w:eastAsia="方正仿宋_GBK" w:cs="方正仿宋_GBK"/>
          <w:kern w:val="0"/>
          <w:sz w:val="32"/>
          <w:szCs w:val="32"/>
          <w:shd w:val="clear" w:fill="FFFFFF"/>
        </w:rPr>
        <w:t>评价更</w:t>
      </w:r>
      <w:r>
        <w:rPr>
          <w:rFonts w:hint="eastAsia" w:ascii="方正仿宋_GBK" w:hAnsi="方正仿宋_GBK" w:eastAsia="方正仿宋_GBK" w:cs="方正仿宋_GBK"/>
          <w:kern w:val="0"/>
          <w:sz w:val="32"/>
          <w:szCs w:val="32"/>
          <w:shd w:val="clear" w:fill="FFFFFF"/>
          <w:lang w:eastAsia="zh-CN"/>
        </w:rPr>
        <w:t>加科学合理、全面客观</w:t>
      </w:r>
      <w:r>
        <w:rPr>
          <w:rFonts w:hint="eastAsia" w:ascii="方正仿宋_GBK" w:hAnsi="方正仿宋_GBK" w:eastAsia="方正仿宋_GBK" w:cs="方正仿宋_GBK"/>
          <w:kern w:val="0"/>
          <w:sz w:val="32"/>
          <w:szCs w:val="32"/>
          <w:shd w:val="clear" w:fill="FFFFFF"/>
        </w:rPr>
        <w:t>。</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本单位是秀山县清溪场街道办事处下属二级机构，县财政局未委托第三方对我单位开展绩效评价。</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6"/>
          <w:rFonts w:hint="default" w:ascii="方正仿宋_GBK" w:hAnsi="方正仿宋_GBK" w:eastAsia="方正仿宋_GBK" w:cs="方正仿宋_GBK"/>
          <w:b/>
          <w:bCs/>
          <w:sz w:val="32"/>
          <w:szCs w:val="32"/>
          <w:shd w:val="clear"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 xml:space="preserve">杨雪儒 </w:t>
      </w:r>
      <w:r>
        <w:rPr>
          <w:rFonts w:hint="eastAsia" w:ascii="Times New Roman" w:hAnsi="Times New Roman" w:eastAsia="方正仿宋_GBK"/>
          <w:sz w:val="32"/>
          <w:szCs w:val="32"/>
          <w:shd w:val="clear" w:color="auto" w:fill="FFFFFF"/>
          <w:lang w:val="en-US" w:eastAsia="zh-CN"/>
        </w:rPr>
        <w:t>023-76614999</w:t>
      </w:r>
    </w:p>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附件1</w:t>
      </w:r>
    </w:p>
    <w:tbl>
      <w:tblPr>
        <w:tblStyle w:val="12"/>
        <w:tblW w:w="15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374"/>
        <w:gridCol w:w="2261"/>
        <w:gridCol w:w="1140"/>
        <w:gridCol w:w="1050"/>
        <w:gridCol w:w="1455"/>
        <w:gridCol w:w="1350"/>
        <w:gridCol w:w="1567"/>
        <w:gridCol w:w="1268"/>
        <w:gridCol w:w="968"/>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535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宋体" w:hAnsi="宋体" w:eastAsia="宋体" w:cs="宋体"/>
                <w:b/>
                <w:color w:val="000000"/>
                <w:sz w:val="32"/>
                <w:szCs w:val="32"/>
                <w:lang w:val="en-US" w:eastAsia="zh-CN"/>
              </w:rPr>
              <w:t>2024年度项目支出绩效自评表（二级项目）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2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3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美术馆、图书馆、文化馆(站)免费开放专项</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宣传制作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资金按时支付率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影响年限</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Style w:val="16"/>
          <w:rFonts w:hint="eastAsia" w:ascii="方正仿宋_GBK" w:hAnsi="方正仿宋_GBK" w:eastAsia="方正仿宋_GBK" w:cs="方正仿宋_GBK"/>
          <w:b/>
          <w:bCs/>
          <w:sz w:val="32"/>
          <w:szCs w:val="32"/>
          <w:shd w:val="clear" w:fill="FFFF00"/>
        </w:rPr>
        <w:sectPr>
          <w:pgSz w:w="16840" w:h="11915" w:orient="landscape"/>
          <w:pgMar w:top="567" w:right="454" w:bottom="567" w:left="1037"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5277" w:type="dxa"/>
        <w:tblInd w:w="0" w:type="dxa"/>
        <w:tblLayout w:type="fixed"/>
        <w:tblCellMar>
          <w:top w:w="0" w:type="dxa"/>
          <w:left w:w="0" w:type="dxa"/>
          <w:bottom w:w="0" w:type="dxa"/>
          <w:right w:w="0" w:type="dxa"/>
        </w:tblCellMar>
      </w:tblPr>
      <w:tblGrid>
        <w:gridCol w:w="4294"/>
        <w:gridCol w:w="3558"/>
        <w:gridCol w:w="4425"/>
        <w:gridCol w:w="3000"/>
      </w:tblGrid>
      <w:tr>
        <w:tblPrEx>
          <w:tblLayout w:type="fixed"/>
          <w:tblCellMar>
            <w:top w:w="0" w:type="dxa"/>
            <w:left w:w="0" w:type="dxa"/>
            <w:bottom w:w="0" w:type="dxa"/>
            <w:right w:w="0" w:type="dxa"/>
          </w:tblCellMar>
        </w:tblPrEx>
        <w:trPr>
          <w:trHeight w:val="232" w:hRule="atLeast"/>
        </w:trPr>
        <w:tc>
          <w:tcPr>
            <w:tcW w:w="1527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42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0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秀山土家族苗族自治县清溪场街道新时代文明实践中心</w:t>
            </w:r>
          </w:p>
        </w:tc>
        <w:tc>
          <w:tcPr>
            <w:tcW w:w="442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0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2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87.80</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87.80</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00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87.80</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0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87.80</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282" w:type="dxa"/>
        <w:tblInd w:w="0" w:type="dxa"/>
        <w:tblLayout w:type="fixed"/>
        <w:tblCellMar>
          <w:top w:w="0" w:type="dxa"/>
          <w:left w:w="0" w:type="dxa"/>
          <w:bottom w:w="0" w:type="dxa"/>
          <w:right w:w="0" w:type="dxa"/>
        </w:tblCellMar>
      </w:tblPr>
      <w:tblGrid>
        <w:gridCol w:w="1430"/>
        <w:gridCol w:w="3607"/>
        <w:gridCol w:w="1140"/>
        <w:gridCol w:w="1425"/>
        <w:gridCol w:w="1365"/>
        <w:gridCol w:w="1109"/>
        <w:gridCol w:w="1459"/>
        <w:gridCol w:w="1017"/>
        <w:gridCol w:w="1410"/>
        <w:gridCol w:w="1320"/>
      </w:tblGrid>
      <w:tr>
        <w:tblPrEx>
          <w:tblLayout w:type="fixed"/>
          <w:tblCellMar>
            <w:top w:w="0" w:type="dxa"/>
            <w:left w:w="0" w:type="dxa"/>
            <w:bottom w:w="0" w:type="dxa"/>
            <w:right w:w="0" w:type="dxa"/>
          </w:tblCellMar>
        </w:tblPrEx>
        <w:trPr>
          <w:trHeight w:val="641" w:hRule="atLeast"/>
        </w:trPr>
        <w:tc>
          <w:tcPr>
            <w:tcW w:w="1528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7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秀山土家族苗族自治县清溪场街道新时代文明实践中心</w:t>
            </w:r>
          </w:p>
        </w:tc>
        <w:tc>
          <w:tcPr>
            <w:tcW w:w="14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1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7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1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50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7"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50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87.80</w:t>
            </w:r>
            <w:r>
              <w:rPr>
                <w:rFonts w:ascii="Times New Roman" w:hAnsi="Times New Roman"/>
                <w:b/>
                <w:color w:val="000000"/>
                <w:sz w:val="20"/>
                <w:u w:color="auto"/>
              </w:rPr>
              <w:t xml:space="preserve"> </w:t>
            </w: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87.80</w:t>
            </w:r>
            <w:r>
              <w:rPr>
                <w:rFonts w:ascii="Times New Roman" w:hAnsi="Times New Roman"/>
                <w:b/>
                <w:color w:val="000000"/>
                <w:sz w:val="20"/>
                <w:u w:color="auto"/>
              </w:rPr>
              <w:t xml:space="preserve"> </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18.99</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18.99</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820"/>
        <w:gridCol w:w="1623"/>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秀山土家族苗族自治县清溪场街道新时代文明实践中心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2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2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2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2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82.50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12" w:type="dxa"/>
        <w:tblInd w:w="0" w:type="dxa"/>
        <w:tblLayout w:type="fixed"/>
        <w:tblCellMar>
          <w:top w:w="0" w:type="dxa"/>
          <w:left w:w="0" w:type="dxa"/>
          <w:bottom w:w="0" w:type="dxa"/>
          <w:right w:w="0" w:type="dxa"/>
        </w:tblCellMar>
      </w:tblPr>
      <w:tblGrid>
        <w:gridCol w:w="2967"/>
        <w:gridCol w:w="1185"/>
        <w:gridCol w:w="3225"/>
        <w:gridCol w:w="735"/>
        <w:gridCol w:w="2250"/>
        <w:gridCol w:w="2387"/>
        <w:gridCol w:w="2563"/>
      </w:tblGrid>
      <w:tr>
        <w:tblPrEx>
          <w:tblLayout w:type="fixed"/>
          <w:tblCellMar>
            <w:top w:w="0" w:type="dxa"/>
            <w:left w:w="0" w:type="dxa"/>
            <w:bottom w:w="0" w:type="dxa"/>
            <w:right w:w="0" w:type="dxa"/>
          </w:tblCellMar>
        </w:tblPrEx>
        <w:trPr>
          <w:trHeight w:val="90" w:hRule="atLeast"/>
        </w:trPr>
        <w:tc>
          <w:tcPr>
            <w:tcW w:w="1531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37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秀山土家族苗族自治县清溪场街道新时代文明实践中心</w:t>
            </w:r>
          </w:p>
        </w:tc>
        <w:tc>
          <w:tcPr>
            <w:tcW w:w="7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38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5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37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38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5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1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2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935"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2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87.80</w:t>
            </w:r>
            <w:r>
              <w:rPr>
                <w:rFonts w:ascii="Times New Roman" w:hAnsi="Times New Roman"/>
                <w:color w:val="000000"/>
                <w:sz w:val="18"/>
                <w:u w:color="auto"/>
              </w:rPr>
              <w:t xml:space="preserve"> </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60.00</w:t>
            </w: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60.00</w:t>
            </w: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18.99</w:t>
            </w: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18.99</w:t>
            </w: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87.80</w:t>
            </w:r>
            <w:r>
              <w:rPr>
                <w:rFonts w:ascii="Times New Roman" w:hAnsi="Times New Roman"/>
                <w:color w:val="000000"/>
                <w:sz w:val="18"/>
                <w:u w:color="auto"/>
              </w:rPr>
              <w:t xml:space="preserve"> </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87.80</w:t>
            </w: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87.80</w:t>
            </w: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87.80</w:t>
            </w:r>
            <w:r>
              <w:rPr>
                <w:rFonts w:ascii="Times New Roman" w:hAnsi="Times New Roman"/>
                <w:color w:val="000000"/>
                <w:sz w:val="18"/>
                <w:u w:color="auto"/>
              </w:rPr>
              <w:t xml:space="preserve"> </w:t>
            </w:r>
          </w:p>
        </w:tc>
        <w:tc>
          <w:tcPr>
            <w:tcW w:w="3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87.80</w:t>
            </w:r>
            <w:r>
              <w:rPr>
                <w:rFonts w:ascii="Times New Roman" w:hAnsi="Times New Roman"/>
                <w:color w:val="000000"/>
                <w:sz w:val="18"/>
                <w:u w:color="auto"/>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87.80</w:t>
            </w:r>
            <w:r>
              <w:rPr>
                <w:rFonts w:ascii="Times New Roman" w:hAnsi="Times New Roman"/>
                <w:color w:val="000000"/>
                <w:sz w:val="18"/>
                <w:u w:color="auto"/>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秀山土家族苗族自治县清溪场街道新时代文明实践中心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688"/>
        <w:gridCol w:w="126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秀山土家族苗族自治县清溪场街道新时代文明实践中心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8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8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6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80.60</w:t>
            </w:r>
            <w:r>
              <w:rPr>
                <w:rFonts w:ascii="Times New Roman" w:hAnsi="Times New Roman"/>
                <w:color w:val="000000"/>
                <w:sz w:val="18"/>
                <w:u w:color="auto"/>
              </w:rPr>
              <w:t xml:space="preserve"> </w:t>
            </w:r>
          </w:p>
        </w:tc>
        <w:tc>
          <w:tcPr>
            <w:tcW w:w="888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秀山土家族苗族自治县清溪场街道新时代文明实践中心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秀山土家族苗族自治县清溪场街道新时代文明实践中心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5297" w:type="dxa"/>
        <w:tblInd w:w="0" w:type="dxa"/>
        <w:tblLayout w:type="fixed"/>
        <w:tblCellMar>
          <w:top w:w="0" w:type="dxa"/>
          <w:left w:w="170" w:type="dxa"/>
          <w:bottom w:w="0" w:type="dxa"/>
          <w:right w:w="170" w:type="dxa"/>
        </w:tblCellMar>
      </w:tblPr>
      <w:tblGrid>
        <w:gridCol w:w="3179"/>
        <w:gridCol w:w="2416"/>
        <w:gridCol w:w="2375"/>
        <w:gridCol w:w="4087"/>
        <w:gridCol w:w="3240"/>
      </w:tblGrid>
      <w:tr>
        <w:tblPrEx>
          <w:tblLayout w:type="fixed"/>
          <w:tblCellMar>
            <w:top w:w="0" w:type="dxa"/>
            <w:left w:w="170" w:type="dxa"/>
            <w:bottom w:w="0" w:type="dxa"/>
            <w:right w:w="170" w:type="dxa"/>
          </w:tblCellMar>
        </w:tblPrEx>
        <w:trPr>
          <w:trHeight w:val="343" w:hRule="atLeast"/>
        </w:trPr>
        <w:tc>
          <w:tcPr>
            <w:tcW w:w="15297"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8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24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秀山土家族苗族自治县清溪场街道新时代文明实践中心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24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1E589A"/>
    <w:rsid w:val="002B254B"/>
    <w:rsid w:val="0034050A"/>
    <w:rsid w:val="0044504F"/>
    <w:rsid w:val="00466C9B"/>
    <w:rsid w:val="00486CFC"/>
    <w:rsid w:val="00491DDD"/>
    <w:rsid w:val="00550ABE"/>
    <w:rsid w:val="00623A85"/>
    <w:rsid w:val="00770383"/>
    <w:rsid w:val="007819D4"/>
    <w:rsid w:val="007B419D"/>
    <w:rsid w:val="007B7C4B"/>
    <w:rsid w:val="007D3D39"/>
    <w:rsid w:val="00955660"/>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904525"/>
    <w:rsid w:val="01F3521E"/>
    <w:rsid w:val="03B87EA0"/>
    <w:rsid w:val="03E3214F"/>
    <w:rsid w:val="044C50BA"/>
    <w:rsid w:val="05BC6D49"/>
    <w:rsid w:val="06194FF1"/>
    <w:rsid w:val="06A2550B"/>
    <w:rsid w:val="06F80EE2"/>
    <w:rsid w:val="07001CCA"/>
    <w:rsid w:val="075678DB"/>
    <w:rsid w:val="077B465F"/>
    <w:rsid w:val="07806719"/>
    <w:rsid w:val="079D7CC7"/>
    <w:rsid w:val="08051BCA"/>
    <w:rsid w:val="086C12F4"/>
    <w:rsid w:val="08705944"/>
    <w:rsid w:val="08BA052C"/>
    <w:rsid w:val="08DB07BA"/>
    <w:rsid w:val="0969353F"/>
    <w:rsid w:val="098305D0"/>
    <w:rsid w:val="09B1218B"/>
    <w:rsid w:val="0A1F75E6"/>
    <w:rsid w:val="0A3317EA"/>
    <w:rsid w:val="0A343E4C"/>
    <w:rsid w:val="0A5C4B69"/>
    <w:rsid w:val="0A86124A"/>
    <w:rsid w:val="0AB54CC0"/>
    <w:rsid w:val="0B9335CE"/>
    <w:rsid w:val="0BF2311A"/>
    <w:rsid w:val="0C7927C4"/>
    <w:rsid w:val="0C9B098C"/>
    <w:rsid w:val="0D673E11"/>
    <w:rsid w:val="0DB44690"/>
    <w:rsid w:val="0DD46F17"/>
    <w:rsid w:val="0DDA54E4"/>
    <w:rsid w:val="0E3A5F83"/>
    <w:rsid w:val="0EAB1874"/>
    <w:rsid w:val="0EBF33C0"/>
    <w:rsid w:val="0F836721"/>
    <w:rsid w:val="0FA25D96"/>
    <w:rsid w:val="107B59E5"/>
    <w:rsid w:val="10EC0126"/>
    <w:rsid w:val="10F70B9A"/>
    <w:rsid w:val="111445C7"/>
    <w:rsid w:val="114278C6"/>
    <w:rsid w:val="1158083A"/>
    <w:rsid w:val="11643A4B"/>
    <w:rsid w:val="11ED0F98"/>
    <w:rsid w:val="11F03528"/>
    <w:rsid w:val="127F050D"/>
    <w:rsid w:val="12C921C4"/>
    <w:rsid w:val="13871C70"/>
    <w:rsid w:val="13A71CB4"/>
    <w:rsid w:val="13AF1D43"/>
    <w:rsid w:val="13BF31B2"/>
    <w:rsid w:val="13CE1647"/>
    <w:rsid w:val="13FD55AB"/>
    <w:rsid w:val="14200702"/>
    <w:rsid w:val="14370EA1"/>
    <w:rsid w:val="14E816D7"/>
    <w:rsid w:val="15102781"/>
    <w:rsid w:val="1549758E"/>
    <w:rsid w:val="155A1F19"/>
    <w:rsid w:val="163A6CEE"/>
    <w:rsid w:val="16D16B7C"/>
    <w:rsid w:val="173708E3"/>
    <w:rsid w:val="17C374FC"/>
    <w:rsid w:val="182E4AB6"/>
    <w:rsid w:val="187A4296"/>
    <w:rsid w:val="189079DC"/>
    <w:rsid w:val="189B0D0B"/>
    <w:rsid w:val="18B43F7C"/>
    <w:rsid w:val="191C433B"/>
    <w:rsid w:val="194A1770"/>
    <w:rsid w:val="197873E9"/>
    <w:rsid w:val="19B906A4"/>
    <w:rsid w:val="1B6F15B6"/>
    <w:rsid w:val="1BAA2EDC"/>
    <w:rsid w:val="1BFA25D6"/>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57E69"/>
    <w:rsid w:val="1FCD26AF"/>
    <w:rsid w:val="20642787"/>
    <w:rsid w:val="2130750D"/>
    <w:rsid w:val="21556F04"/>
    <w:rsid w:val="215A3337"/>
    <w:rsid w:val="2222416F"/>
    <w:rsid w:val="22403BD3"/>
    <w:rsid w:val="2249328D"/>
    <w:rsid w:val="22AD3177"/>
    <w:rsid w:val="2349321F"/>
    <w:rsid w:val="235417B6"/>
    <w:rsid w:val="244E514B"/>
    <w:rsid w:val="24B92327"/>
    <w:rsid w:val="24C14514"/>
    <w:rsid w:val="2533755C"/>
    <w:rsid w:val="25791755"/>
    <w:rsid w:val="26396DF4"/>
    <w:rsid w:val="27167136"/>
    <w:rsid w:val="271B442C"/>
    <w:rsid w:val="27B23302"/>
    <w:rsid w:val="28574FDF"/>
    <w:rsid w:val="29310A5F"/>
    <w:rsid w:val="29C37A35"/>
    <w:rsid w:val="2A076083"/>
    <w:rsid w:val="2A73162E"/>
    <w:rsid w:val="2B167953"/>
    <w:rsid w:val="2B200583"/>
    <w:rsid w:val="2B2729C0"/>
    <w:rsid w:val="2B8209DE"/>
    <w:rsid w:val="2B821C91"/>
    <w:rsid w:val="2BF81A22"/>
    <w:rsid w:val="2C636760"/>
    <w:rsid w:val="2C6762A3"/>
    <w:rsid w:val="2DA709F5"/>
    <w:rsid w:val="2E737547"/>
    <w:rsid w:val="2FCA4B37"/>
    <w:rsid w:val="2FE029D7"/>
    <w:rsid w:val="2FF06E00"/>
    <w:rsid w:val="30586FEC"/>
    <w:rsid w:val="315F0B22"/>
    <w:rsid w:val="31A15828"/>
    <w:rsid w:val="31C7316A"/>
    <w:rsid w:val="31D84415"/>
    <w:rsid w:val="32285F6F"/>
    <w:rsid w:val="32770556"/>
    <w:rsid w:val="329C0913"/>
    <w:rsid w:val="32A44A02"/>
    <w:rsid w:val="32AA0460"/>
    <w:rsid w:val="3337290D"/>
    <w:rsid w:val="33E31118"/>
    <w:rsid w:val="33EF7674"/>
    <w:rsid w:val="342D7BC6"/>
    <w:rsid w:val="352930DB"/>
    <w:rsid w:val="35573069"/>
    <w:rsid w:val="355F6038"/>
    <w:rsid w:val="358C217E"/>
    <w:rsid w:val="36016B53"/>
    <w:rsid w:val="36C9128A"/>
    <w:rsid w:val="37841E99"/>
    <w:rsid w:val="37BF1123"/>
    <w:rsid w:val="37E247C3"/>
    <w:rsid w:val="383C3F15"/>
    <w:rsid w:val="38BE4696"/>
    <w:rsid w:val="38F80A83"/>
    <w:rsid w:val="39236744"/>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DE752F"/>
    <w:rsid w:val="42E86A87"/>
    <w:rsid w:val="43307B09"/>
    <w:rsid w:val="4340768B"/>
    <w:rsid w:val="43950023"/>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767922"/>
    <w:rsid w:val="4B135857"/>
    <w:rsid w:val="4B7951CB"/>
    <w:rsid w:val="4B7C315C"/>
    <w:rsid w:val="4D1F53CA"/>
    <w:rsid w:val="4DAC4ACA"/>
    <w:rsid w:val="4DBE01D2"/>
    <w:rsid w:val="4EBF2227"/>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4AA18B9"/>
    <w:rsid w:val="55084A4C"/>
    <w:rsid w:val="552256E1"/>
    <w:rsid w:val="554E5773"/>
    <w:rsid w:val="555829E0"/>
    <w:rsid w:val="555A3CBC"/>
    <w:rsid w:val="5582012B"/>
    <w:rsid w:val="558E4E05"/>
    <w:rsid w:val="55BE2E85"/>
    <w:rsid w:val="56530F5D"/>
    <w:rsid w:val="567700D3"/>
    <w:rsid w:val="5691776E"/>
    <w:rsid w:val="56FF7E9E"/>
    <w:rsid w:val="578867FC"/>
    <w:rsid w:val="5842572D"/>
    <w:rsid w:val="5A3B59D6"/>
    <w:rsid w:val="5A4A4E36"/>
    <w:rsid w:val="5AA1447E"/>
    <w:rsid w:val="5AD134D8"/>
    <w:rsid w:val="5B023FEC"/>
    <w:rsid w:val="5BA61898"/>
    <w:rsid w:val="5BF41F67"/>
    <w:rsid w:val="5C263CE4"/>
    <w:rsid w:val="5C5D2777"/>
    <w:rsid w:val="5CF66BF3"/>
    <w:rsid w:val="5D290C69"/>
    <w:rsid w:val="5DA80C2C"/>
    <w:rsid w:val="5F097141"/>
    <w:rsid w:val="5F2D4A41"/>
    <w:rsid w:val="5FCE58B5"/>
    <w:rsid w:val="60C74F6C"/>
    <w:rsid w:val="61015958"/>
    <w:rsid w:val="61025A59"/>
    <w:rsid w:val="613D5BBC"/>
    <w:rsid w:val="61536C39"/>
    <w:rsid w:val="62404503"/>
    <w:rsid w:val="62944DD7"/>
    <w:rsid w:val="6319381F"/>
    <w:rsid w:val="635A57CD"/>
    <w:rsid w:val="63C25DC5"/>
    <w:rsid w:val="63C62057"/>
    <w:rsid w:val="64571EF5"/>
    <w:rsid w:val="64C94BB4"/>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9C5C32"/>
    <w:rsid w:val="6DA955B8"/>
    <w:rsid w:val="6DE346AB"/>
    <w:rsid w:val="6DE5391A"/>
    <w:rsid w:val="6E1725EC"/>
    <w:rsid w:val="6EFD1324"/>
    <w:rsid w:val="6F106C13"/>
    <w:rsid w:val="6F5A53AC"/>
    <w:rsid w:val="6FAC003D"/>
    <w:rsid w:val="6FD926BF"/>
    <w:rsid w:val="6FE55E12"/>
    <w:rsid w:val="6FFB2E76"/>
    <w:rsid w:val="7005559D"/>
    <w:rsid w:val="708F6F7F"/>
    <w:rsid w:val="70D94BD3"/>
    <w:rsid w:val="71574775"/>
    <w:rsid w:val="71BE736E"/>
    <w:rsid w:val="71C34D91"/>
    <w:rsid w:val="72351E42"/>
    <w:rsid w:val="725847B7"/>
    <w:rsid w:val="72DB435C"/>
    <w:rsid w:val="72E2613A"/>
    <w:rsid w:val="72F771F4"/>
    <w:rsid w:val="73934AD2"/>
    <w:rsid w:val="745D59FA"/>
    <w:rsid w:val="750837F0"/>
    <w:rsid w:val="750A79D1"/>
    <w:rsid w:val="754758CF"/>
    <w:rsid w:val="75595ECD"/>
    <w:rsid w:val="757A1BAD"/>
    <w:rsid w:val="764F62AB"/>
    <w:rsid w:val="765C45EC"/>
    <w:rsid w:val="768A7619"/>
    <w:rsid w:val="76BD23AB"/>
    <w:rsid w:val="772E1EBA"/>
    <w:rsid w:val="781926BC"/>
    <w:rsid w:val="796D60A4"/>
    <w:rsid w:val="79A031D5"/>
    <w:rsid w:val="79B47FDF"/>
    <w:rsid w:val="79E569A9"/>
    <w:rsid w:val="7A1525F7"/>
    <w:rsid w:val="7AC00456"/>
    <w:rsid w:val="7B420052"/>
    <w:rsid w:val="7BD06A28"/>
    <w:rsid w:val="7BE34FC1"/>
    <w:rsid w:val="7C3A7C0B"/>
    <w:rsid w:val="7C5248E4"/>
    <w:rsid w:val="7C566698"/>
    <w:rsid w:val="7C5866A3"/>
    <w:rsid w:val="7D5407C1"/>
    <w:rsid w:val="7D7406BB"/>
    <w:rsid w:val="7DE94331"/>
    <w:rsid w:val="7E6E78FA"/>
    <w:rsid w:val="7EC8252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40</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2025-09-27T06:49:32Z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