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75" w:lineRule="atLeast"/>
        <w:ind w:left="0" w:right="0" w:firstLine="480"/>
        <w:rPr>
          <w:rFonts w:ascii="sans-serif" w:hAnsi="sans-serif" w:eastAsia="sans-serif" w:cs="sans-serif"/>
          <w:b w:val="0"/>
          <w:i w:val="0"/>
          <w:caps w:val="0"/>
          <w:color w:val="000000"/>
          <w:spacing w:val="0"/>
          <w:sz w:val="27"/>
          <w:szCs w:val="27"/>
        </w:rPr>
      </w:pPr>
      <w:r>
        <w:rPr>
          <w:rFonts w:ascii="仿宋_GB2312" w:hAnsi="sans-serif" w:eastAsia="仿宋_GB2312" w:cs="仿宋_GB2312"/>
          <w:b w:val="0"/>
          <w:i w:val="0"/>
          <w:caps w:val="0"/>
          <w:color w:val="333333"/>
          <w:spacing w:val="0"/>
          <w:sz w:val="31"/>
          <w:szCs w:val="31"/>
          <w:bdr w:val="none" w:color="auto" w:sz="0" w:space="0"/>
          <w:shd w:val="clear" w:fill="FFFFFF"/>
        </w:rPr>
        <w:t>2020年，我镇财政工作在镇党委、政府的高度重视下，在县财政局的大力支持下，强化税收征管力度，积极组织税收收入，从严控制支出，实现</w:t>
      </w:r>
      <w:r>
        <w:rPr>
          <w:rFonts w:ascii="微软雅黑" w:hAnsi="微软雅黑" w:eastAsia="微软雅黑" w:cs="微软雅黑"/>
          <w:b w:val="0"/>
          <w:i w:val="0"/>
          <w:caps w:val="0"/>
          <w:color w:val="333333"/>
          <w:spacing w:val="0"/>
          <w:sz w:val="31"/>
          <w:szCs w:val="31"/>
          <w:bdr w:val="none" w:color="auto" w:sz="0" w:space="0"/>
          <w:shd w:val="clear" w:fill="FFFFFF"/>
        </w:rPr>
        <w:t> </w:t>
      </w:r>
      <w:r>
        <w:rPr>
          <w:rFonts w:hint="eastAsia" w:ascii="仿宋_GB2312" w:hAnsi="sans-serif" w:eastAsia="仿宋_GB2312" w:cs="仿宋_GB2312"/>
          <w:b w:val="0"/>
          <w:i w:val="0"/>
          <w:caps w:val="0"/>
          <w:color w:val="333333"/>
          <w:spacing w:val="0"/>
          <w:sz w:val="31"/>
          <w:szCs w:val="31"/>
          <w:bdr w:val="none" w:color="auto" w:sz="0" w:space="0"/>
          <w:shd w:val="clear" w:fill="FFFFFF"/>
        </w:rPr>
        <w:t>“ 两个确保 ” ，努力加大财源建设力度，依法理财，依法行政，通过全镇广大干部职工的团结协作、共同努力，基本完成了上级下达的财政收支预算任务。现将财政总决算编制说明如下：</w:t>
      </w:r>
      <w:r>
        <w:rPr>
          <w:rStyle w:val="4"/>
          <w:rFonts w:hint="default" w:ascii="sans-serif" w:hAnsi="sans-serif" w:eastAsia="sans-serif" w:cs="sans-serif"/>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75" w:lineRule="atLeast"/>
        <w:ind w:left="0" w:right="0" w:firstLine="480"/>
        <w:rPr>
          <w:rFonts w:hint="default" w:ascii="sans-serif" w:hAnsi="sans-serif" w:eastAsia="sans-serif" w:cs="sans-serif"/>
          <w:b w:val="0"/>
          <w:i w:val="0"/>
          <w:caps w:val="0"/>
          <w:color w:val="000000"/>
          <w:spacing w:val="0"/>
          <w:sz w:val="27"/>
          <w:szCs w:val="27"/>
        </w:rPr>
      </w:pPr>
      <w:r>
        <w:rPr>
          <w:rStyle w:val="4"/>
          <w:rFonts w:hint="eastAsia" w:ascii="仿宋_GB2312" w:hAnsi="sans-serif" w:eastAsia="仿宋_GB2312" w:cs="仿宋_GB2312"/>
          <w:i w:val="0"/>
          <w:caps w:val="0"/>
          <w:color w:val="333333"/>
          <w:spacing w:val="0"/>
          <w:sz w:val="31"/>
          <w:szCs w:val="31"/>
          <w:bdr w:val="none" w:color="auto" w:sz="0" w:space="0"/>
          <w:shd w:val="clear" w:fill="FFFFFF"/>
        </w:rPr>
        <w:t>  一、2020年财政收支预算执行情况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75" w:lineRule="atLeast"/>
        <w:ind w:left="0" w:right="0" w:firstLine="645"/>
        <w:rPr>
          <w:rFonts w:hint="default" w:ascii="sans-serif" w:hAnsi="sans-serif" w:eastAsia="sans-serif" w:cs="sans-serif"/>
          <w:b w:val="0"/>
          <w:i w:val="0"/>
          <w:caps w:val="0"/>
          <w:color w:val="000000"/>
          <w:spacing w:val="0"/>
          <w:sz w:val="27"/>
          <w:szCs w:val="27"/>
        </w:rPr>
      </w:pPr>
      <w:r>
        <w:rPr>
          <w:rFonts w:hint="eastAsia" w:ascii="仿宋_GB2312" w:hAnsi="sans-serif" w:eastAsia="仿宋_GB2312" w:cs="仿宋_GB2312"/>
          <w:b w:val="0"/>
          <w:i w:val="0"/>
          <w:caps w:val="0"/>
          <w:color w:val="333333"/>
          <w:spacing w:val="0"/>
          <w:sz w:val="31"/>
          <w:szCs w:val="31"/>
          <w:bdr w:val="none" w:color="auto" w:sz="0" w:space="0"/>
          <w:shd w:val="clear" w:fill="FFFFFF"/>
        </w:rPr>
        <w:t>截止2020年12月31日，共完成财政本级一般预算收入59万元，完成预算的73.75%，比上年同期增加22万元，增加37.29%。全口径税收完成121万元，完成预算的75.62%，比上年同期增加42.02万元，增加34.72%。地方财政支出完成3323.96万元，完成预算1568.64万元的211.9%，完成调整预算2846.71的116.76%。比上年同期数3296.15万元增加27.82万元，增长0.84%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75" w:lineRule="atLeast"/>
        <w:ind w:left="0" w:right="0" w:firstLine="645"/>
        <w:rPr>
          <w:rFonts w:hint="default" w:ascii="sans-serif" w:hAnsi="sans-serif" w:eastAsia="sans-serif" w:cs="sans-serif"/>
          <w:b w:val="0"/>
          <w:i w:val="0"/>
          <w:caps w:val="0"/>
          <w:color w:val="000000"/>
          <w:spacing w:val="0"/>
          <w:sz w:val="27"/>
          <w:szCs w:val="27"/>
        </w:rPr>
      </w:pPr>
      <w:r>
        <w:rPr>
          <w:rFonts w:hint="eastAsia" w:ascii="仿宋_GB2312" w:hAnsi="sans-serif" w:eastAsia="仿宋_GB2312" w:cs="仿宋_GB2312"/>
          <w:b w:val="0"/>
          <w:i w:val="0"/>
          <w:caps w:val="0"/>
          <w:color w:val="333333"/>
          <w:spacing w:val="0"/>
          <w:sz w:val="31"/>
          <w:szCs w:val="31"/>
          <w:bdr w:val="none" w:color="auto" w:sz="0" w:space="0"/>
          <w:shd w:val="clear" w:fill="FFFFFF"/>
        </w:rPr>
        <w:t>2020年镇级财政保证了我镇各项事业的发展，保证了重点项目支出资金的需要；保证了扶贫攻坚工作的顺利实施，保证了社会保障事业的需要，支出增长得到了较好的控制，支出略为增加的主要原因是扶贫攻坚工作所涉及的项目得到了快速有效的推进，相关基础设施建设及管理费用的清欠略有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75" w:lineRule="atLeast"/>
        <w:ind w:left="0" w:right="0" w:firstLine="645"/>
        <w:rPr>
          <w:rFonts w:hint="default" w:ascii="sans-serif" w:hAnsi="sans-serif" w:eastAsia="sans-serif" w:cs="sans-serif"/>
          <w:b w:val="0"/>
          <w:i w:val="0"/>
          <w:caps w:val="0"/>
          <w:color w:val="000000"/>
          <w:spacing w:val="0"/>
          <w:sz w:val="27"/>
          <w:szCs w:val="27"/>
        </w:rPr>
      </w:pPr>
      <w:r>
        <w:rPr>
          <w:rFonts w:ascii="黑体" w:hAnsi="宋体" w:eastAsia="黑体" w:cs="黑体"/>
          <w:b w:val="0"/>
          <w:i w:val="0"/>
          <w:caps w:val="0"/>
          <w:color w:val="333333"/>
          <w:spacing w:val="0"/>
          <w:sz w:val="31"/>
          <w:szCs w:val="31"/>
          <w:bdr w:val="none" w:color="auto" w:sz="0" w:space="0"/>
          <w:shd w:val="clear" w:fill="FFFFFF"/>
        </w:rPr>
        <w:t>二、</w:t>
      </w:r>
      <w:r>
        <w:rPr>
          <w:rFonts w:hint="eastAsia" w:ascii="黑体" w:hAnsi="宋体" w:eastAsia="黑体" w:cs="黑体"/>
          <w:b w:val="0"/>
          <w:i w:val="0"/>
          <w:caps w:val="0"/>
          <w:color w:val="333333"/>
          <w:spacing w:val="0"/>
          <w:sz w:val="31"/>
          <w:szCs w:val="31"/>
          <w:bdr w:val="none" w:color="auto" w:sz="0" w:space="0"/>
          <w:shd w:val="clear" w:fill="FFFFFF"/>
        </w:rPr>
        <w:t>2020年财政预算执行存在的问题及主要表现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75" w:lineRule="atLeast"/>
        <w:ind w:left="0" w:right="0" w:firstLine="645"/>
        <w:rPr>
          <w:rFonts w:hint="default" w:ascii="sans-serif" w:hAnsi="sans-serif" w:eastAsia="sans-serif" w:cs="sans-serif"/>
          <w:b w:val="0"/>
          <w:i w:val="0"/>
          <w:caps w:val="0"/>
          <w:color w:val="000000"/>
          <w:spacing w:val="0"/>
          <w:sz w:val="27"/>
          <w:szCs w:val="27"/>
        </w:rPr>
      </w:pPr>
      <w:r>
        <w:rPr>
          <w:rFonts w:hint="eastAsia" w:ascii="仿宋_GB2312" w:hAnsi="sans-serif" w:eastAsia="仿宋_GB2312" w:cs="仿宋_GB2312"/>
          <w:b w:val="0"/>
          <w:i w:val="0"/>
          <w:caps w:val="0"/>
          <w:color w:val="333333"/>
          <w:spacing w:val="0"/>
          <w:sz w:val="31"/>
          <w:szCs w:val="31"/>
          <w:bdr w:val="none" w:color="auto" w:sz="0" w:space="0"/>
          <w:shd w:val="clear" w:fill="FFFFFF"/>
        </w:rPr>
        <w:t>一是财源基础比较单一与脆弱，新的财源增长不多；税收结构单一,基础设施建设产生的增值税受投资规模影响较大，税收增收因素不穏定，引导经济增长的资金投入较少，直接影响了我镇财税任务的完成，这充分说明了单一税收结构的弊端，促使我们必需发展替代产业，培植新的税源，寻找新的税收增长点。二是规费收入较少，2020全年我镇无规费收入，与预算收入差距较大，没有找到适合的切入点。三是财政支出“越位”与“缺位”现象依然严重；财政支出增长速度高于本级财力增长速度，在目前新的形势下，对农业农村的财政本级投入仍然显得杯水车薪。四是财政收支矛盾仍旧突出，受制约因素与风险较多，财政支出一时之间还不能进入稳步、协调、合理、规范的发展空间等。因此，我们必须立足现实，正视困难，结合本镇的实际，认真分析目前财政存在的问题，实事求是地提出切实可行的财政措施，逐步认真加以解决，进一步推动镇域财政经济与社会文明稳定和谐的发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3340E"/>
    <w:rsid w:val="52233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2021-11-28T08:36:00Z</dcterms:created>
  <dc:creator>admin</dc:creator>
  <cp:lastModifiedBy>admin</cp:lastModifiedBy>
  <dcterms:modified xsi:type="dcterms:W3CDTF">2021-11-28T08:36:42Z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