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345" w:lineRule="atLeast"/>
        <w:ind w:left="0" w:right="0" w:firstLine="645"/>
        <w:jc w:val="center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寨瓦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村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民委员会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346" w:lineRule="atLeast"/>
        <w:ind w:left="0" w:right="0" w:firstLine="640"/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办公地址：重庆市秀山自治县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兰桥镇寨瓦村上洞组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346" w:lineRule="atLeast"/>
        <w:ind w:left="0" w:right="0" w:firstLine="640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2.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办公时间：</w:t>
      </w:r>
      <w:bookmarkStart w:id="0" w:name="_GoBack"/>
      <w:bookmarkEnd w:id="0"/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9:00——16:00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346" w:lineRule="atLeast"/>
        <w:ind w:left="0" w:right="0" w:firstLine="640"/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3.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联系电话：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023-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81559568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346" w:lineRule="atLeast"/>
        <w:ind w:left="0" w:right="0" w:firstLine="640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4.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干部职务</w:t>
      </w:r>
    </w:p>
    <w:tbl>
      <w:tblPr>
        <w:tblStyle w:val="3"/>
        <w:tblW w:w="851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3624"/>
        <w:gridCol w:w="32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color w:val="333333"/>
                <w:sz w:val="32"/>
                <w:szCs w:val="32"/>
              </w:rPr>
              <w:t>职务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color w:val="333333"/>
                <w:sz w:val="32"/>
                <w:szCs w:val="32"/>
              </w:rPr>
              <w:t>姓名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1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书记、主任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杨昌军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2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副书记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李晓锋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综合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治理专干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杨秀成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综合服务专干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杨文芳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妇联主席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杨勤英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本土人才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val="en-US" w:eastAsia="zh-CN"/>
              </w:rPr>
              <w:t>龙秀敏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Y2NkNjFjNzkyMmZkMDYyM2YyM2VjZmI2ZjAwOWEifQ=="/>
  </w:docVars>
  <w:rsids>
    <w:rsidRoot w:val="04BB17D8"/>
    <w:rsid w:val="04BB17D8"/>
    <w:rsid w:val="6011241E"/>
    <w:rsid w:val="6A5D7B4B"/>
    <w:rsid w:val="6D76E9D1"/>
    <w:rsid w:val="FFEEB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145</Characters>
  <Lines>0</Lines>
  <Paragraphs>0</Paragraphs>
  <TotalTime>0</TotalTime>
  <ScaleCrop>false</ScaleCrop>
  <LinksUpToDate>false</LinksUpToDate>
  <CharactersWithSpaces>148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2024-08-22T00:00:00Z</dcterms:created>
  <dc:creator>BHN</dc:creator>
  <cp:lastModifiedBy>admin1</cp:lastModifiedBy>
  <dcterms:modified xsi:type="dcterms:W3CDTF">2025-09-04T15:35:25Z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08D134247A9C47B29EA28724B23D1446_11</vt:lpwstr>
  </property>
</Properties>
</file>