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综合行政执法大队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微软雅黑" w:hAnsi="微软雅黑" w:eastAsia="方正仿宋_GBK" w:cs="微软雅黑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0—12：00  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14：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：00（周一到周五，法定节假日除外）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办公地址：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兰桥镇经建组老场街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联系电话：023-766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28418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1"/>
          <w:szCs w:val="31"/>
          <w:shd w:val="clear" w:fill="FFFFFF"/>
        </w:rPr>
        <w:t>单位职责：以“开展综合行政执法，推进法治社会建设”为宗旨。主要职责是：负责集中行使依法授权、赋权或委托本级的行政处罚及相应的行政检查、行政强制措施。具体如下：（1）负责办理依法授权、赋权或委托本级的各类行政违法案件，开展行政执法专项整治行动。（2）负责统筹协调区级部门在本辖区综合行政执法工作的开展。（3）负责完成区级交办的联合执法工作任务。（4）负责协助处理涉及综合行政执法的行政复议、行政应诉。（5）办理基层智治系统交办转办的流转事项和多跨协同事项。（6）负责本单位应急、安全、保密、信访、稳定、档案管理等工作。（7）协助平安法治办公室完成有关事务性工作任务。（8）完成镇党委、政府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5C4607FA"/>
    <w:rsid w:val="5C4607FA"/>
    <w:rsid w:val="6D691B0D"/>
    <w:rsid w:val="7F9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401</Characters>
  <Lines>0</Lines>
  <Paragraphs>0</Paragraphs>
  <TotalTime>0</TotalTime>
  <ScaleCrop>false</ScaleCrop>
  <LinksUpToDate>false</LinksUpToDate>
  <CharactersWithSpaces>401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2024-08-21T16:06:00Z</dcterms:created>
  <dc:creator>BHN</dc:creator>
  <cp:lastModifiedBy>admin1</cp:lastModifiedBy>
  <dcterms:modified xsi:type="dcterms:W3CDTF">2025-09-05T10:33:30Z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6213FDCAEFE642FFAB06A1DC32D4730C_11</vt:lpwstr>
  </property>
</Properties>
</file>