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秀山土家族苗族自治县龙池镇财政室</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color w:val="auto"/>
          <w:sz w:val="36"/>
          <w:szCs w:val="36"/>
          <w:shd w:val="clear" w:color="auto" w:fill="FFFFFF"/>
        </w:rPr>
      </w:pPr>
      <w:r>
        <w:rPr>
          <w:rFonts w:hint="default" w:ascii="Times New Roman" w:hAnsi="Times New Roman" w:eastAsia="方正小标宋_GBK" w:cs="Times New Roman"/>
          <w:color w:val="auto"/>
          <w:sz w:val="36"/>
          <w:szCs w:val="36"/>
          <w:shd w:val="clear" w:color="auto" w:fill="FFFFFF"/>
        </w:rPr>
        <w:t>2024年度决算公开说明</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color w:val="auto"/>
          <w:sz w:val="36"/>
          <w:szCs w:val="36"/>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hint="default" w:ascii="Times New Roman" w:hAnsi="Times New Roman" w:eastAsia="黑体" w:cs="Times New Roman"/>
          <w:color w:val="auto"/>
          <w:sz w:val="32"/>
          <w:szCs w:val="32"/>
          <w:shd w:val="clear" w:color="auto" w:fill="FFFFFF"/>
        </w:rPr>
      </w:pPr>
      <w:r>
        <w:rPr>
          <w:rStyle w:val="8"/>
          <w:rFonts w:hint="default" w:ascii="Times New Roman" w:hAnsi="Times New Roman" w:eastAsia="黑体" w:cs="Times New Roman"/>
          <w:color w:val="auto"/>
          <w:sz w:val="32"/>
          <w:szCs w:val="32"/>
          <w:shd w:val="clear" w:color="auto" w:fill="FFFFFF"/>
        </w:rPr>
        <w:t>一、</w:t>
      </w:r>
      <w:r>
        <w:rPr>
          <w:rStyle w:val="8"/>
          <w:rFonts w:hint="eastAsia" w:ascii="Times New Roman" w:hAnsi="Times New Roman" w:eastAsia="黑体" w:cs="Times New Roman"/>
          <w:color w:val="auto"/>
          <w:sz w:val="32"/>
          <w:szCs w:val="32"/>
          <w:shd w:val="clear" w:color="auto" w:fill="FFFFFF"/>
          <w:lang w:val="en-US" w:eastAsia="zh-CN"/>
        </w:rPr>
        <w:t>单位</w:t>
      </w:r>
      <w:r>
        <w:rPr>
          <w:rStyle w:val="8"/>
          <w:rFonts w:hint="default" w:ascii="Times New Roman" w:hAnsi="Times New Roman" w:eastAsia="黑体" w:cs="Times New Roman"/>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（一）职能职责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lang w:eastAsia="zh-CN"/>
        </w:rPr>
      </w:pPr>
      <w:r>
        <w:rPr>
          <w:rFonts w:hint="eastAsia" w:ascii="方正仿宋_GBK" w:hAnsi="方正仿宋_GBK" w:eastAsia="方正仿宋_GBK" w:cs="方正仿宋_GBK"/>
          <w:i w:val="0"/>
          <w:iCs w:val="0"/>
          <w:caps w:val="0"/>
          <w:color w:val="333333"/>
          <w:spacing w:val="0"/>
          <w:sz w:val="32"/>
          <w:szCs w:val="32"/>
          <w:shd w:val="clear" w:fill="FFFFFF"/>
          <w:lang w:eastAsia="zh-CN"/>
        </w:rPr>
        <w:t>负责机关财务、国有资产监管工作，加强本级财政管理，编报和执行财政预算。做好经济社会统计和村社财务内审监督工作。建立健全减轻农民负担的监督管理机制。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Times New Roman" w:hAnsi="Times New Roman" w:eastAsia="楷体" w:cs="Times New Roman"/>
          <w:color w:val="auto"/>
          <w:sz w:val="32"/>
          <w:szCs w:val="32"/>
        </w:rPr>
      </w:pPr>
      <w:r>
        <w:rPr>
          <w:rStyle w:val="8"/>
          <w:rFonts w:hint="default" w:ascii="Times New Roman" w:hAnsi="Times New Roman" w:eastAsia="楷体" w:cs="Times New Roman"/>
          <w:color w:val="auto"/>
          <w:sz w:val="32"/>
          <w:szCs w:val="32"/>
          <w:shd w:val="clear" w:color="auto" w:fill="FFFFFF"/>
        </w:rPr>
        <w:t>（二）机构设置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秀山土家族苗族自治县龙池镇财政室</w:t>
      </w:r>
      <w:r>
        <w:rPr>
          <w:rFonts w:hint="default" w:ascii="Times New Roman" w:hAnsi="Times New Roman" w:eastAsia="方正仿宋_GBK" w:cs="Times New Roman"/>
          <w:i w:val="0"/>
          <w:iCs w:val="0"/>
          <w:caps w:val="0"/>
          <w:color w:val="333333"/>
          <w:spacing w:val="0"/>
          <w:sz w:val="32"/>
          <w:szCs w:val="32"/>
          <w:shd w:val="clear" w:fill="FFFFFF"/>
        </w:rPr>
        <w:t>为</w:t>
      </w:r>
      <w:r>
        <w:rPr>
          <w:rFonts w:hint="eastAsia" w:ascii="Times New Roman" w:hAnsi="Times New Roman" w:eastAsia="方正仿宋_GBK" w:cs="Times New Roman"/>
          <w:i w:val="0"/>
          <w:iCs w:val="0"/>
          <w:caps w:val="0"/>
          <w:color w:val="333333"/>
          <w:spacing w:val="0"/>
          <w:sz w:val="32"/>
          <w:szCs w:val="32"/>
          <w:shd w:val="clear" w:fill="FFFFFF"/>
          <w:lang w:val="en-US" w:eastAsia="zh-CN"/>
        </w:rPr>
        <w:t>龙池</w:t>
      </w:r>
      <w:r>
        <w:rPr>
          <w:rFonts w:hint="default" w:ascii="Times New Roman" w:hAnsi="Times New Roman" w:eastAsia="方正仿宋_GBK" w:cs="Times New Roman"/>
          <w:i w:val="0"/>
          <w:iCs w:val="0"/>
          <w:caps w:val="0"/>
          <w:color w:val="333333"/>
          <w:spacing w:val="0"/>
          <w:sz w:val="32"/>
          <w:szCs w:val="32"/>
          <w:shd w:val="clear" w:fill="FFFFFF"/>
        </w:rPr>
        <w:t>镇人民政府下属二级单位。</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shd w:val="clear"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hint="default" w:ascii="Times New Roman" w:hAnsi="Times New Roman" w:eastAsia="黑体" w:cs="Times New Roman"/>
          <w:color w:val="auto"/>
          <w:sz w:val="32"/>
          <w:szCs w:val="32"/>
          <w:shd w:val="clear" w:color="auto" w:fill="FFFFFF"/>
        </w:rPr>
      </w:pPr>
      <w:r>
        <w:rPr>
          <w:rStyle w:val="8"/>
          <w:rFonts w:hint="default" w:ascii="Times New Roman" w:hAnsi="Times New Roman" w:eastAsia="黑体" w:cs="Times New Roman"/>
          <w:color w:val="auto"/>
          <w:sz w:val="32"/>
          <w:szCs w:val="32"/>
          <w:shd w:val="clear" w:color="auto" w:fill="FFFFFF"/>
        </w:rPr>
        <w:t>二、</w:t>
      </w:r>
      <w:r>
        <w:rPr>
          <w:rStyle w:val="8"/>
          <w:rFonts w:hint="eastAsia" w:ascii="Times New Roman" w:hAnsi="Times New Roman" w:eastAsia="黑体" w:cs="Times New Roman"/>
          <w:color w:val="auto"/>
          <w:sz w:val="32"/>
          <w:szCs w:val="32"/>
          <w:shd w:val="clear" w:color="auto" w:fill="FFFFFF"/>
          <w:lang w:val="en-US" w:eastAsia="zh-CN"/>
        </w:rPr>
        <w:t>单位</w:t>
      </w:r>
      <w:r>
        <w:rPr>
          <w:rStyle w:val="8"/>
          <w:rFonts w:hint="default" w:ascii="Times New Roman" w:hAnsi="Times New Roman" w:eastAsia="黑体" w:cs="Times New Roman"/>
          <w:color w:val="auto"/>
          <w:sz w:val="32"/>
          <w:szCs w:val="32"/>
          <w:shd w:val="clear" w:color="auto" w:fill="FFFFFF"/>
        </w:rPr>
        <w:t>决算</w:t>
      </w:r>
      <w:r>
        <w:rPr>
          <w:rStyle w:val="8"/>
          <w:rFonts w:hint="default" w:ascii="Times New Roman" w:hAnsi="Times New Roman" w:eastAsia="黑体" w:cs="Times New Roman"/>
          <w:color w:val="auto"/>
          <w:sz w:val="32"/>
          <w:szCs w:val="32"/>
          <w:shd w:val="clear" w:color="auto" w:fill="FFFFFF"/>
          <w:lang w:eastAsia="zh-CN"/>
        </w:rPr>
        <w:t>收支</w:t>
      </w:r>
      <w:r>
        <w:rPr>
          <w:rStyle w:val="8"/>
          <w:rFonts w:hint="default" w:ascii="Times New Roman" w:hAnsi="Times New Roman" w:eastAsia="黑体" w:cs="Times New Roman"/>
          <w:color w:val="auto"/>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（一）收入支出决算总体情况说明</w:t>
      </w:r>
    </w:p>
    <w:p>
      <w:pPr>
        <w:pStyle w:val="5"/>
        <w:keepNext w:val="0"/>
        <w:keepLines w:val="0"/>
        <w:pageBreakBefore w:val="0"/>
        <w:shd w:val="clear" w:color="auto" w:fill="FFFFFF"/>
        <w:kinsoku/>
        <w:overflowPunct/>
        <w:topLinePunct w:val="0"/>
        <w:autoSpaceDN/>
        <w:bidi w:val="0"/>
        <w:adjustRightInd/>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2024年度收</w:t>
      </w:r>
      <w:r>
        <w:rPr>
          <w:rFonts w:hint="default" w:ascii="Times New Roman" w:hAnsi="Times New Roman" w:eastAsia="方正仿宋_GBK" w:cs="Times New Roman"/>
          <w:color w:val="auto"/>
          <w:sz w:val="32"/>
          <w:szCs w:val="32"/>
          <w:shd w:val="clear" w:color="auto" w:fill="FFFFFF"/>
          <w:lang w:eastAsia="zh-CN"/>
        </w:rPr>
        <w:t>、支</w:t>
      </w:r>
      <w:r>
        <w:rPr>
          <w:rFonts w:hint="default" w:ascii="Times New Roman" w:hAnsi="Times New Roman" w:eastAsia="方正仿宋_GBK" w:cs="Times New Roman"/>
          <w:color w:val="auto"/>
          <w:sz w:val="32"/>
          <w:szCs w:val="32"/>
          <w:shd w:val="clear" w:color="auto" w:fill="FFFFFF"/>
        </w:rPr>
        <w:t>总计</w:t>
      </w:r>
      <w:r>
        <w:rPr>
          <w:rFonts w:hint="default" w:ascii="Times New Roman" w:hAnsi="Times New Roman" w:eastAsia="方正仿宋_GBK" w:cs="Times New Roman"/>
          <w:color w:val="auto"/>
          <w:sz w:val="32"/>
          <w:szCs w:val="32"/>
          <w:shd w:val="clear" w:color="auto" w:fill="FFFFFF"/>
          <w:lang w:eastAsia="zh-CN"/>
        </w:rPr>
        <w:t>均为</w:t>
      </w:r>
      <w:r>
        <w:rPr>
          <w:rFonts w:hint="default" w:ascii="Times New Roman" w:hAnsi="Times New Roman" w:eastAsia="方正仿宋_GBK" w:cs="Times New Roman"/>
          <w:color w:val="auto"/>
          <w:sz w:val="32"/>
          <w:szCs w:val="32"/>
          <w:shd w:val="clear" w:color="auto" w:fill="FFFFFF"/>
        </w:rPr>
        <w:t>108.28万元。收、支与2023年度相比，增加12.09万元，增长12.6%，主要原因是</w:t>
      </w:r>
      <w:r>
        <w:rPr>
          <w:rFonts w:hint="default" w:ascii="Times New Roman" w:hAnsi="Times New Roman" w:eastAsia="方正仿宋_GBK" w:cs="Times New Roman"/>
          <w:i w:val="0"/>
          <w:caps w:val="0"/>
          <w:color w:val="auto"/>
          <w:spacing w:val="0"/>
          <w:sz w:val="32"/>
          <w:szCs w:val="32"/>
          <w:shd w:val="clear" w:fill="FFFFFF"/>
          <w:lang w:val="en-US" w:eastAsia="zh-CN"/>
        </w:rPr>
        <w:t>人员调入，人员政策性增资。</w:t>
      </w:r>
    </w:p>
    <w:p>
      <w:pPr>
        <w:pStyle w:val="5"/>
        <w:keepNext w:val="0"/>
        <w:keepLines w:val="0"/>
        <w:pageBreakBefore w:val="0"/>
        <w:shd w:val="clear" w:color="auto" w:fill="FFFFFF"/>
        <w:kinsoku/>
        <w:overflowPunct/>
        <w:topLinePunct w:val="0"/>
        <w:autoSpaceDN/>
        <w:bidi w:val="0"/>
        <w:adjustRightInd/>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lang w:val="en-US" w:eastAsia="zh-CN"/>
        </w:rPr>
        <w:t>1</w:t>
      </w:r>
      <w:r>
        <w:rPr>
          <w:rStyle w:val="8"/>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2024年度收入合计108.28万元，与2023年度相比，增加12.09万元，增长12.6%，主要原因是</w:t>
      </w:r>
      <w:r>
        <w:rPr>
          <w:rFonts w:hint="default" w:ascii="Times New Roman" w:hAnsi="Times New Roman" w:eastAsia="方正仿宋_GBK" w:cs="Times New Roman"/>
          <w:i w:val="0"/>
          <w:caps w:val="0"/>
          <w:color w:val="auto"/>
          <w:spacing w:val="0"/>
          <w:sz w:val="32"/>
          <w:szCs w:val="32"/>
          <w:shd w:val="clear" w:fill="FFFFFF"/>
          <w:lang w:val="en-US" w:eastAsia="zh-CN"/>
        </w:rPr>
        <w:t>人员调入，人员政策性增资。</w:t>
      </w:r>
      <w:r>
        <w:rPr>
          <w:rFonts w:hint="default" w:ascii="Times New Roman" w:hAnsi="Times New Roman" w:eastAsia="方正仿宋_GBK" w:cs="Times New Roman"/>
          <w:color w:val="auto"/>
          <w:sz w:val="32"/>
          <w:szCs w:val="32"/>
          <w:shd w:val="clear" w:color="auto" w:fill="FFFFFF"/>
        </w:rPr>
        <w:t>其中：财政拨款收入108.28万元，占100.0%；事业收入0.00万元，占0.0%；经营收入0.00万元，占0.0%；其他收入0.00万元，占0.0%。此外，使用非财政拨款结余（含专用结余）0.00万元，年初结转和结余0.00万元。</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lang w:val="en-US" w:eastAsia="zh-CN"/>
        </w:rPr>
        <w:t>2</w:t>
      </w:r>
      <w:r>
        <w:rPr>
          <w:rStyle w:val="8"/>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2024年度支出合计108.28万元，与2023年度相比，增加12.09万元，增长12.6%，主要原因是</w:t>
      </w:r>
      <w:r>
        <w:rPr>
          <w:rFonts w:hint="default" w:ascii="Times New Roman" w:hAnsi="Times New Roman" w:eastAsia="方正仿宋_GBK" w:cs="Times New Roman"/>
          <w:i w:val="0"/>
          <w:caps w:val="0"/>
          <w:color w:val="auto"/>
          <w:spacing w:val="0"/>
          <w:sz w:val="32"/>
          <w:szCs w:val="32"/>
          <w:shd w:val="clear" w:fill="FFFFFF"/>
          <w:lang w:val="en-US" w:eastAsia="zh-CN"/>
        </w:rPr>
        <w:t>人员调入，人员政策性增资。</w:t>
      </w:r>
      <w:r>
        <w:rPr>
          <w:rFonts w:hint="default" w:ascii="Times New Roman" w:hAnsi="Times New Roman" w:eastAsia="方正仿宋_GBK" w:cs="Times New Roman"/>
          <w:color w:val="auto"/>
          <w:sz w:val="32"/>
          <w:szCs w:val="32"/>
          <w:shd w:val="clear" w:color="auto" w:fill="FFFFFF"/>
        </w:rPr>
        <w:t>其中：基本支出108.28万元，占100.0%；项目支出0.00万元，占0.0%；经营支出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万元，占0.0%。此外，结余分配0.00万元。</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lang w:val="en-US" w:eastAsia="zh-CN"/>
        </w:rPr>
      </w:pPr>
      <w:r>
        <w:rPr>
          <w:rStyle w:val="8"/>
          <w:rFonts w:hint="default" w:ascii="Times New Roman" w:hAnsi="Times New Roman" w:eastAsia="方正仿宋_GBK" w:cs="Times New Roman"/>
          <w:color w:val="auto"/>
          <w:sz w:val="32"/>
          <w:szCs w:val="32"/>
          <w:shd w:val="clear" w:color="auto" w:fill="FFFFFF"/>
          <w:lang w:val="en-US" w:eastAsia="zh-CN"/>
        </w:rPr>
        <w:t>3</w:t>
      </w:r>
      <w:r>
        <w:rPr>
          <w:rStyle w:val="8"/>
          <w:rFonts w:hint="default" w:ascii="Times New Roman" w:hAnsi="Times New Roman" w:eastAsia="方正仿宋_GBK" w:cs="Times New Roman"/>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rPr>
        <w:t>2024年度年末结转和结余0.00万元，与2023年度相比，无增减，主要原因</w:t>
      </w:r>
      <w:r>
        <w:rPr>
          <w:rFonts w:hint="default" w:ascii="Times New Roman" w:hAnsi="Times New Roman" w:eastAsia="方正仿宋_GBK" w:cs="Times New Roman"/>
          <w:i w:val="0"/>
          <w:caps w:val="0"/>
          <w:color w:val="auto"/>
          <w:spacing w:val="0"/>
          <w:sz w:val="32"/>
          <w:szCs w:val="32"/>
          <w:shd w:val="clear" w:fill="FFFFFF"/>
          <w:lang w:val="en-US" w:eastAsia="zh-CN"/>
        </w:rPr>
        <w:t>是无结转结余。</w:t>
      </w:r>
    </w:p>
    <w:p>
      <w:pPr>
        <w:pStyle w:val="9"/>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（二）财政拨款收入支出决算总体情况说明</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2024年度财政拨款收、支总计均为108.28万元。与2023年</w:t>
      </w:r>
      <w:r>
        <w:rPr>
          <w:rFonts w:hint="default" w:ascii="Times New Roman" w:hAnsi="Times New Roman" w:eastAsia="方正仿宋_GBK" w:cs="Times New Roman"/>
          <w:color w:val="auto"/>
          <w:sz w:val="32"/>
          <w:szCs w:val="32"/>
          <w:shd w:val="clear" w:color="auto" w:fill="FFFFFF"/>
          <w:lang w:eastAsia="zh-CN"/>
        </w:rPr>
        <w:t>度</w:t>
      </w:r>
      <w:r>
        <w:rPr>
          <w:rFonts w:hint="default" w:ascii="Times New Roman" w:hAnsi="Times New Roman" w:eastAsia="方正仿宋_GBK" w:cs="Times New Roman"/>
          <w:color w:val="auto"/>
          <w:sz w:val="32"/>
          <w:szCs w:val="32"/>
          <w:shd w:val="clear" w:color="auto" w:fill="FFFFFF"/>
        </w:rPr>
        <w:t>相比，财政拨款收、支总计各增加12.09万元，增长12.6%。主要原因是</w:t>
      </w:r>
      <w:r>
        <w:rPr>
          <w:rFonts w:hint="default" w:ascii="Times New Roman" w:hAnsi="Times New Roman" w:eastAsia="方正仿宋_GBK" w:cs="Times New Roman"/>
          <w:i w:val="0"/>
          <w:caps w:val="0"/>
          <w:color w:val="auto"/>
          <w:spacing w:val="0"/>
          <w:sz w:val="32"/>
          <w:szCs w:val="32"/>
          <w:shd w:val="clear" w:fill="FFFFFF"/>
          <w:lang w:val="en-US" w:eastAsia="zh-CN"/>
        </w:rPr>
        <w:t>人员调入，人员政策性增资。</w:t>
      </w:r>
    </w:p>
    <w:p>
      <w:pPr>
        <w:pStyle w:val="9"/>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（三）一般公共预算财政拨款收入支出决算情况说明</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rPr>
        <w:t>2024年度一般公共预算财政拨款收入108.28万元，与2023年度相比，增加12.09万元，增长12.6%。主要原因是</w:t>
      </w:r>
      <w:r>
        <w:rPr>
          <w:rFonts w:hint="default" w:ascii="Times New Roman" w:hAnsi="Times New Roman" w:eastAsia="方正仿宋_GBK" w:cs="Times New Roman"/>
          <w:i w:val="0"/>
          <w:caps w:val="0"/>
          <w:color w:val="auto"/>
          <w:spacing w:val="0"/>
          <w:sz w:val="32"/>
          <w:szCs w:val="32"/>
          <w:shd w:val="clear" w:fill="FFFFFF"/>
          <w:lang w:val="en-US" w:eastAsia="zh-CN"/>
        </w:rPr>
        <w:t>人员调入，人员政策性增资。</w:t>
      </w:r>
      <w:r>
        <w:rPr>
          <w:rFonts w:hint="default" w:ascii="Times New Roman" w:hAnsi="Times New Roman" w:eastAsia="方正仿宋_GBK" w:cs="Times New Roman"/>
          <w:color w:val="auto"/>
          <w:sz w:val="32"/>
          <w:szCs w:val="32"/>
          <w:shd w:val="clear" w:color="auto" w:fill="FFFFFF"/>
        </w:rPr>
        <w:t>较年初预算数增加4.12万元，增长4.0%。主要原因是</w:t>
      </w:r>
      <w:r>
        <w:rPr>
          <w:rFonts w:hint="default" w:ascii="Times New Roman" w:hAnsi="Times New Roman" w:eastAsia="方正仿宋_GBK" w:cs="Times New Roman"/>
          <w:i w:val="0"/>
          <w:caps w:val="0"/>
          <w:color w:val="auto"/>
          <w:spacing w:val="0"/>
          <w:sz w:val="32"/>
          <w:szCs w:val="32"/>
          <w:shd w:val="clear" w:fill="FFFFFF"/>
          <w:lang w:val="en-US" w:eastAsia="zh-CN"/>
        </w:rPr>
        <w:t>人员调入，人员政策性增资。</w:t>
      </w:r>
      <w:r>
        <w:rPr>
          <w:rFonts w:hint="default" w:ascii="Times New Roman" w:hAnsi="Times New Roman" w:eastAsia="方正仿宋_GBK" w:cs="Times New Roman"/>
          <w:color w:val="auto"/>
          <w:sz w:val="32"/>
          <w:szCs w:val="32"/>
          <w:shd w:val="clear" w:color="auto" w:fill="FFFFFF"/>
        </w:rPr>
        <w:t>此外，年初财政拨款结转和结余0.00万元。</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rPr>
        <w:t>2024年度一般公共预算财政拨款支出108.28万元，与2023年度相比，增加12.09万元，增长12.6%。主要原因是</w:t>
      </w:r>
      <w:r>
        <w:rPr>
          <w:rFonts w:hint="default" w:ascii="Times New Roman" w:hAnsi="Times New Roman" w:eastAsia="方正仿宋_GBK" w:cs="Times New Roman"/>
          <w:i w:val="0"/>
          <w:caps w:val="0"/>
          <w:color w:val="auto"/>
          <w:spacing w:val="0"/>
          <w:sz w:val="32"/>
          <w:szCs w:val="32"/>
          <w:shd w:val="clear" w:fill="FFFFFF"/>
          <w:lang w:val="en-US" w:eastAsia="zh-CN"/>
        </w:rPr>
        <w:t>人员调入，人员政策性增资。</w:t>
      </w:r>
      <w:r>
        <w:rPr>
          <w:rFonts w:hint="default" w:ascii="Times New Roman" w:hAnsi="Times New Roman" w:eastAsia="方正仿宋_GBK" w:cs="Times New Roman"/>
          <w:color w:val="auto"/>
          <w:sz w:val="32"/>
          <w:szCs w:val="32"/>
          <w:shd w:val="clear" w:color="auto" w:fill="FFFFFF"/>
        </w:rPr>
        <w:t>较年初预算数增加4.12万元，增长4.0%。主要原因是</w:t>
      </w:r>
      <w:r>
        <w:rPr>
          <w:rFonts w:hint="default" w:ascii="Times New Roman" w:hAnsi="Times New Roman" w:eastAsia="方正仿宋_GBK" w:cs="Times New Roman"/>
          <w:i w:val="0"/>
          <w:caps w:val="0"/>
          <w:color w:val="auto"/>
          <w:spacing w:val="0"/>
          <w:sz w:val="32"/>
          <w:szCs w:val="32"/>
          <w:shd w:val="clear" w:fill="FFFFFF"/>
          <w:lang w:val="en-US" w:eastAsia="zh-CN"/>
        </w:rPr>
        <w:t>人员调入，人员政策性增资。</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（1）一般公共服务支出74.30万元，占68.6%，较年初预算数增加3.57万元，增长5.1%，主要原因是</w:t>
      </w:r>
      <w:r>
        <w:rPr>
          <w:rFonts w:hint="default" w:ascii="Times New Roman" w:hAnsi="Times New Roman" w:eastAsia="方正仿宋_GBK" w:cs="Times New Roman"/>
          <w:color w:val="auto"/>
          <w:sz w:val="32"/>
          <w:szCs w:val="32"/>
          <w:shd w:val="clear" w:color="auto" w:fill="FFFFFF"/>
          <w:lang w:val="en-US" w:eastAsia="zh-CN"/>
        </w:rPr>
        <w:t>人员增加。</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w:t>
      </w:r>
      <w:r>
        <w:rPr>
          <w:rFonts w:hint="default" w:ascii="Times New Roman" w:hAnsi="Times New Roman" w:eastAsia="方正仿宋_GBK" w:cs="Times New Roman"/>
          <w:color w:val="auto"/>
          <w:sz w:val="32"/>
          <w:szCs w:val="32"/>
          <w:shd w:val="clear" w:color="auto" w:fill="FFFFFF"/>
          <w:lang w:eastAsia="zh-CN"/>
        </w:rPr>
        <w:t>和</w:t>
      </w:r>
      <w:r>
        <w:rPr>
          <w:rFonts w:hint="default" w:ascii="Times New Roman" w:hAnsi="Times New Roman" w:eastAsia="方正仿宋_GBK" w:cs="Times New Roman"/>
          <w:color w:val="auto"/>
          <w:sz w:val="32"/>
          <w:szCs w:val="32"/>
          <w:shd w:val="clear" w:color="auto" w:fill="FFFFFF"/>
        </w:rPr>
        <w:t>就业支出20.46万元，占18.9%，较年初预算数增加0.24万元，增长1.2%，主要原因是</w:t>
      </w:r>
      <w:r>
        <w:rPr>
          <w:rFonts w:hint="default" w:ascii="Times New Roman" w:hAnsi="Times New Roman" w:eastAsia="方正仿宋_GBK" w:cs="Times New Roman"/>
          <w:color w:val="auto"/>
          <w:sz w:val="32"/>
          <w:szCs w:val="32"/>
          <w:shd w:val="clear" w:color="auto" w:fill="FFFFFF"/>
          <w:lang w:val="en-US" w:eastAsia="zh-CN"/>
        </w:rPr>
        <w:t>人员增加。</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）卫生健康支出6.48万元，占6.0%，较年初预算数增加0.32万元，增长5.2%，主要原因是</w:t>
      </w:r>
      <w:r>
        <w:rPr>
          <w:rFonts w:hint="default" w:ascii="Times New Roman" w:hAnsi="Times New Roman" w:eastAsia="方正仿宋_GBK" w:cs="Times New Roman"/>
          <w:color w:val="auto"/>
          <w:sz w:val="32"/>
          <w:szCs w:val="32"/>
          <w:shd w:val="clear" w:color="auto" w:fill="FFFFFF"/>
          <w:lang w:val="en-US" w:eastAsia="zh-CN"/>
        </w:rPr>
        <w:t>社保政策性调整，支出增加。</w:t>
      </w:r>
    </w:p>
    <w:p>
      <w:pPr>
        <w:keepNext w:val="0"/>
        <w:keepLines w:val="0"/>
        <w:pageBreakBefore w:val="0"/>
        <w:kinsoku/>
        <w:overflowPunct/>
        <w:topLinePunct w:val="0"/>
        <w:autoSpaceDN/>
        <w:bidi w:val="0"/>
        <w:adjustRightInd/>
        <w:spacing w:line="560"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shd w:val="clear" w:color="auto" w:fill="FFFFFF"/>
        </w:rPr>
        <w:t>7.04万元，占6.5%，较年初预算数无增减，主要原因是</w:t>
      </w:r>
      <w:r>
        <w:rPr>
          <w:rFonts w:hint="default" w:ascii="Times New Roman" w:hAnsi="Times New Roman" w:eastAsia="方正仿宋_GBK" w:cs="Times New Roman"/>
          <w:color w:val="auto"/>
          <w:sz w:val="32"/>
          <w:szCs w:val="32"/>
          <w:shd w:val="clear" w:color="auto" w:fill="FFFFFF"/>
          <w:lang w:val="en-US" w:eastAsia="zh-CN"/>
        </w:rPr>
        <w:t>预算编制符合实际。</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i w:val="0"/>
          <w:caps w:val="0"/>
          <w:color w:val="auto"/>
          <w:spacing w:val="0"/>
          <w:sz w:val="32"/>
          <w:szCs w:val="32"/>
          <w:shd w:val="clear" w:fill="FFFFFF"/>
          <w:lang w:val="en-US" w:eastAsia="zh-CN"/>
        </w:rPr>
        <w:t>无结转结余。</w:t>
      </w:r>
    </w:p>
    <w:p>
      <w:pPr>
        <w:pStyle w:val="9"/>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（四）一般公共预算财政拨款基本支出决算情况说明</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2024年度一般公共财政拨款基本支出108.28万元。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其中：</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人员经费100.89万元，与2023年度相比，增加14.84万元，增长17.3%，主要原因是</w:t>
      </w:r>
      <w:r>
        <w:rPr>
          <w:rFonts w:hint="default" w:ascii="Times New Roman" w:hAnsi="Times New Roman" w:eastAsia="方正仿宋_GBK" w:cs="Times New Roman"/>
          <w:color w:val="auto"/>
          <w:sz w:val="32"/>
          <w:szCs w:val="32"/>
          <w:shd w:val="clear" w:color="auto" w:fill="FFFFFF"/>
          <w:lang w:val="en-US" w:eastAsia="zh-CN"/>
        </w:rPr>
        <w:t>人员增加</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i w:val="0"/>
          <w:caps w:val="0"/>
          <w:color w:val="auto"/>
          <w:spacing w:val="0"/>
          <w:sz w:val="32"/>
          <w:szCs w:val="32"/>
          <w:shd w:val="clear" w:fill="FFFFFF"/>
          <w:lang w:val="en-US" w:eastAsia="zh-CN"/>
        </w:rPr>
        <w:t>在职职工工资、绩效、社保公积金配套、体检费等开支</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公用经费7.39万元，与2023年度相比，减少2.74万元，下降27.1%，主要原因是</w:t>
      </w:r>
      <w:r>
        <w:rPr>
          <w:rFonts w:hint="default" w:ascii="Times New Roman" w:hAnsi="Times New Roman" w:eastAsia="方正仿宋_GBK" w:cs="Times New Roman"/>
          <w:color w:val="auto"/>
          <w:sz w:val="32"/>
          <w:szCs w:val="32"/>
          <w:shd w:val="clear" w:color="auto" w:fill="FFFFFF"/>
          <w:lang w:val="en-US" w:eastAsia="zh-CN"/>
        </w:rPr>
        <w:t>严格落实过紧日子的要求，公用经费只减不增</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i w:val="0"/>
          <w:caps w:val="0"/>
          <w:color w:val="auto"/>
          <w:spacing w:val="0"/>
          <w:sz w:val="32"/>
          <w:szCs w:val="32"/>
          <w:shd w:val="clear" w:fill="FFFFFF"/>
          <w:lang w:val="en-US" w:eastAsia="zh-CN"/>
        </w:rPr>
        <w:t>在职职工工资、绩效、社保公积金配套、体检费等开支。</w:t>
      </w:r>
    </w:p>
    <w:p>
      <w:pPr>
        <w:pStyle w:val="9"/>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（五）政府性基金预算收支决算情况说明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本单位2024年度无政府性基金预算财政拨款收支。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（六）国有资本经营预算财政拨款支出决算情况说明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本单位2024年度无国有资本经营预算财政拨款支出。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hint="default" w:ascii="Times New Roman" w:hAnsi="Times New Roman" w:eastAsia="黑体" w:cs="Times New Roman"/>
          <w:color w:val="auto"/>
          <w:sz w:val="32"/>
          <w:szCs w:val="32"/>
          <w:shd w:val="clear" w:color="auto" w:fill="FFFFFF"/>
        </w:rPr>
      </w:pPr>
      <w:r>
        <w:rPr>
          <w:rStyle w:val="8"/>
          <w:rFonts w:hint="default" w:ascii="Times New Roman" w:hAnsi="Times New Roman" w:eastAsia="黑体" w:cs="Times New Roman"/>
          <w:color w:val="auto"/>
          <w:sz w:val="32"/>
          <w:szCs w:val="32"/>
          <w:shd w:val="clear" w:color="auto" w:fill="FFFFFF"/>
        </w:rPr>
        <w:t>三、</w:t>
      </w:r>
      <w:r>
        <w:rPr>
          <w:rStyle w:val="8"/>
          <w:rFonts w:hint="default" w:ascii="Times New Roman" w:hAnsi="Times New Roman" w:eastAsia="黑体" w:cs="Times New Roman"/>
          <w:color w:val="auto"/>
          <w:sz w:val="32"/>
          <w:szCs w:val="32"/>
          <w:shd w:val="clear" w:color="auto" w:fill="FFFFFF"/>
          <w:lang w:eastAsia="zh-CN"/>
        </w:rPr>
        <w:t>财政拨款</w:t>
      </w:r>
      <w:r>
        <w:rPr>
          <w:rStyle w:val="8"/>
          <w:rFonts w:hint="default" w:ascii="Times New Roman" w:hAnsi="Times New Roman" w:eastAsia="黑体" w:cs="Times New Roman"/>
          <w:color w:val="auto"/>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（一）“三公”经费支出总体情况说明</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fill="FFFFFF"/>
          <w:lang w:val="en-US" w:eastAsia="zh-CN"/>
        </w:rPr>
        <w:t>2024年度“三公”经费支出共计0.00万元，较年初预算数无增减，主要原因是本单位为中平乡人民政府下属二级单位，未单列“三公”经费支出。较上年支出数无增减，主要原因是本单位为中平乡人民政府下属二级单位，未单列“三公”经费支出。</w:t>
      </w:r>
    </w:p>
    <w:p>
      <w:pPr>
        <w:pStyle w:val="9"/>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（二）“三公”经费分项支出情况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2024年度本单位因公出国（境）费用0.00万元。费用支出较年初预算数无增减，主要原因是本单位无因公出国（境）情况。较上年支出数无增减，主要原因是本单位无因公出国（境）情况。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公务用车购置费0.00万元。费用支出较年初预算数无增减，主要原因是单位未购置公务车。较上年支出数无增减，主要原因是本单位未购置公务车。</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公务车运行维护费0.00万元。费用支出较年初预算数无增减，主要原因是本单位无公务车。较上年支出数无增减，主要原因是本单位无公务车。</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sz w:val="32"/>
          <w:szCs w:val="32"/>
          <w:shd w:val="clear" w:fill="FFFFFF"/>
          <w:lang w:val="en-US" w:eastAsia="zh-CN"/>
        </w:rPr>
        <w:t>公务接待费0.00万元。费用支出较年初预算数无增减，主要原因是本单位无公务接待。较上年支出数无增减，主要原因是本单位无公务接待。</w:t>
      </w:r>
    </w:p>
    <w:p>
      <w:pPr>
        <w:pStyle w:val="9"/>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（三）“三公”经费实物量情况</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w:t>
      </w:r>
      <w:r>
        <w:rPr>
          <w:rFonts w:hint="eastAsia" w:ascii="Times New Roman" w:hAnsi="Times New Roman" w:eastAsia="方正仿宋_GBK" w:cs="Times New Roman"/>
          <w:color w:val="auto"/>
          <w:sz w:val="32"/>
          <w:szCs w:val="32"/>
          <w:shd w:val="clear" w:color="auto" w:fill="FFFFFF"/>
          <w:lang w:val="en-US" w:eastAsia="zh-CN"/>
        </w:rPr>
        <w:t>单位</w:t>
      </w:r>
      <w:r>
        <w:rPr>
          <w:rFonts w:hint="default" w:ascii="Times New Roman" w:hAnsi="Times New Roman" w:eastAsia="方正仿宋_GBK" w:cs="Times New Roman"/>
          <w:color w:val="auto"/>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eastAsia" w:ascii="Times New Roman" w:hAnsi="Times New Roman" w:eastAsia="方正仿宋_GBK" w:cs="Times New Roman"/>
          <w:color w:val="auto"/>
          <w:sz w:val="32"/>
          <w:szCs w:val="32"/>
          <w:shd w:val="clear" w:color="auto" w:fill="FFFFFF"/>
          <w:lang w:val="en-US" w:eastAsia="zh-CN"/>
        </w:rPr>
        <w:t>单位</w:t>
      </w:r>
      <w:r>
        <w:rPr>
          <w:rFonts w:hint="default" w:ascii="Times New Roman" w:hAnsi="Times New Roman" w:eastAsia="方正仿宋_GBK" w:cs="Times New Roman"/>
          <w:color w:val="auto"/>
          <w:sz w:val="32"/>
          <w:szCs w:val="32"/>
          <w:shd w:val="clear" w:color="auto" w:fill="FFFFFF"/>
        </w:rPr>
        <w:t>人均接待费0元，车均购置费0万元，车均维护费0万元。</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hint="default" w:ascii="Times New Roman" w:hAnsi="Times New Roman" w:eastAsia="黑体" w:cs="Times New Roman"/>
          <w:color w:val="auto"/>
          <w:sz w:val="32"/>
          <w:szCs w:val="32"/>
          <w:shd w:val="clear" w:color="auto" w:fill="FFFFFF"/>
        </w:rPr>
      </w:pPr>
      <w:r>
        <w:rPr>
          <w:rStyle w:val="8"/>
          <w:rFonts w:hint="default" w:ascii="Times New Roman" w:hAnsi="Times New Roman" w:eastAsia="黑体" w:cs="Times New Roman"/>
          <w:color w:val="auto"/>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（一）财政拨款会议费、培训费和差旅费情况说明</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本年度会议费支出0.00万元，与2023年度相比，无增减，主要原因是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2023年和2024年均无会议费支出</w:t>
      </w:r>
      <w:r>
        <w:rPr>
          <w:rFonts w:hint="default" w:ascii="Times New Roman" w:hAnsi="Times New Roman" w:eastAsia="方正仿宋_GBK" w:cs="Times New Roman"/>
          <w:color w:val="auto"/>
          <w:sz w:val="32"/>
          <w:szCs w:val="32"/>
          <w:shd w:val="clear" w:color="auto" w:fill="FFFFFF"/>
        </w:rPr>
        <w:t>。本年度培训费支出0.28万元，与2023年度相比，增加0.01万元，增长3.7%，主要原因是</w:t>
      </w:r>
      <w:r>
        <w:rPr>
          <w:rFonts w:hint="default" w:ascii="Times New Roman" w:hAnsi="Times New Roman" w:eastAsia="方正仿宋_GBK" w:cs="Times New Roman"/>
          <w:color w:val="auto"/>
          <w:sz w:val="32"/>
          <w:szCs w:val="32"/>
          <w:shd w:val="clear" w:color="auto" w:fill="FFFFFF"/>
          <w:lang w:val="en-US" w:eastAsia="zh-CN"/>
        </w:rPr>
        <w:t>人员增加，相关培训费用增加</w:t>
      </w:r>
      <w:r>
        <w:rPr>
          <w:rFonts w:hint="default" w:ascii="Times New Roman" w:hAnsi="Times New Roman" w:eastAsia="方正仿宋_GBK" w:cs="Times New Roman"/>
          <w:color w:val="auto"/>
          <w:sz w:val="32"/>
          <w:szCs w:val="32"/>
          <w:shd w:val="clear" w:color="auto" w:fill="FFFFFF"/>
        </w:rPr>
        <w:t>。本年度差旅费支出0.00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shd w:val="clear" w:color="auto" w:fill="FFFFFF"/>
        </w:rPr>
        <w:t>与2023年度相比，减少0.24万元，下降100.0%，主要原因是</w:t>
      </w:r>
      <w:r>
        <w:rPr>
          <w:rFonts w:hint="default" w:ascii="Times New Roman" w:hAnsi="Times New Roman" w:eastAsia="方正仿宋_GBK" w:cs="Times New Roman"/>
          <w:color w:val="auto"/>
          <w:sz w:val="32"/>
          <w:szCs w:val="32"/>
          <w:shd w:val="clear" w:color="auto" w:fill="FFFFFF"/>
          <w:lang w:val="en-US" w:eastAsia="zh-CN"/>
        </w:rPr>
        <w:t>因公出差次数减少</w:t>
      </w:r>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（二）机关运行经费情况说明</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仿宋_GBK" w:cs="Times New Roman"/>
          <w:color w:val="auto"/>
          <w:sz w:val="32"/>
          <w:szCs w:val="32"/>
          <w:shd w:val="clear" w:color="auto" w:fill="FFFFFF"/>
        </w:rPr>
        <w:t>2024年度本</w:t>
      </w:r>
      <w:r>
        <w:rPr>
          <w:rFonts w:hint="eastAsia" w:ascii="Times New Roman" w:hAnsi="Times New Roman" w:eastAsia="方正仿宋_GBK" w:cs="Times New Roman"/>
          <w:color w:val="auto"/>
          <w:sz w:val="32"/>
          <w:szCs w:val="32"/>
          <w:shd w:val="clear" w:color="auto" w:fill="FFFFFF"/>
          <w:lang w:val="en-US" w:eastAsia="zh-CN"/>
        </w:rPr>
        <w:t>单位</w:t>
      </w:r>
      <w:r>
        <w:rPr>
          <w:rFonts w:hint="default" w:ascii="Times New Roman" w:hAnsi="Times New Roman" w:eastAsia="方正仿宋_GBK" w:cs="Times New Roman"/>
          <w:color w:val="auto"/>
          <w:sz w:val="32"/>
          <w:szCs w:val="32"/>
          <w:shd w:val="clear" w:color="auto" w:fill="FFFFFF"/>
        </w:rPr>
        <w:t>机关运行经费支出7.39万元，机关运行经费主要用于开支</w:t>
      </w:r>
      <w:r>
        <w:rPr>
          <w:rFonts w:hint="default" w:ascii="Times New Roman" w:hAnsi="Times New Roman" w:eastAsia="方正仿宋_GBK" w:cs="Times New Roman"/>
          <w:i w:val="0"/>
          <w:caps w:val="0"/>
          <w:color w:val="auto"/>
          <w:spacing w:val="0"/>
          <w:sz w:val="32"/>
          <w:szCs w:val="32"/>
          <w:shd w:val="clear" w:fill="FFFFFF"/>
          <w:lang w:val="en-US" w:eastAsia="zh-CN"/>
        </w:rPr>
        <w:t>办公费、水电费</w:t>
      </w:r>
      <w:r>
        <w:rPr>
          <w:rFonts w:hint="default" w:ascii="Times New Roman" w:hAnsi="Times New Roman" w:eastAsia="方正仿宋_GBK" w:cs="Times New Roman"/>
          <w:color w:val="auto"/>
          <w:sz w:val="32"/>
          <w:szCs w:val="32"/>
          <w:shd w:val="clear" w:color="auto" w:fill="FFFFFF"/>
        </w:rPr>
        <w:t>。机关运行经费较上年支出数减少2.74万元，下降27.1%，主要原因是</w:t>
      </w:r>
      <w:r>
        <w:rPr>
          <w:rFonts w:hint="default" w:ascii="Times New Roman" w:hAnsi="Times New Roman" w:eastAsia="方正仿宋_GBK" w:cs="Times New Roman"/>
          <w:color w:val="auto"/>
          <w:sz w:val="32"/>
          <w:szCs w:val="32"/>
          <w:shd w:val="clear" w:color="auto" w:fill="FFFFFF"/>
          <w:lang w:val="en-US" w:eastAsia="zh-CN"/>
        </w:rPr>
        <w:t>严格落实过紧日子费要求，压减开支。</w:t>
      </w:r>
    </w:p>
    <w:p>
      <w:pPr>
        <w:pStyle w:val="9"/>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（三）国有资产占用情况说明</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截至2024年12月31日，本</w:t>
      </w:r>
      <w:r>
        <w:rPr>
          <w:rFonts w:hint="eastAsia" w:ascii="Times New Roman" w:hAnsi="Times New Roman" w:eastAsia="方正仿宋_GBK" w:cs="Times New Roman"/>
          <w:color w:val="auto"/>
          <w:sz w:val="32"/>
          <w:szCs w:val="32"/>
          <w:shd w:val="clear" w:color="auto" w:fill="FFFFFF"/>
          <w:lang w:val="en-US" w:eastAsia="zh-CN"/>
        </w:rPr>
        <w:t>单位</w:t>
      </w:r>
      <w:r>
        <w:rPr>
          <w:rFonts w:hint="default" w:ascii="Times New Roman" w:hAnsi="Times New Roman" w:eastAsia="方正仿宋_GBK" w:cs="Times New Roman"/>
          <w:color w:val="auto"/>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9"/>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（四）政府采购支出情况说明</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w:t>
      </w:r>
      <w:r>
        <w:rPr>
          <w:rFonts w:hint="eastAsia" w:ascii="Times New Roman" w:hAnsi="Times New Roman" w:eastAsia="方正仿宋_GBK" w:cs="Times New Roman"/>
          <w:color w:val="auto"/>
          <w:sz w:val="32"/>
          <w:szCs w:val="32"/>
          <w:shd w:val="clear" w:color="auto" w:fill="FFFFFF"/>
          <w:lang w:val="en-US" w:eastAsia="zh-CN"/>
        </w:rPr>
        <w:t>单位</w:t>
      </w:r>
      <w:r>
        <w:rPr>
          <w:rFonts w:hint="default" w:ascii="Times New Roman" w:hAnsi="Times New Roman" w:eastAsia="方正仿宋_GBK" w:cs="Times New Roman"/>
          <w:color w:val="auto"/>
          <w:sz w:val="32"/>
          <w:szCs w:val="32"/>
          <w:shd w:val="clear" w:color="auto" w:fill="FFFFFF"/>
        </w:rPr>
        <w:t>政府采购支出总额0.00万元，其中：政府采购货物支出0.00万元、政府采购工程支出0.00万元、政府采购服务支出0.00万元。授予中小企业合同金额0.00</w:t>
      </w:r>
      <w:r>
        <w:rPr>
          <w:rFonts w:hint="default" w:ascii="Times New Roman" w:hAnsi="Times New Roman" w:eastAsia="方正仿宋_GBK" w:cs="Times New Roman"/>
          <w:color w:val="auto"/>
          <w:sz w:val="32"/>
          <w:szCs w:val="32"/>
        </w:rPr>
        <w:t>万</w:t>
      </w:r>
      <w:r>
        <w:rPr>
          <w:rFonts w:hint="default" w:ascii="Times New Roman" w:hAnsi="Times New Roman" w:eastAsia="方正仿宋_GBK" w:cs="Times New Roman"/>
          <w:color w:val="auto"/>
          <w:sz w:val="32"/>
          <w:szCs w:val="32"/>
          <w:shd w:val="clear" w:color="auto" w:fill="FFFFFF"/>
        </w:rPr>
        <w:t>元，占政府采购支出总额的0%，其中：授予小微企业合同金额0.00万元，占政府采购支出总额的0 %。</w:t>
      </w:r>
    </w:p>
    <w:p>
      <w:pPr>
        <w:pStyle w:val="9"/>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2024年度我单位未发生政府采购事项，无相关经费支出。</w:t>
      </w:r>
    </w:p>
    <w:p>
      <w:pPr>
        <w:pStyle w:val="9"/>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caps w:val="0"/>
          <w:color w:val="auto"/>
          <w:spacing w:val="0"/>
          <w:sz w:val="32"/>
          <w:szCs w:val="32"/>
          <w:shd w:val="clear" w:fill="FFFFFF"/>
          <w:lang w:val="en-US" w:eastAsia="zh-CN"/>
        </w:rPr>
      </w:pPr>
      <w:bookmarkStart w:id="0" w:name="_GoBack"/>
      <w:bookmarkEnd w:id="0"/>
    </w:p>
    <w:p>
      <w:pPr>
        <w:pStyle w:val="9"/>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Style w:val="8"/>
          <w:rFonts w:hint="default" w:ascii="Times New Roman" w:hAnsi="Times New Roman" w:eastAsia="黑体" w:cs="Times New Roman"/>
          <w:color w:val="auto"/>
          <w:sz w:val="32"/>
          <w:szCs w:val="32"/>
          <w:shd w:val="clear" w:color="auto" w:fill="FFFFFF"/>
          <w:lang w:val="en-US" w:eastAsia="zh-CN" w:bidi="ar-SA"/>
        </w:rPr>
      </w:pPr>
      <w:r>
        <w:rPr>
          <w:rStyle w:val="8"/>
          <w:rFonts w:hint="default" w:ascii="Times New Roman" w:hAnsi="Times New Roman" w:eastAsia="黑体" w:cs="Times New Roman"/>
          <w:color w:val="auto"/>
          <w:sz w:val="32"/>
          <w:szCs w:val="32"/>
          <w:shd w:val="clear" w:color="auto" w:fill="FFFFFF"/>
        </w:rPr>
        <w:t>五、</w:t>
      </w:r>
      <w:r>
        <w:rPr>
          <w:rStyle w:val="8"/>
          <w:rFonts w:hint="default" w:ascii="Times New Roman" w:hAnsi="Times New Roman" w:eastAsia="黑体" w:cs="Times New Roman"/>
          <w:color w:val="auto"/>
          <w:sz w:val="32"/>
          <w:szCs w:val="32"/>
          <w:shd w:val="clear" w:color="auto" w:fill="FFFFFF"/>
          <w:lang w:eastAsia="zh-CN"/>
        </w:rPr>
        <w:t>预算</w:t>
      </w:r>
      <w:r>
        <w:rPr>
          <w:rStyle w:val="8"/>
          <w:rFonts w:hint="default" w:ascii="Times New Roman" w:hAnsi="Times New Roman" w:eastAsia="黑体" w:cs="Times New Roman"/>
          <w:color w:val="auto"/>
          <w:sz w:val="32"/>
          <w:szCs w:val="32"/>
          <w:shd w:val="clear" w:color="auto" w:fill="FFFFFF"/>
          <w:lang w:val="en-US" w:eastAsia="zh-CN" w:bidi="ar-SA"/>
        </w:rPr>
        <w:t>绩效管理情况说明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楷体" w:cs="Times New Roman"/>
          <w:b/>
          <w:bCs/>
          <w:color w:val="auto"/>
          <w:kern w:val="0"/>
          <w:sz w:val="32"/>
          <w:szCs w:val="32"/>
          <w:shd w:val="clear" w:fill="FFFFFF"/>
        </w:rPr>
      </w:pPr>
      <w:r>
        <w:rPr>
          <w:rStyle w:val="8"/>
          <w:rFonts w:hint="default" w:ascii="Times New Roman" w:hAnsi="Times New Roman" w:eastAsia="方正楷体_GBK" w:cs="Times New Roman"/>
          <w:b w:val="0"/>
          <w:bCs/>
          <w:color w:val="auto"/>
          <w:sz w:val="32"/>
          <w:szCs w:val="32"/>
          <w:shd w:val="clear" w:color="auto" w:fill="FFFFFF"/>
        </w:rPr>
        <w:t>（一）单位自评情况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我单位无项目，未开展绩效评价。</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8"/>
          <w:rFonts w:hint="default" w:ascii="Times New Roman" w:hAnsi="Times New Roman" w:eastAsia="方正楷体_GBK" w:cs="Times New Roman"/>
          <w:b w:val="0"/>
          <w:bCs/>
          <w:color w:val="auto"/>
          <w:sz w:val="32"/>
          <w:szCs w:val="32"/>
          <w:shd w:val="clear" w:color="auto" w:fill="FFFFFF"/>
        </w:rPr>
      </w:pPr>
      <w:r>
        <w:rPr>
          <w:rStyle w:val="8"/>
          <w:rFonts w:hint="default" w:ascii="Times New Roman" w:hAnsi="Times New Roman" w:eastAsia="方正楷体_GBK" w:cs="Times New Roman"/>
          <w:b w:val="0"/>
          <w:bCs/>
          <w:color w:val="auto"/>
          <w:sz w:val="32"/>
          <w:szCs w:val="32"/>
          <w:shd w:val="clear" w:color="auto" w:fill="FFFFFF"/>
        </w:rPr>
        <w:t>（二）</w:t>
      </w:r>
      <w:r>
        <w:rPr>
          <w:rFonts w:hint="eastAsia" w:ascii="Times New Roman" w:hAnsi="Times New Roman" w:eastAsia="方正仿宋_GBK" w:cs="Times New Roman"/>
          <w:color w:val="auto"/>
          <w:sz w:val="32"/>
          <w:szCs w:val="32"/>
          <w:shd w:val="clear" w:color="auto" w:fill="FFFFFF"/>
          <w:lang w:val="en-US" w:eastAsia="zh-CN"/>
        </w:rPr>
        <w:t>单位</w:t>
      </w:r>
      <w:r>
        <w:rPr>
          <w:rStyle w:val="8"/>
          <w:rFonts w:hint="default" w:ascii="Times New Roman" w:hAnsi="Times New Roman" w:eastAsia="方正楷体_GBK" w:cs="Times New Roman"/>
          <w:b w:val="0"/>
          <w:bCs/>
          <w:color w:val="auto"/>
          <w:sz w:val="32"/>
          <w:szCs w:val="32"/>
          <w:shd w:val="clear" w:color="auto" w:fill="FFFFFF"/>
        </w:rPr>
        <w:t>绩效评价情况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lang w:val="en-US" w:eastAsia="zh-CN"/>
        </w:rPr>
      </w:pPr>
      <w:r>
        <w:rPr>
          <w:rFonts w:hint="default" w:ascii="Times New Roman" w:hAnsi="Times New Roman" w:eastAsia="方正仿宋_GBK" w:cs="Times New Roman"/>
          <w:i w:val="0"/>
          <w:caps w:val="0"/>
          <w:color w:val="auto"/>
          <w:spacing w:val="0"/>
          <w:sz w:val="32"/>
          <w:szCs w:val="32"/>
          <w:shd w:val="clear" w:fill="FFFFFF"/>
          <w:lang w:val="en-US" w:eastAsia="zh-CN"/>
        </w:rPr>
        <w:t>我单位未组织开展绩效评价。</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i w:val="0"/>
          <w:caps w:val="0"/>
          <w:color w:val="auto"/>
          <w:spacing w:val="0"/>
          <w:sz w:val="32"/>
          <w:szCs w:val="32"/>
          <w:shd w:val="clear" w:fill="FFFFFF"/>
          <w:lang w:val="en-US" w:eastAsia="zh-CN"/>
        </w:rPr>
      </w:pPr>
    </w:p>
    <w:p>
      <w:pPr>
        <w:pStyle w:val="5"/>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3" w:firstLineChars="200"/>
        <w:textAlignment w:val="auto"/>
        <w:rPr>
          <w:rStyle w:val="8"/>
          <w:rFonts w:hint="default" w:ascii="Times New Roman" w:hAnsi="Times New Roman" w:eastAsia="黑体" w:cs="Times New Roman"/>
          <w:color w:val="auto"/>
          <w:sz w:val="32"/>
          <w:szCs w:val="32"/>
          <w:shd w:val="clear" w:color="auto" w:fill="FFFFFF"/>
        </w:rPr>
      </w:pPr>
      <w:r>
        <w:rPr>
          <w:rStyle w:val="8"/>
          <w:rFonts w:hint="default" w:ascii="Times New Roman" w:hAnsi="Times New Roman" w:eastAsia="黑体" w:cs="Times New Roman"/>
          <w:color w:val="auto"/>
          <w:sz w:val="32"/>
          <w:szCs w:val="32"/>
          <w:shd w:val="clear" w:color="auto" w:fill="FFFFFF"/>
          <w:lang w:eastAsia="zh-CN"/>
        </w:rPr>
        <w:t>六</w:t>
      </w:r>
      <w:r>
        <w:rPr>
          <w:rStyle w:val="8"/>
          <w:rFonts w:hint="default" w:ascii="Times New Roman" w:hAnsi="Times New Roman" w:eastAsia="黑体" w:cs="Times New Roman"/>
          <w:color w:val="auto"/>
          <w:sz w:val="32"/>
          <w:szCs w:val="32"/>
          <w:shd w:val="clear" w:color="auto" w:fill="FFFFFF"/>
        </w:rPr>
        <w:t>、专业名词解释</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楷体" w:cs="Times New Roman"/>
          <w:b/>
          <w:bCs/>
          <w:color w:val="auto"/>
          <w:sz w:val="32"/>
          <w:szCs w:val="32"/>
          <w:shd w:val="clear" w:color="auto" w:fill="FFFFFF"/>
        </w:rPr>
        <w:t>（一）财政拨款收入：</w:t>
      </w:r>
      <w:r>
        <w:rPr>
          <w:rFonts w:hint="default" w:ascii="Times New Roman" w:hAnsi="Times New Roman" w:eastAsia="方正仿宋_GBK" w:cs="Times New Roman"/>
          <w:color w:val="auto"/>
          <w:sz w:val="32"/>
          <w:szCs w:val="32"/>
          <w:shd w:val="clear" w:color="auto" w:fill="FFFFFF"/>
        </w:rPr>
        <w:t>指本年度从本级财政部门取得的财政拨款。</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（二）事业收入</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指事业单位开展专业业务活动及其辅助活动取得的</w:t>
      </w:r>
      <w:r>
        <w:rPr>
          <w:rFonts w:hint="default" w:ascii="Times New Roman" w:hAnsi="Times New Roman" w:eastAsia="方正仿宋_GBK" w:cs="Times New Roman"/>
          <w:color w:val="auto"/>
          <w:sz w:val="32"/>
          <w:szCs w:val="32"/>
          <w:shd w:val="clear" w:color="auto" w:fill="FFFFFF"/>
          <w:lang w:eastAsia="zh-CN"/>
        </w:rPr>
        <w:t>收入</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（三）经营收入</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color w:val="auto"/>
          <w:sz w:val="32"/>
          <w:szCs w:val="32"/>
          <w:shd w:val="clear" w:color="auto" w:fill="FFFFFF"/>
          <w:lang w:eastAsia="zh-CN"/>
        </w:rPr>
        <w:t>收入</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（四）其他收入</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（五）使用非财政拨款结余</w:t>
      </w:r>
      <w:r>
        <w:rPr>
          <w:rStyle w:val="8"/>
          <w:rFonts w:hint="default" w:ascii="Times New Roman" w:hAnsi="Times New Roman" w:eastAsia="楷体" w:cs="Times New Roman"/>
          <w:color w:val="auto"/>
          <w:sz w:val="32"/>
          <w:szCs w:val="32"/>
          <w:shd w:val="clear" w:color="auto" w:fill="FFFFFF"/>
          <w:lang w:eastAsia="zh-CN"/>
        </w:rPr>
        <w:t>（含专用结余）</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指</w:t>
      </w:r>
      <w:r>
        <w:rPr>
          <w:rFonts w:hint="default" w:ascii="Times New Roman" w:hAnsi="Times New Roman" w:eastAsia="方正仿宋_GBK" w:cs="Times New Roman"/>
          <w:color w:val="auto"/>
          <w:sz w:val="32"/>
          <w:szCs w:val="32"/>
          <w:shd w:val="clear" w:color="auto" w:fill="FFFFFF"/>
          <w:lang w:eastAsia="zh-CN"/>
        </w:rPr>
        <w:t>事业单位按照预算管理要求使用非财政拨款结余弥补收支差额的金额，以及使用专用结余安排支出的金额。</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（六）年初结转和结余</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指单位上年结转本年使用的基本支出结转、项目支出结转和结余、经营结余。</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（七）结余分配</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指单位按照国家有关规定，缴纳所得税、提取专用基金、转入非财政拨款结余等当年结余的分配情况。</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（八）年末结转和结余</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指单位结转下年的基本支出结转、项目支出结转和结余、经营结余。</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（九）基本支出</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（十）项目支出</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指在基本支出之外为完成特定行政任务和事业发展目标所发生的支出。</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（十一）经营支出</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指事业单位在专业业务活动及其辅助活动之外开展非独立核算经营活动发生的支出。</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（十二）“三公”经费</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（十三）机关运行经费</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（十四）工资福利支出（支出经济分类科目类级）</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反映单位开支的在职职工和编制外长期聘用人员的各类劳动报酬，以及为上述人员缴纳的各项社会保险费等。</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（十五）商品和服务支出（支出经济分类科目类级）</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反映单位购买商品和服务的支出（不包括用于购置固定资产的支出、战略性和应急储备支出）。</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楷体" w:cs="Times New Roman"/>
          <w:color w:val="auto"/>
          <w:sz w:val="32"/>
          <w:szCs w:val="32"/>
          <w:shd w:val="clear" w:color="auto" w:fill="FFFFFF"/>
        </w:rPr>
        <w:t>（十六）对个人和家庭的补助（支出经济分类科目类级）</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反映用于对个人和家庭的补助支出。</w:t>
      </w:r>
    </w:p>
    <w:p>
      <w:pPr>
        <w:pStyle w:val="5"/>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楷体" w:cs="Times New Roman"/>
          <w:color w:val="auto"/>
          <w:sz w:val="32"/>
          <w:szCs w:val="32"/>
          <w:shd w:val="clear" w:color="auto" w:fill="FFFFFF"/>
        </w:rPr>
        <w:t>（十七）其他资本性支出（支出经济分类科目类级）</w:t>
      </w:r>
      <w:r>
        <w:rPr>
          <w:rFonts w:hint="default" w:ascii="Times New Roman" w:hAnsi="Times New Roman" w:eastAsia="楷体"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Style w:val="8"/>
          <w:rFonts w:hint="default" w:ascii="Times New Roman" w:hAnsi="Times New Roman" w:eastAsia="黑体" w:cs="Times New Roman"/>
          <w:color w:val="auto"/>
          <w:sz w:val="32"/>
          <w:szCs w:val="32"/>
          <w:shd w:val="clear" w:color="auto" w:fill="FFFFFF"/>
        </w:rPr>
      </w:pPr>
      <w:r>
        <w:rPr>
          <w:rStyle w:val="8"/>
          <w:rFonts w:hint="default" w:ascii="Times New Roman" w:hAnsi="Times New Roman" w:eastAsia="黑体" w:cs="Times New Roman"/>
          <w:color w:val="auto"/>
          <w:sz w:val="32"/>
          <w:szCs w:val="32"/>
          <w:shd w:val="clear" w:color="auto" w:fill="FFFFFF"/>
          <w:lang w:eastAsia="zh-CN"/>
        </w:rPr>
        <w:t>七</w:t>
      </w:r>
      <w:r>
        <w:rPr>
          <w:rStyle w:val="8"/>
          <w:rFonts w:hint="default" w:ascii="Times New Roman" w:hAnsi="Times New Roman" w:eastAsia="黑体" w:cs="Times New Roman"/>
          <w:color w:val="auto"/>
          <w:sz w:val="32"/>
          <w:szCs w:val="32"/>
          <w:shd w:val="clear" w:color="auto" w:fill="FFFFFF"/>
        </w:rPr>
        <w:t>、决算公开联系方式及信息反馈渠道</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本</w:t>
      </w:r>
      <w:r>
        <w:rPr>
          <w:rFonts w:hint="eastAsia" w:ascii="Times New Roman" w:hAnsi="Times New Roman" w:eastAsia="方正仿宋_GBK" w:cs="Times New Roman"/>
          <w:color w:val="auto"/>
          <w:sz w:val="32"/>
          <w:szCs w:val="32"/>
          <w:shd w:val="clear" w:color="auto" w:fill="FFFFFF"/>
          <w:lang w:val="en-US" w:eastAsia="zh-CN"/>
        </w:rPr>
        <w:t>单位</w:t>
      </w:r>
      <w:r>
        <w:rPr>
          <w:rFonts w:hint="default" w:ascii="Times New Roman" w:hAnsi="Times New Roman" w:eastAsia="方正仿宋_GBK" w:cs="Times New Roman"/>
          <w:b w:val="0"/>
          <w:bCs w:val="0"/>
          <w:color w:val="auto"/>
          <w:sz w:val="32"/>
          <w:szCs w:val="32"/>
          <w:shd w:val="clear" w:color="auto" w:fill="FFFFFF"/>
        </w:rPr>
        <w:t>决算公开信息反馈和联系方式：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Times New Roman" w:hAnsi="Times New Roman" w:eastAsia="方正仿宋_GBK" w:cs="Times New Roman"/>
          <w:b w:val="0"/>
          <w:bCs w:val="0"/>
          <w:i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caps w:val="0"/>
          <w:color w:val="auto"/>
          <w:spacing w:val="0"/>
          <w:sz w:val="32"/>
          <w:szCs w:val="32"/>
          <w:shd w:val="clear" w:fill="FFFFFF"/>
          <w:lang w:val="en-US" w:eastAsia="zh-CN"/>
        </w:rPr>
        <w:t>联系人：吴浩宇；办公电话023-76623008。</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Fonts w:hint="default" w:ascii="Times New Roman" w:hAnsi="Times New Roman" w:eastAsia="方正仿宋_GBK" w:cs="Times New Roman"/>
          <w:color w:val="auto"/>
          <w:sz w:val="32"/>
          <w:szCs w:val="32"/>
          <w:shd w:val="clear" w:color="auto" w:fill="FFFF00"/>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ascii="方正仿宋_GBK" w:hAnsi="方正仿宋_GBK"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ascii="方正仿宋_GBK" w:hAnsi="方正仿宋_GBK"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秀山土家族苗族自治县龙池镇财政室</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1,082,786.48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742,954.26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204,641.52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64,817.30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70,373.40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1,082,786.48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1,082,786.48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1,082,786.48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1,082,786.48</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秀山土家族苗族自治县龙池镇财政室</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1,082,786.48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1,082,786.48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742,954.26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742,954.26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财政事务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742,954.26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742,954.26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2010601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742,954.26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742,954.26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204,641.52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204,641.52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204,641.52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204,641.52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83,227.68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83,227.68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41,613.84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41,613.84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52,017.30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70,373.40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70,373.40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70,373.40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70,373.40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70,373.40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70,373.40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秀山土家族苗族自治县龙池镇财政室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1,082,786.48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1,082,786.48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742,954.26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742,954.26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财政事务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742,954.26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742,954.26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2010601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742,954.26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742,954.26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204,641.52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204,641.52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204,641.52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204,641.52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83,227.68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83,227.68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41,613.84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41,613.84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52,017.30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70,373.40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70,373.40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70,373.40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70,373.40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70,373.40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70,373.40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秀山土家族苗族自治县龙池镇财政室</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1,082,786.48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742,954.26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742,954.26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204,641.52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204,641.52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64,817.30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64,817.30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70,373.40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70,373.40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1,082,786.48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1,082,786.48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1,082,786.48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1,082,786.48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1,082,786.48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1,082,786.48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秀山土家族苗族自治县龙池镇财政室</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1,082,786.48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1,082,786.48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1,082,786.48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1,082,786.48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742,954.26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742,954.26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742,954.26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742,954.26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财政事务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742,954.26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742,954.26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742,954.26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742,954.26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2010601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742,954.26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742,954.26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742,954.26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742,954.26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204,641.52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204,641.52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204,641.52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204,641.52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204,641.52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204,641.52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204,641.52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204,641.52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79,800.00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79,800.00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83,227.68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83,227.68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83,227.68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83,227.68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41,613.84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41,613.84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41,613.84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41,613.84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64,817.30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64,817.30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64,817.30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64,817.30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64,817.30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64,817.30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64,817.30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64,817.30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52,017.30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52,017.30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52,017.30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52,017.30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70,373.40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70,373.40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70,373.40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70,373.40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70,373.40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70,373.40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70,373.40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70,373.40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70,373.40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70,373.40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70,373.40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70,373.40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秀山土家族苗族自治县龙池镇财政室</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929,117.35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73,869.13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209,757.00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4,465.98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195,877.00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261,890.61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83,227.68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41,613.84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22,100.00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52,017.30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1,560.52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70,373.40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79,800.00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2,753.46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2,202.77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5,506.92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1,008,917.35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73,869.13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秀山土家族苗族自治县龙池镇财政室</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秀山土家族苗族自治县龙池镇财政室</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秀山土家族苗族自治县龙池镇财政室</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73,869.13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73,869.13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2,753.46</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9D7527"/>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9B503C2"/>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1</TotalTime>
  <ScaleCrop>false</ScaleCrop>
  <LinksUpToDate>false</LinksUpToDate>
  <CharactersWithSpaces>21460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吴浩宇</cp:lastModifiedBy>
  <dcterms:modified xsi:type="dcterms:W3CDTF">2025-11-04T08:23:36Z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