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秀山土家族苗族自治县龙池镇文化服务中心</w:t>
      </w:r>
    </w:p>
    <w:p>
      <w:pPr>
        <w:pStyle w:val="8"/>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一、单位基本情况</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 w:cs="Times New Roman"/>
          <w:i w:val="0"/>
          <w:caps w:val="0"/>
          <w:color w:val="333333"/>
          <w:spacing w:val="0"/>
          <w:sz w:val="32"/>
          <w:szCs w:val="32"/>
          <w:shd w:val="clear" w:fill="FFFFFF"/>
          <w:lang w:val="en-US" w:eastAsia="zh-CN"/>
        </w:rPr>
        <w:t>1.总体情况。</w:t>
      </w:r>
      <w:r>
        <w:rPr>
          <w:rFonts w:hint="default" w:ascii="Times New Roman" w:hAnsi="Times New Roman" w:eastAsia="方正仿宋_GBK" w:cs="Times New Roman"/>
          <w:sz w:val="32"/>
          <w:szCs w:val="32"/>
          <w:shd w:val="clear" w:color="auto" w:fill="FFFFFF"/>
        </w:rPr>
        <w:t>2023年度收入总计43.11万元，支出总计43.11</w:t>
      </w:r>
      <w:r>
        <w:rPr>
          <w:rFonts w:hint="default" w:ascii="Times New Roman" w:hAnsi="Times New Roman" w:eastAsia="方正仿宋_GBK" w:cs="Times New Roman"/>
          <w:sz w:val="32"/>
          <w:szCs w:val="32"/>
          <w:shd w:val="clear" w:color="auto" w:fill="FFFFFF"/>
        </w:rPr>
        <w:t>万元。收支较上年决算数增加43.11万元，增长100.00%，主要原因是</w:t>
      </w:r>
      <w:r>
        <w:rPr>
          <w:rFonts w:hint="eastAsia" w:ascii="Times New Roman" w:hAnsi="Times New Roman" w:eastAsia="方正仿宋_GBK" w:cs="Times New Roman"/>
          <w:sz w:val="32"/>
          <w:szCs w:val="32"/>
          <w:shd w:val="clear" w:color="auto" w:fill="FFFFFF"/>
          <w:lang w:val="en-US" w:eastAsia="zh-CN"/>
        </w:rPr>
        <w:t>按照市财政局要求2023年度独立编报决算，故与上年对比增长100%。</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 w:cs="Times New Roman"/>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2023年度收入合计43.11万元，较上年决算数增加43.11万元，增长100.00%，主要原因是</w:t>
      </w:r>
      <w:r>
        <w:rPr>
          <w:rFonts w:hint="eastAsia" w:ascii="Times New Roman" w:hAnsi="Times New Roman" w:eastAsia="方正仿宋_GBK" w:cs="Times New Roman"/>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sz w:val="32"/>
          <w:szCs w:val="32"/>
          <w:shd w:val="clear" w:color="auto" w:fill="FFFFFF"/>
        </w:rPr>
        <w:t>其中：财政拨款收入43.11</w:t>
      </w:r>
      <w:r>
        <w:rPr>
          <w:rFonts w:hint="default" w:ascii="Times New Roman" w:hAnsi="Times New Roman" w:eastAsia="方正仿宋_GBK" w:cs="Times New Roman"/>
          <w:sz w:val="32"/>
          <w:szCs w:val="32"/>
          <w:shd w:val="clear" w:color="auto" w:fill="FFFFFF"/>
        </w:rPr>
        <w:t>万元，占100.00</w:t>
      </w:r>
      <w:r>
        <w:rPr>
          <w:rFonts w:hint="default" w:ascii="Times New Roman" w:hAnsi="Times New Roman" w:eastAsia="方正仿宋_GBK" w:cs="Times New Roman"/>
          <w:sz w:val="32"/>
          <w:szCs w:val="32"/>
          <w:shd w:val="clear" w:color="auto" w:fill="FFFFFF"/>
        </w:rPr>
        <w:t>%；事业收入0.00</w:t>
      </w:r>
      <w:r>
        <w:rPr>
          <w:rFonts w:hint="default" w:ascii="Times New Roman" w:hAnsi="Times New Roman" w:eastAsia="方正仿宋_GBK" w:cs="Times New Roman"/>
          <w:sz w:val="32"/>
          <w:szCs w:val="32"/>
          <w:shd w:val="clear" w:color="auto" w:fill="FFFFFF"/>
        </w:rPr>
        <w:t>万元，占0.00%；经营收入0.00</w:t>
      </w:r>
      <w:r>
        <w:rPr>
          <w:rFonts w:hint="default" w:ascii="Times New Roman" w:hAnsi="Times New Roman" w:eastAsia="方正仿宋_GBK" w:cs="Times New Roman"/>
          <w:sz w:val="32"/>
          <w:szCs w:val="32"/>
          <w:shd w:val="clear" w:color="auto" w:fill="FFFFFF"/>
        </w:rPr>
        <w:t>万元，占0.00%；其他收入0.00</w:t>
      </w:r>
      <w:r>
        <w:rPr>
          <w:rFonts w:hint="default" w:ascii="Times New Roman" w:hAnsi="Times New Roman" w:eastAsia="方正仿宋_GBK" w:cs="Times New Roman"/>
          <w:sz w:val="32"/>
          <w:szCs w:val="32"/>
          <w:shd w:val="clear" w:color="auto" w:fill="FFFFFF"/>
        </w:rPr>
        <w:t>万元，占0.00%。此外，使用非财政拨款结余和专用结余0.00</w:t>
      </w:r>
      <w:r>
        <w:rPr>
          <w:rFonts w:hint="default" w:ascii="Times New Roman" w:hAnsi="Times New Roman" w:eastAsia="方正仿宋_GBK" w:cs="Times New Roman"/>
          <w:sz w:val="32"/>
          <w:szCs w:val="32"/>
          <w:shd w:val="clear" w:color="auto" w:fill="FFFFFF"/>
        </w:rPr>
        <w:t>万元，年初结转和结余0.00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3.支出情况。</w:t>
      </w:r>
      <w:r>
        <w:rPr>
          <w:rFonts w:hint="default" w:ascii="Times New Roman" w:hAnsi="Times New Roman" w:eastAsia="方正仿宋_GBK" w:cs="Times New Roman"/>
          <w:sz w:val="32"/>
          <w:szCs w:val="32"/>
          <w:shd w:val="clear" w:color="auto" w:fill="FFFFFF"/>
          <w:lang w:val="en-US" w:eastAsia="zh-CN"/>
        </w:rPr>
        <w:t>2023年度支出合计43.11万元，较上年决算数增加43.11万元，增长100.00%，主要原因是</w:t>
      </w:r>
      <w:r>
        <w:rPr>
          <w:rFonts w:hint="eastAsia" w:ascii="Times New Roman" w:hAnsi="Times New Roman" w:eastAsia="方正仿宋_GBK" w:cs="Times New Roman"/>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其中：基本支出38.69万元，占89.74%；项目支出4.42万元，占10.26%；经营支出0.00万元，占0.00%。此外，结余分配0.00万元。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sz w:val="32"/>
          <w:szCs w:val="32"/>
          <w:shd w:val="clear" w:color="auto" w:fill="FFFFFF"/>
          <w:lang w:val="en-US" w:eastAsia="zh-CN"/>
        </w:rPr>
        <w:t>。2023年度年末结转和结余0.00万元，较上年决算数无增减，主要原因是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本年度资金已使用完，无结转结余。</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2023年度财政拨款收、支总计43.11万元。与2022年相比，财政拨款收、支总计各增加43.11万元，增长100.00%。主要原因是</w:t>
      </w:r>
      <w:r>
        <w:rPr>
          <w:rFonts w:hint="eastAsia" w:ascii="Times New Roman" w:hAnsi="Times New Roman" w:eastAsia="方正仿宋_GBK" w:cs="Times New Roman"/>
          <w:sz w:val="32"/>
          <w:szCs w:val="32"/>
          <w:shd w:val="clear" w:color="auto" w:fill="FFFFFF"/>
          <w:lang w:val="en-US" w:eastAsia="zh-CN"/>
        </w:rPr>
        <w:t>按照市财政局要求2023年度独立编报决算，故与上年对比增长100%。</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2023年度一般公共预算财政拨款收入43.11万元，较上年决算数增加43.11万元，增长100.00%。主要原因是</w:t>
      </w:r>
      <w:r>
        <w:rPr>
          <w:rFonts w:hint="eastAsia" w:ascii="Times New Roman" w:hAnsi="Times New Roman" w:eastAsia="方正仿宋_GBK" w:cs="Times New Roman"/>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较年初预算数增加4.62万元，增长12.00%。主要原因是</w:t>
      </w:r>
      <w:r>
        <w:rPr>
          <w:rFonts w:hint="eastAsia" w:ascii="Times New Roman" w:hAnsi="Times New Roman" w:eastAsia="方正仿宋_GBK" w:cs="Times New Roman"/>
          <w:sz w:val="32"/>
          <w:szCs w:val="32"/>
          <w:shd w:val="clear" w:color="auto" w:fill="FFFFFF"/>
          <w:lang w:val="en-US" w:eastAsia="zh-CN"/>
        </w:rPr>
        <w:t>本年度社保基数和公积金有所调整。</w:t>
      </w:r>
      <w:r>
        <w:rPr>
          <w:rFonts w:hint="default" w:ascii="Times New Roman" w:hAnsi="Times New Roman" w:eastAsia="方正仿宋_GBK" w:cs="Times New Roman"/>
          <w:sz w:val="32"/>
          <w:szCs w:val="32"/>
          <w:shd w:val="clear" w:color="auto" w:fill="FFFFFF"/>
          <w:lang w:val="en-US" w:eastAsia="zh-CN"/>
        </w:rPr>
        <w:t>此外，年初财政拨款结转和结余0.00万元。</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2023年度一般公共预算财政拨款支出43.11万元，较上年决算数增加43.11万元，增长100.00%。主要原因是</w:t>
      </w:r>
      <w:r>
        <w:rPr>
          <w:rFonts w:hint="eastAsia" w:ascii="Times New Roman" w:hAnsi="Times New Roman" w:eastAsia="方正仿宋_GBK" w:cs="Times New Roman"/>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较年初预算数增加3.26万元，增长8.18%。主要原因是</w:t>
      </w:r>
      <w:r>
        <w:rPr>
          <w:rFonts w:hint="eastAsia" w:ascii="Times New Roman" w:hAnsi="Times New Roman" w:eastAsia="方正仿宋_GBK" w:cs="Times New Roman"/>
          <w:sz w:val="32"/>
          <w:szCs w:val="32"/>
          <w:shd w:val="clear" w:color="auto" w:fill="FFFFFF"/>
          <w:lang w:val="en-US" w:eastAsia="zh-CN"/>
        </w:rPr>
        <w:t>本年度社保基数和公积金有所调整。</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 w:cs="Times New Roman"/>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2023年度年末一般公共预算财政拨款结转和结余0.00万元，较上年决算数无增减，主要原因是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本年度资金已使用完，无结转结余。</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 w:cs="Times New Roman"/>
          <w:i w:val="0"/>
          <w:caps w:val="0"/>
          <w:color w:val="333333"/>
          <w:spacing w:val="0"/>
          <w:sz w:val="32"/>
          <w:szCs w:val="32"/>
          <w:shd w:val="clear" w:fill="FFFFFF"/>
          <w:lang w:val="en-US" w:eastAsia="zh-CN"/>
        </w:rPr>
        <w:t xml:space="preserve"> 4.比较情况。本</w:t>
      </w:r>
      <w:r>
        <w:rPr>
          <w:rFonts w:hint="default" w:ascii="Times New Roman" w:hAnsi="Times New Roman" w:eastAsia="方正仿宋_GBK" w:cs="Times New Roman"/>
          <w:sz w:val="32"/>
          <w:szCs w:val="32"/>
          <w:shd w:val="clear" w:color="auto" w:fill="FFFFFF"/>
        </w:rPr>
        <w:t>单位2023年度一般公共预算财政拨款支出主要用于以下几个方面：</w:t>
      </w:r>
    </w:p>
    <w:p>
      <w:pPr>
        <w:pStyle w:val="8"/>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33.40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77.47</w:t>
      </w:r>
      <w:r>
        <w:rPr>
          <w:rFonts w:hint="default" w:ascii="Times New Roman" w:hAnsi="Times New Roman" w:eastAsia="方正仿宋_GBK" w:cs="Times New Roman"/>
          <w:sz w:val="32"/>
          <w:szCs w:val="32"/>
          <w:shd w:val="clear" w:color="auto" w:fill="FFFFFF"/>
        </w:rPr>
        <w:t>%，较年初预算数增加2.97万元，增长9.76%，主要原因是</w:t>
      </w:r>
      <w:r>
        <w:rPr>
          <w:rFonts w:hint="eastAsia" w:ascii="Times New Roman" w:hAnsi="Times New Roman" w:eastAsia="方正仿宋_GBK" w:cs="Times New Roman"/>
          <w:sz w:val="32"/>
          <w:szCs w:val="32"/>
          <w:shd w:val="clear" w:color="auto" w:fill="FFFFFF"/>
          <w:lang w:val="en-US" w:eastAsia="zh-CN"/>
        </w:rPr>
        <w:t>本年度社保基数和公积金有所调整。</w:t>
      </w:r>
    </w:p>
    <w:p>
      <w:pPr>
        <w:pStyle w:val="8"/>
        <w:snapToGrid w:val="0"/>
        <w:spacing w:before="0" w:beforeAutospacing="0" w:after="0" w:afterAutospacing="0" w:line="600" w:lineRule="exact"/>
        <w:ind w:firstLine="640" w:firstLineChars="200"/>
        <w:jc w:val="both"/>
        <w:rPr>
          <w:rFonts w:hint="eastAsia"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社会保障与就业支出5.32万元，占12.33%，较年初预算数增加0.30万元，增长5.98%，主要原因是</w:t>
      </w:r>
      <w:r>
        <w:rPr>
          <w:rFonts w:hint="eastAsia" w:ascii="Times New Roman" w:hAnsi="Times New Roman" w:eastAsia="方正仿宋_GBK" w:cs="Times New Roman"/>
          <w:sz w:val="32"/>
          <w:szCs w:val="32"/>
          <w:shd w:val="clear" w:color="auto" w:fill="FFFFFF"/>
          <w:lang w:val="en-US" w:eastAsia="zh-CN"/>
        </w:rPr>
        <w:t>本年度社保基数和公积金有所调整。</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3.44</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人员无变动。</w:t>
      </w:r>
    </w:p>
    <w:p>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6.75</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人员无变动。</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2023年度一般公共财政拨款基本支出38.69万元。其中：人员经费35.30万元，较上年决算数增加35.30万元，增长100.00%，主要原因是</w:t>
      </w:r>
      <w:r>
        <w:rPr>
          <w:rFonts w:hint="eastAsia" w:ascii="Times New Roman" w:hAnsi="Times New Roman" w:eastAsia="方正仿宋_GBK" w:cs="Times New Roman"/>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人员经费用途主要包括</w:t>
      </w:r>
      <w:r>
        <w:rPr>
          <w:rFonts w:hint="eastAsia" w:ascii="Times New Roman" w:hAnsi="Times New Roman" w:eastAsia="方正仿宋_GBK" w:cs="Times New Roman"/>
          <w:sz w:val="32"/>
          <w:szCs w:val="32"/>
          <w:shd w:val="clear" w:color="auto" w:fill="FFFFFF"/>
          <w:lang w:val="en-US" w:eastAsia="zh-CN"/>
        </w:rPr>
        <w:t>在职职工工资、绩效、社保公积金配套、体检费等开支。</w:t>
      </w:r>
      <w:r>
        <w:rPr>
          <w:rFonts w:hint="default" w:ascii="Times New Roman" w:hAnsi="Times New Roman" w:eastAsia="方正仿宋_GBK" w:cs="Times New Roman"/>
          <w:sz w:val="32"/>
          <w:szCs w:val="32"/>
          <w:shd w:val="clear" w:color="auto" w:fill="FFFFFF"/>
          <w:lang w:val="en-US" w:eastAsia="zh-CN"/>
        </w:rPr>
        <w:t>公用经费3.38万元，较上年决算数增加3.38万元，增长100.00%，主要原因是</w:t>
      </w:r>
      <w:r>
        <w:rPr>
          <w:rFonts w:hint="eastAsia" w:ascii="Times New Roman" w:hAnsi="Times New Roman" w:eastAsia="方正仿宋_GBK" w:cs="Times New Roman"/>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公用经费用途主要包括</w:t>
      </w:r>
      <w:r>
        <w:rPr>
          <w:rFonts w:hint="eastAsia" w:ascii="Times New Roman" w:hAnsi="Times New Roman" w:eastAsia="方正仿宋_GBK" w:cs="Times New Roman"/>
          <w:sz w:val="32"/>
          <w:szCs w:val="32"/>
          <w:shd w:val="clear" w:color="auto" w:fill="FFFFFF"/>
          <w:lang w:val="en-US" w:eastAsia="zh-CN"/>
        </w:rPr>
        <w:t>水费、食堂生活费、网络费</w:t>
      </w:r>
      <w:r>
        <w:rPr>
          <w:rFonts w:hint="default" w:ascii="Times New Roman" w:hAnsi="Times New Roman" w:eastAsia="方正仿宋_GBK" w:cs="Times New Roman"/>
          <w:sz w:val="32"/>
          <w:szCs w:val="32"/>
          <w:shd w:val="clear" w:color="auto" w:fill="FFFFFF"/>
          <w:lang w:val="en-US" w:eastAsia="zh-CN"/>
        </w:rPr>
        <w:t>。</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 xml:space="preserve"> （一）“三公”经费支出总体情况说明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万元，较年初预算数无增减，主要原</w:t>
      </w:r>
      <w:r>
        <w:rPr>
          <w:rFonts w:hint="default" w:ascii="Times New Roman" w:hAnsi="Times New Roman" w:eastAsia="方正仿宋_GBK" w:cs="Times New Roman"/>
          <w:color w:val="auto"/>
          <w:sz w:val="32"/>
          <w:szCs w:val="32"/>
          <w:shd w:val="clear" w:color="auto" w:fill="FFFFFF"/>
        </w:rPr>
        <w:t>因是</w:t>
      </w:r>
      <w:r>
        <w:rPr>
          <w:rFonts w:hint="eastAsia" w:ascii="Times New Roman" w:hAnsi="Times New Roman" w:eastAsia="方正仿宋_GBK" w:cs="Times New Roman"/>
          <w:color w:val="auto"/>
          <w:sz w:val="32"/>
          <w:szCs w:val="32"/>
          <w:shd w:val="clear" w:color="auto" w:fill="FFFFFF"/>
          <w:lang w:val="en-US" w:eastAsia="zh-CN"/>
        </w:rPr>
        <w:t>本年度预算已使用完。</w:t>
      </w:r>
      <w:r>
        <w:rPr>
          <w:rFonts w:hint="default" w:ascii="Times New Roman" w:hAnsi="Times New Roman" w:eastAsia="方正仿宋_GBK" w:cs="Times New Roman"/>
          <w:sz w:val="32"/>
          <w:szCs w:val="32"/>
          <w:shd w:val="clear" w:color="auto" w:fill="FFFFFF"/>
        </w:rPr>
        <w:t>较上年支出数增加0.03万元，增长100.00%，主要原因是</w:t>
      </w:r>
      <w:r>
        <w:rPr>
          <w:rFonts w:hint="eastAsia" w:ascii="Times New Roman" w:hAnsi="Times New Roman" w:eastAsia="方正仿宋_GBK" w:cs="Times New Roman"/>
          <w:sz w:val="32"/>
          <w:szCs w:val="32"/>
          <w:shd w:val="clear" w:color="auto" w:fill="FFFFFF"/>
          <w:lang w:val="en-US" w:eastAsia="zh-CN"/>
        </w:rPr>
        <w:t>文物保护检查公务接待增加。</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2023年度本单位因公出国（境）费用0.00万元，主要是用于</w:t>
      </w:r>
      <w:r>
        <w:rPr>
          <w:rFonts w:hint="eastAsia" w:ascii="Times New Roman" w:hAnsi="Times New Roman" w:eastAsia="方正仿宋_GBK" w:cs="Times New Roman"/>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sz w:val="32"/>
          <w:szCs w:val="32"/>
          <w:shd w:val="clear" w:color="auto" w:fill="FFFFFF"/>
          <w:lang w:val="en-US" w:eastAsia="zh-CN"/>
        </w:rPr>
        <w:t>。费用支出较年初预算数无增减，主要原因是</w:t>
      </w:r>
      <w:r>
        <w:rPr>
          <w:rFonts w:hint="eastAsia" w:ascii="Times New Roman" w:hAnsi="Times New Roman" w:eastAsia="方正仿宋_GBK" w:cs="Times New Roman"/>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sz w:val="32"/>
          <w:szCs w:val="32"/>
          <w:shd w:val="clear" w:color="auto" w:fill="FFFFFF"/>
          <w:lang w:val="en-US" w:eastAsia="zh-CN"/>
        </w:rPr>
        <w:t>。较上年支出数无增减，主要原因是主要原因是</w:t>
      </w:r>
      <w:r>
        <w:rPr>
          <w:rFonts w:hint="eastAsia" w:ascii="Times New Roman" w:hAnsi="Times New Roman" w:eastAsia="方正仿宋_GBK" w:cs="Times New Roman"/>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sz w:val="32"/>
          <w:szCs w:val="32"/>
          <w:shd w:val="clear" w:color="auto" w:fill="FFFFFF"/>
          <w:lang w:val="en-US" w:eastAsia="zh-CN"/>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sz w:val="32"/>
          <w:szCs w:val="32"/>
          <w:shd w:val="clear" w:color="auto" w:fill="FFFFFF"/>
          <w:lang w:val="en-US" w:eastAsia="zh-CN"/>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公务车运行维护费0.00万元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费用支出较年初预算数无增减，主要原因是</w:t>
      </w:r>
      <w:r>
        <w:rPr>
          <w:rFonts w:hint="eastAsia" w:ascii="Times New Roman" w:hAnsi="Times New Roman" w:eastAsia="方正仿宋_GBK" w:cs="Times New Roman"/>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sz w:val="32"/>
          <w:szCs w:val="32"/>
          <w:shd w:val="clear" w:color="auto" w:fill="FFFFFF"/>
          <w:lang w:val="en-US" w:eastAsia="zh-CN"/>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val="en-US" w:eastAsia="zh-CN"/>
        </w:rPr>
        <w:t>文物保护检查公务接待增加。</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本年度预算已使用完。</w:t>
      </w:r>
      <w:r>
        <w:rPr>
          <w:rFonts w:hint="default" w:ascii="Times New Roman" w:hAnsi="Times New Roman" w:eastAsia="方正仿宋_GBK" w:cs="Times New Roman"/>
          <w:sz w:val="32"/>
          <w:szCs w:val="32"/>
          <w:shd w:val="clear" w:color="auto" w:fill="FFFFFF"/>
        </w:rPr>
        <w:t>较上年支出数增加0.03万元，增长100.00%，主要原因是</w:t>
      </w:r>
      <w:r>
        <w:rPr>
          <w:rFonts w:hint="eastAsia" w:ascii="Times New Roman" w:hAnsi="Times New Roman" w:eastAsia="方正仿宋_GBK" w:cs="Times New Roman"/>
          <w:sz w:val="32"/>
          <w:szCs w:val="32"/>
          <w:shd w:val="clear" w:color="auto" w:fill="FFFFFF"/>
          <w:lang w:val="en-US" w:eastAsia="zh-CN"/>
        </w:rPr>
        <w:t>文物保护检查公务接待增加。</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58.00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（一）财政拨款会议费和培训费情况说明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本年度会议费支出0.00万元，较上年决算数无增减，主要原因是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。本年度培训费支出0.97万元，较上年决算数增加0.97万元，增长100.00%，主要原因是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（二）机关运行经费情况说明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2023年度本单位机关运行经费支出0.00万元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机关运行经费较上年支出数无增减，主要原因是单位不在机关运行经费统计范围之内。</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bookmarkStart w:id="0" w:name="_GoBack"/>
      <w:r>
        <w:rPr>
          <w:rFonts w:hint="default" w:ascii="Times New Roman" w:hAnsi="Times New Roman" w:eastAsia="方正仿宋_GBK" w:cs="Times New Roman"/>
          <w:sz w:val="32"/>
          <w:szCs w:val="32"/>
          <w:shd w:val="clear" w:color="auto"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bookmarkEnd w:id="0"/>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（一）单位自评情况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4.42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kern w:val="2"/>
          <w:sz w:val="32"/>
          <w:szCs w:val="32"/>
          <w:lang w:val="en-US" w:eastAsia="zh-CN" w:bidi="ar-SA"/>
        </w:rPr>
        <w:t>2023年项目支出绩效自评表（二级项目）详见附件1。</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（二）单位绩效评价情况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美术馆图书馆文化馆(站)免费开放专项开展了绩效评价，涉及财政拨款项目资金4.12万元，评价得分100分，评价等次为优，绩效评价发现绩效目标设置存在使用定性指标较难评价的问题，今后工作将进一步优化绩效指标设置，是评价更具可衡量性。</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8"/>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8"/>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color w:val="333333"/>
          <w:kern w:val="2"/>
          <w:sz w:val="32"/>
          <w:szCs w:val="32"/>
        </w:rPr>
      </w:pPr>
      <w:r>
        <w:rPr>
          <w:rFonts w:hint="eastAsia" w:ascii="方正仿宋_GBK" w:hAnsi="方正仿宋_GBK" w:eastAsia="方正仿宋_GBK" w:cs="方正仿宋_GBK"/>
          <w:color w:val="333333"/>
          <w:kern w:val="2"/>
          <w:sz w:val="32"/>
          <w:szCs w:val="32"/>
        </w:rPr>
        <w:t>吴浩宇</w:t>
      </w:r>
      <w:r>
        <w:rPr>
          <w:rFonts w:hint="default" w:ascii="Times New Roman" w:hAnsi="Times New Roman" w:eastAsia="方正仿宋_GBK" w:cs="Times New Roman"/>
          <w:color w:val="333333"/>
          <w:kern w:val="2"/>
          <w:sz w:val="32"/>
          <w:szCs w:val="32"/>
        </w:rPr>
        <w:t xml:space="preserve">  023-</w:t>
      </w:r>
      <w:r>
        <w:rPr>
          <w:rFonts w:hint="eastAsia" w:ascii="Times New Roman" w:hAnsi="Times New Roman" w:eastAsia="方正仿宋_GBK" w:cs="Times New Roman"/>
          <w:color w:val="333333"/>
          <w:kern w:val="2"/>
          <w:sz w:val="32"/>
          <w:szCs w:val="32"/>
        </w:rPr>
        <w:t>76623008</w:t>
      </w:r>
    </w:p>
    <w:p>
      <w:pPr>
        <w:pStyle w:val="13"/>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widowControl/>
        <w:suppressLineNumbers w:val="0"/>
        <w:jc w:val="both"/>
        <w:textAlignment w:val="center"/>
        <w:rPr>
          <w:rStyle w:val="10"/>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lang w:val="en-US" w:eastAsia="zh-CN" w:bidi="ar-SA"/>
        </w:rPr>
        <w:t>附件1</w:t>
      </w:r>
    </w:p>
    <w:tbl>
      <w:tblPr>
        <w:tblStyle w:val="11"/>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444"/>
        <w:gridCol w:w="2191"/>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40"/>
                <w:szCs w:val="40"/>
                <w:u w:val="none"/>
              </w:rPr>
            </w:pPr>
            <w:r>
              <w:rPr>
                <w:rFonts w:hint="default" w:ascii="Times New Roman" w:hAnsi="Times New Roman" w:eastAsia="方正仿宋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序号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项目名称</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美术馆、图书馆、文化馆(站)免费开放专项</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r>
              <w:rPr>
                <w:rFonts w:hint="default" w:ascii="Times New Roman" w:hAnsi="Times New Roman" w:eastAsia="方正仿宋_GBK" w:cs="Times New Roman"/>
                <w:kern w:val="2"/>
                <w:sz w:val="20"/>
                <w:szCs w:val="20"/>
                <w:lang w:val="en-US" w:eastAsia="zh-CN" w:bidi="ar-SA"/>
              </w:rPr>
              <w:t xml:space="preserve">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服务人数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推进当地文体事业发展</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p>
        </w:tc>
      </w:tr>
    </w:tbl>
    <w:p>
      <w:pPr>
        <w:pStyle w:val="13"/>
        <w:autoSpaceDE w:val="0"/>
        <w:ind w:firstLine="0" w:firstLineChars="0"/>
        <w:rPr>
          <w:rStyle w:val="10"/>
          <w:rFonts w:hint="default" w:ascii="Times New Roman" w:hAnsi="Times New Roman" w:eastAsia="方正仿宋_GBK" w:cs="Times New Roman"/>
          <w:sz w:val="32"/>
          <w:szCs w:val="32"/>
          <w:shd w:val="clear" w:color="auto" w:fill="FFFF00"/>
        </w:rPr>
        <w:sectPr>
          <w:pgSz w:w="16840" w:h="11915" w:orient="landscape"/>
          <w:pgMar w:top="1800" w:right="1440" w:bottom="1800" w:left="144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43.11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43.11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43.11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43.11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43.11</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43.11</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43.11</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重庆市秀山土家族苗族自治县龙池镇文化服务中心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43.11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4.42</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43.11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4.42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35.30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35.30</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1"/>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重庆市秀山土家族苗族自治县龙池镇文化服务中心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0.03</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0.03</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0.03</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0.03</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0.03</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C500B1"/>
    <w:rsid w:val="03E3214F"/>
    <w:rsid w:val="044C50BA"/>
    <w:rsid w:val="04EB3CD8"/>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BFF1E74"/>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E134D1"/>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C51B3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522FF7"/>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F75529"/>
    <w:rsid w:val="3F032E93"/>
    <w:rsid w:val="3F0527E5"/>
    <w:rsid w:val="3F450ADC"/>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956C6A"/>
    <w:rsid w:val="48225EF7"/>
    <w:rsid w:val="488F422B"/>
    <w:rsid w:val="48E36915"/>
    <w:rsid w:val="48EB6572"/>
    <w:rsid w:val="495C4A24"/>
    <w:rsid w:val="497135DF"/>
    <w:rsid w:val="49FC64B6"/>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64AF"/>
    <w:rsid w:val="56FF7E9E"/>
    <w:rsid w:val="578867FC"/>
    <w:rsid w:val="5842572D"/>
    <w:rsid w:val="5A3B59D6"/>
    <w:rsid w:val="5AD134D8"/>
    <w:rsid w:val="5C263CE4"/>
    <w:rsid w:val="5C5D2777"/>
    <w:rsid w:val="5CF66BF3"/>
    <w:rsid w:val="5D290C69"/>
    <w:rsid w:val="5F281AEE"/>
    <w:rsid w:val="5F2D4A41"/>
    <w:rsid w:val="60747A5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C236B1"/>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2024-10-10T02:25:34Z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