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default" w:ascii="Times New Roman" w:hAnsi="Times New Roman" w:eastAsia="方正黑体_GBK" w:cs="Times New Roman"/>
          <w:color w:val="auto"/>
          <w:sz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</w:rPr>
        <w:t>附件3</w: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上报认定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  <w:t>监测对象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的报告</w:t>
      </w:r>
      <w:r>
        <w:rPr>
          <w:rFonts w:hint="default" w:ascii="Times New Roman" w:hAnsi="Times New Roman" w:eastAsia="方正小标宋_GBK" w:cs="Times New Roman"/>
          <w:color w:val="auto"/>
          <w:sz w:val="44"/>
        </w:rPr>
        <w:t>（样本）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　　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乡镇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人民政府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街道办事处）：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防止返贫动态监测对象认定程序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要求，我村/社区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通过农户申请、入户核实、村级民主评议（公示）后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初步认定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新增脱贫不稳定户，认定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新增边缘易致贫户，认定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新增突发严重困难户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。现将我村初选名单汇总上报（名单附后），请予审核。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　　　　　　　　　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村委会（盖章）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 xml:space="preserve">       年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 xml:space="preserve"> 月  　日</w:t>
      </w:r>
    </w:p>
    <w:p>
      <w:pPr>
        <w:spacing w:line="584" w:lineRule="exact"/>
        <w:jc w:val="center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spacing w:line="584" w:lineRule="exact"/>
        <w:jc w:val="center"/>
        <w:textAlignment w:val="baseline"/>
        <w:rPr>
          <w:rFonts w:hint="default" w:ascii="Times New Roman" w:hAnsi="Times New Roman" w:eastAsia="方正黑体_GBK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40"/>
          <w:szCs w:val="40"/>
          <w:lang w:val="en-US" w:eastAsia="zh-CN"/>
        </w:rPr>
        <w:t>______村（社区）监测对象初选名单</w:t>
      </w: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38"/>
        <w:gridCol w:w="1050"/>
        <w:gridCol w:w="1050"/>
        <w:gridCol w:w="2036"/>
        <w:gridCol w:w="1356"/>
        <w:gridCol w:w="1126"/>
        <w:gridCol w:w="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村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小组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与户主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身份证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返贫致贫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风险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NDJiNTMzNGViNGQ2NWRkNTJkMTA3OTkyZmQwOTIifQ=="/>
  </w:docVars>
  <w:rsids>
    <w:rsidRoot w:val="46BF1C40"/>
    <w:rsid w:val="46B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2022-04-29T06:35:00Z</dcterms:created>
  <dc:creator>隘口党政办</dc:creator>
  <cp:lastModifiedBy>隘口党政办</cp:lastModifiedBy>
  <dcterms:modified xsi:type="dcterms:W3CDTF">2022-04-29T06:36:00Z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EF15EDD84E984DD0A663A36AF0BEF8B2</vt:lpwstr>
  </property>
</Properties>
</file>