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textAlignment w:val="baseline"/>
        <w:rPr>
          <w:rFonts w:hint="default" w:ascii="Times New Roman" w:hAnsi="Times New Roman" w:eastAsia="方正黑体_GBK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lang w:val="en-US" w:eastAsia="zh-CN"/>
        </w:rPr>
        <w:t>5</w:t>
      </w:r>
    </w:p>
    <w:p>
      <w:pPr>
        <w:spacing w:line="584" w:lineRule="exact"/>
        <w:textAlignment w:val="baseline"/>
        <w:rPr>
          <w:rFonts w:hint="default" w:ascii="Times New Roman" w:hAnsi="Times New Roman" w:eastAsia="方正黑体_GBK" w:cs="Times New Roman"/>
          <w:color w:val="auto"/>
          <w:sz w:val="32"/>
          <w:lang w:val="en-US" w:eastAsia="zh-CN"/>
        </w:rPr>
      </w:pPr>
    </w:p>
    <w:p>
      <w:pPr>
        <w:adjustRightInd w:val="0"/>
        <w:snapToGrid w:val="0"/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eastAsia="zh-CN"/>
        </w:rPr>
        <w:t>新增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val="en-US" w:eastAsia="zh-CN"/>
        </w:rPr>
        <w:t>监测对象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的报告</w:t>
      </w:r>
      <w:r>
        <w:rPr>
          <w:rFonts w:hint="default" w:ascii="Times New Roman" w:hAnsi="Times New Roman" w:eastAsia="方正小标宋_GBK" w:cs="Times New Roman"/>
          <w:color w:val="auto"/>
          <w:sz w:val="44"/>
        </w:rPr>
        <w:t>（样本）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秀山县乡村振兴局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防止返贫动态监测对象认定程序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要求，我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乡镇（街道）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通过农户申请、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入户核实、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民主评议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（公示）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乡镇（街道）联合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审核，拟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纳入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户（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人）为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脱贫不稳定户，认定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人为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边缘易致贫户，认定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人为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突发严重困难户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。现将名单上报（名单附后）。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　　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镇人民政府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街道办事处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 xml:space="preserve">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outlineLvl w:val="9"/>
        <w:rPr>
          <w:rFonts w:hint="default" w:ascii="Times New Roman" w:hAnsi="Times New Roman" w:eastAsia="方正黑体_GBK" w:cs="Times New Roman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outlineLvl w:val="9"/>
        <w:rPr>
          <w:rFonts w:hint="default" w:ascii="Times New Roman" w:hAnsi="Times New Roman" w:eastAsia="方正黑体_GBK" w:cs="Times New Roman"/>
          <w:color w:val="auto"/>
          <w:sz w:val="32"/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851" w:footer="1332" w:gutter="0"/>
          <w:cols w:space="720" w:num="1"/>
          <w:rtlGutter w:val="0"/>
          <w:docGrid w:type="lines" w:linePitch="579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40"/>
          <w:szCs w:val="40"/>
          <w:lang w:val="en-US" w:eastAsia="zh-CN"/>
        </w:rPr>
        <w:t>秀山县监测对象识别报备台账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/>
        <w:ind w:left="0" w:leftChars="0" w:firstLine="0" w:firstLineChars="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24"/>
          <w:szCs w:val="24"/>
          <w:lang w:val="en-US" w:eastAsia="zh-CN"/>
        </w:rPr>
        <w:t>填报单位（盖章）：          主要领导：          分管领导：         经办人：          填报时间：</w:t>
      </w:r>
    </w:p>
    <w:tbl>
      <w:tblPr>
        <w:tblStyle w:val="6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1556"/>
        <w:gridCol w:w="1115"/>
        <w:gridCol w:w="1231"/>
        <w:gridCol w:w="1423"/>
        <w:gridCol w:w="900"/>
        <w:gridCol w:w="1725"/>
        <w:gridCol w:w="1281"/>
        <w:gridCol w:w="1060"/>
        <w:gridCol w:w="938"/>
        <w:gridCol w:w="768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  <w:t>乡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镇（街道）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村（社区）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证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  <w:t>件号码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  <w:t>与户主关系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  <w:t>家庭基本情况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  <w:t>简述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  <w:t>风险描述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  <w:t>人均纯收入（元）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返贫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致贫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风险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  <w:t>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baseline"/>
        <w:outlineLvl w:val="9"/>
        <w:rPr>
          <w:rFonts w:hint="default" w:ascii="Times New Roman" w:hAnsi="Times New Roman" w:eastAsia="宋体" w:cs="Times New Roman"/>
          <w:color w:val="auto"/>
          <w:sz w:val="20"/>
          <w:szCs w:val="20"/>
          <w:lang w:val="en-US" w:eastAsia="zh-CN"/>
        </w:rPr>
        <w:sectPr>
          <w:pgSz w:w="16838" w:h="11906" w:orient="landscape"/>
          <w:pgMar w:top="1531" w:right="1701" w:bottom="1531" w:left="1701" w:header="851" w:footer="992" w:gutter="0"/>
          <w:cols w:space="720" w:num="1"/>
          <w:rtlGutter w:val="0"/>
          <w:docGrid w:type="lines" w:linePitch="579" w:charSpace="0"/>
        </w:sectPr>
      </w:pPr>
      <w:r>
        <w:rPr>
          <w:rFonts w:hint="default" w:ascii="Times New Roman" w:hAnsi="Times New Roman" w:eastAsia="宋体" w:cs="Times New Roman"/>
          <w:color w:val="auto"/>
          <w:sz w:val="20"/>
          <w:szCs w:val="20"/>
          <w:lang w:val="en-US" w:eastAsia="zh-CN"/>
        </w:rPr>
        <w:t>备注：1.</w:t>
      </w:r>
      <w:r>
        <w:rPr>
          <w:rFonts w:hint="eastAsia" w:ascii="Times New Roman" w:hAnsi="Times New Roman" w:eastAsia="方正仿宋_GBK" w:cs="Times New Roman"/>
          <w:color w:val="auto"/>
          <w:sz w:val="20"/>
          <w:szCs w:val="20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 w:val="20"/>
          <w:szCs w:val="20"/>
          <w:lang w:val="en-US" w:eastAsia="zh-CN"/>
        </w:rPr>
        <w:t>三类</w:t>
      </w:r>
      <w:r>
        <w:rPr>
          <w:rFonts w:hint="eastAsia" w:ascii="Times New Roman" w:hAnsi="Times New Roman" w:eastAsia="方正仿宋_GBK" w:cs="Times New Roman"/>
          <w:color w:val="auto"/>
          <w:sz w:val="20"/>
          <w:szCs w:val="20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  <w:color w:val="auto"/>
          <w:sz w:val="20"/>
          <w:szCs w:val="20"/>
          <w:lang w:val="en-US" w:eastAsia="zh-CN"/>
        </w:rPr>
        <w:t>监测对象类别为：脱贫不稳定户、边缘易致贫户、突发严重困难户；2.致贫（返贫）风险包括：因病、因学、因残、因自然灾害、因意外事故、因产业项目失败、因务工就业不稳、缺劳力、其他（需要文字备注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  <w:rPr>
        <w:sz w:val="28"/>
      </w:rPr>
    </w:pPr>
    <w:r>
      <w:rPr>
        <w:rStyle w:val="8"/>
        <w:rFonts w:hint="eastAsia" w:ascii="宋体" w:hAnsi="宋体"/>
        <w:sz w:val="28"/>
      </w:rPr>
      <w:t>-</w:t>
    </w:r>
    <w:r>
      <w:rPr>
        <w:kern w:val="0"/>
        <w:sz w:val="28"/>
      </w:rPr>
      <w:t xml:space="preserve"> </w:t>
    </w:r>
    <w:r>
      <w:rPr>
        <w:rFonts w:ascii="宋体" w:hAnsi="宋体"/>
        <w:kern w:val="0"/>
        <w:sz w:val="28"/>
      </w:rPr>
      <w:fldChar w:fldCharType="begin"/>
    </w:r>
    <w:r>
      <w:rPr>
        <w:rFonts w:ascii="宋体" w:hAnsi="宋体"/>
        <w:kern w:val="0"/>
        <w:sz w:val="28"/>
      </w:rPr>
      <w:instrText xml:space="preserve"> PAGE </w:instrText>
    </w:r>
    <w:r>
      <w:rPr>
        <w:rFonts w:ascii="宋体" w:hAnsi="宋体"/>
        <w:kern w:val="0"/>
        <w:sz w:val="28"/>
      </w:rPr>
      <w:fldChar w:fldCharType="separate"/>
    </w:r>
    <w:r>
      <w:rPr>
        <w:rFonts w:ascii="宋体" w:hAnsi="宋体"/>
        <w:kern w:val="0"/>
        <w:sz w:val="28"/>
      </w:rPr>
      <w:t>13</w:t>
    </w:r>
    <w:r>
      <w:rPr>
        <w:rFonts w:ascii="宋体" w:hAnsi="宋体"/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8"/>
        <w:rFonts w:hint="eastAsia" w:ascii="宋体" w:hAnsi="宋体"/>
        <w:sz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sz w:val="28"/>
      </w:rPr>
    </w:pPr>
    <w:r>
      <w:rPr>
        <w:rStyle w:val="8"/>
        <w:rFonts w:hint="eastAsia" w:ascii="宋体" w:hAnsi="宋体"/>
        <w:sz w:val="28"/>
      </w:rPr>
      <w:t>-</w:t>
    </w:r>
    <w:r>
      <w:rPr>
        <w:kern w:val="0"/>
        <w:sz w:val="28"/>
      </w:rPr>
      <w:t xml:space="preserve"> </w:t>
    </w:r>
    <w:r>
      <w:rPr>
        <w:rFonts w:ascii="宋体" w:hAnsi="宋体"/>
        <w:kern w:val="0"/>
        <w:sz w:val="28"/>
      </w:rPr>
      <w:fldChar w:fldCharType="begin"/>
    </w:r>
    <w:r>
      <w:rPr>
        <w:rFonts w:ascii="宋体" w:hAnsi="宋体"/>
        <w:kern w:val="0"/>
        <w:sz w:val="28"/>
      </w:rPr>
      <w:instrText xml:space="preserve"> PAGE </w:instrText>
    </w:r>
    <w:r>
      <w:rPr>
        <w:rFonts w:ascii="宋体" w:hAnsi="宋体"/>
        <w:kern w:val="0"/>
        <w:sz w:val="28"/>
      </w:rPr>
      <w:fldChar w:fldCharType="separate"/>
    </w:r>
    <w:r>
      <w:rPr>
        <w:rFonts w:ascii="宋体" w:hAnsi="宋体"/>
        <w:kern w:val="0"/>
        <w:sz w:val="28"/>
      </w:rPr>
      <w:t>14</w:t>
    </w:r>
    <w:r>
      <w:rPr>
        <w:rFonts w:ascii="宋体" w:hAnsi="宋体"/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8"/>
        <w:rFonts w:hint="eastAsia" w:ascii="宋体" w:hAnsi="宋体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NDJiNTMzNGViNGQ2NWRkNTJkMTA3OTkyZmQwOTIifQ=="/>
  </w:docVars>
  <w:rsids>
    <w:rsidRoot w:val="55E21D90"/>
    <w:rsid w:val="55E2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2022-04-29T06:36:00Z</dcterms:created>
  <dc:creator>隘口党政办</dc:creator>
  <cp:lastModifiedBy>隘口党政办</cp:lastModifiedBy>
  <dcterms:modified xsi:type="dcterms:W3CDTF">2022-04-29T06:36:36Z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D4339BC468AF4D18A47E071990E4DEB1</vt:lpwstr>
  </property>
</Properties>
</file>