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行楷" w:cs="Times New Roman"/>
          <w:color w:val="FF0000"/>
          <w:spacing w:val="-28"/>
          <w:w w:val="80"/>
          <w:sz w:val="144"/>
          <w:szCs w:val="144"/>
        </w:rPr>
      </w:pPr>
      <w:r>
        <w:rPr>
          <w:rFonts w:hint="default" w:ascii="Times New Roman" w:hAnsi="Times New Roman" w:eastAsia="方正小标宋_GBK" w:cs="Times New Roman"/>
          <w:color w:val="FF0000"/>
          <w:spacing w:val="-28"/>
          <w:w w:val="80"/>
          <w:sz w:val="144"/>
          <w:szCs w:val="144"/>
        </w:rPr>
        <w:t>爱国</w:t>
      </w:r>
      <w:r>
        <w:rPr>
          <w:rFonts w:hint="default" w:ascii="Times New Roman" w:hAnsi="Times New Roman" w:eastAsia="方正小标宋_GBK" w:cs="Times New Roman"/>
          <w:color w:val="FF0000"/>
          <w:spacing w:val="-28"/>
          <w:w w:val="80"/>
          <w:sz w:val="144"/>
          <w:szCs w:val="144"/>
        </w:rPr>
        <w:t>卫生</w:t>
      </w:r>
      <w:r>
        <w:rPr>
          <w:rFonts w:hint="default" w:ascii="Times New Roman" w:hAnsi="Times New Roman" w:eastAsia="方正小标宋_GBK" w:cs="Times New Roman"/>
          <w:color w:val="FF0000"/>
          <w:spacing w:val="-28"/>
          <w:w w:val="80"/>
          <w:sz w:val="144"/>
          <w:szCs w:val="144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color w:val="FF0000"/>
          <w:spacing w:val="-28"/>
          <w:w w:val="80"/>
          <w:sz w:val="144"/>
          <w:szCs w:val="144"/>
        </w:rPr>
        <w:t>简报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期</w:t>
      </w:r>
    </w:p>
    <w:p>
      <w:pPr>
        <w:pStyle w:val="5"/>
        <w:ind w:firstLine="3168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秀山县爱卫办                       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日</w:t>
      </w:r>
    </w:p>
    <w:p>
      <w:pPr>
        <w:spacing w:line="600" w:lineRule="exact"/>
        <w:jc w:val="left"/>
        <w:rPr>
          <w:rFonts w:hint="default" w:ascii="Times New Roman" w:hAnsi="Times New Roman" w:eastAsia="方正仿宋_GBK" w:cs="Times New Roman"/>
          <w:bCs/>
          <w:spacing w:val="-17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5080</wp:posOffset>
                </wp:positionV>
                <wp:extent cx="59436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7.25pt;margin-top:0.4pt;height:0pt;width:468pt;z-index:251660288;mso-width-relative:page;mso-height-relative:page;" filled="f" stroked="t" coordsize="21600,21600" o:gfxdata="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iad19MAAAAF&#10;AQAADwAAAAAAAAABACAAAAAiAAAAZHJzL2Rvd25yZXYueG1sUEsBAhQAFAAAAAgAh07iQKotv/H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黑体_GBK" w:cs="Times New Roman"/>
          <w:spacing w:val="0"/>
          <w:sz w:val="44"/>
          <w:szCs w:val="44"/>
          <w:lang w:eastAsia="zh-CN"/>
        </w:rPr>
        <w:t>本期导读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【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工作动态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line="594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157" w:afterLines="50"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多措并举做好国家卫生县城复审工作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157" w:afterLines="50"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有序推进卫生乡镇创建工作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after="157" w:afterLines="50"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全面推进健康细胞建设工作</w:t>
      </w:r>
    </w:p>
    <w:p>
      <w:pPr>
        <w:pStyle w:val="2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640" w:firstLineChars="200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附表： 秀山自治县健康细胞建设任务完成情况统计表（2022年度 ）</w:t>
      </w:r>
    </w:p>
    <w:p>
      <w:pPr>
        <w:pStyle w:val="2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▲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>多措并举做好国家卫生县城复审工作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2022年8月9日－10日，我县接受了国家明查复审，得分81.5分，评定结果为通过，总体情况良好。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领导高度重视，组织周密有力。县政府召开国卫复审工作启动会，成立由县政府分管副县长任组长，相关单位主要负责人为成员的国卫复审工作领导小组。搭建工作专班，开展集中办公，统筹协调国卫复审工作。召开国卫复审迎检工作调度会3次，农贸市场、专业市场、病媒生物防制、复审资料收集整理等重点工作推进会9次，国卫复审工作持续发力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严格创建标准，细化工作任务。对照国家卫生县城标准，组织国卫摸排自查，准确掌握国卫复审中存在问题。制定迎接国家卫生县城复审工作方案 ，明确了11大项164小项工作任务的牵头单位、配合单位、完成时限，精准开展好迎接国卫复审工作。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强化宣传引导，营造浓厚氛围。在高速进入县城醒目位置设置“国家卫生县城”标识，利用喷绘、海报、宣传栏、LED、媒体、微信公众号等多种形式广泛开展爱国卫生、健康教育、环境卫生等创卫宣传。创卫理念深入人心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聚焦重点难点，破解创卫瓶颈。实施市容环境秩序、夜市摊点、农贸市场、专业市场、校园周边环境秩序、交通秩序、食品安全、公共场所、城中村及城乡结合部、背街小巷等十大整治行动，集中解决了一批重点、难点问题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严格督促检查，确保工作成效。实行日督查现场交办落实制度，通过现场检查、拍照取证、就地交办、限时整改等措施，完成交办整改任务487条，由点及面地保证了各项工作的有效开展。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问题整改“回头看”，巩固成果不放松。开展国家卫生县复审评估限时挂牌整改问题整改工作，做到队伍不散、力度不减。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▲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>有序推进卫生乡镇创建工作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下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发《关于做好 2022 年度卫生乡镇创建工作的通知》，明确卫生乡镇创建工作要求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召开2022年卫生乡镇创建工作会议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部署了卫生乡镇复审及创建工作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，讲解了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卫生乡镇资料目录相关内容及重点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）对洪安镇、隘口镇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国家卫生乡镇建设工作进行了评估指导，各项创建工作持续深入推进，将于2023年接受国家验收评估。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▲全面推进健康细胞建设工作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按照国家和市上标准要求，结合实际，制定完善了本县的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健康社区、健康村、健康机关、健康家庭、健康学校、健康促进学校等健康细胞建设标准。（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）下发《关于开展健康细胞建设工作的通知》，明确了建设任务，提出了实施步骤和评价方法。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2022年，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中和街道朝阳社区等3个社区创建为“秀山县健康社区”，平凯街道矮坳村等13个村创建为“秀山县健康村”，中和街道办事处等15个单位创建为“秀山县健康机关”，第一初级中学校等3个学校创建为“秀山县健康学校”，县中医医院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个医院创建为“秀山县健康促进医院”，中和街道钟秀琴家庭等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252个家庭创建为“秀山县健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康家庭”，重庆红日康仁堂药业有限公司启动实施了健康企业创建，全县健康细胞建设率达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87.5%（市上考核指标50%），超市上考核指标32.5个百分点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</w:p>
    <w:p>
      <w:pPr>
        <w:pStyle w:val="2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sectPr>
          <w:footerReference r:id="rId3" w:type="default"/>
          <w:pgSz w:w="11906" w:h="16838"/>
          <w:pgMar w:top="1440" w:right="1519" w:bottom="1440" w:left="1519" w:header="851" w:footer="1134" w:gutter="0"/>
          <w:pgNumType w:fmt="numberInDash"/>
          <w:cols w:space="425" w:num="1"/>
          <w:docGrid w:type="lines" w:linePitch="312" w:charSpace="0"/>
        </w:sectPr>
      </w:pP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9"/>
        <w:gridCol w:w="839"/>
        <w:gridCol w:w="839"/>
        <w:gridCol w:w="839"/>
        <w:gridCol w:w="839"/>
        <w:gridCol w:w="840"/>
        <w:gridCol w:w="840"/>
        <w:gridCol w:w="840"/>
        <w:gridCol w:w="842"/>
        <w:gridCol w:w="842"/>
        <w:gridCol w:w="840"/>
        <w:gridCol w:w="840"/>
        <w:gridCol w:w="840"/>
        <w:gridCol w:w="84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  <w:lang w:val="en-US" w:eastAsia="zh-CN"/>
              </w:rPr>
              <w:t>秀山自治县健康细胞建设任务完成情况统计表（2022年度）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健康乡镇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健康社区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健康机关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健康家庭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健康促进医院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全县合计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县教委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县卫生健康委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乌杨街道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清溪场街道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隘口镇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溶溪镇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官庄街道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峨溶镇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石耶镇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洪安镇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梅江镇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膏田镇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溪口镇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钟灵镇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里仁镇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涌洞镇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龙凤坝镇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海洋乡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岑溪乡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1519" w:right="1440" w:bottom="1519" w:left="1440" w:header="851" w:footer="1134" w:gutter="0"/>
          <w:paperSrc/>
          <w:pgNumType w:fmt="numberInDash"/>
          <w:cols w:space="0" w:num="1"/>
          <w:rtlGutter w:val="0"/>
          <w:docGrid w:type="lines" w:linePitch="316" w:charSpace="0"/>
        </w:sect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Bdr>
          <w:top w:val="single" w:color="auto" w:sz="4" w:space="1"/>
          <w:left w:val="none" w:color="auto" w:sz="0" w:space="0"/>
          <w:bottom w:val="single" w:color="auto" w:sz="4" w:space="1"/>
          <w:right w:val="none" w:color="auto" w:sz="0" w:space="0"/>
          <w:between w:val="none" w:color="auto" w:sz="0" w:space="0"/>
        </w:pBdr>
        <w:spacing w:beforeLines="0" w:afterLines="0" w:line="594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w w:val="80"/>
          <w:kern w:val="2"/>
          <w:sz w:val="32"/>
          <w:szCs w:val="32"/>
          <w:highlight w:val="none"/>
          <w:lang w:eastAsia="zh-CN"/>
        </w:rPr>
        <w:t>秀山土家族苗族自治县爱国卫生运动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80"/>
          <w:kern w:val="2"/>
          <w:sz w:val="32"/>
          <w:szCs w:val="32"/>
          <w:highlight w:val="none"/>
        </w:rPr>
        <w:t>委员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80"/>
          <w:kern w:val="2"/>
          <w:sz w:val="32"/>
          <w:szCs w:val="32"/>
          <w:highlight w:val="none"/>
          <w:lang w:eastAsia="zh-CN"/>
        </w:rPr>
        <w:t>会办公室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73"/>
          <w:kern w:val="2"/>
          <w:sz w:val="32"/>
          <w:szCs w:val="32"/>
          <w:highlight w:val="none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73"/>
          <w:kern w:val="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90"/>
          <w:kern w:val="2"/>
          <w:sz w:val="32"/>
          <w:szCs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100"/>
          <w:kern w:val="2"/>
          <w:sz w:val="32"/>
          <w:szCs w:val="32"/>
          <w:highlight w:val="none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100"/>
          <w:kern w:val="2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100"/>
          <w:kern w:val="2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10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100"/>
          <w:kern w:val="2"/>
          <w:sz w:val="32"/>
          <w:szCs w:val="32"/>
          <w:highlight w:val="none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100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100"/>
          <w:kern w:val="2"/>
          <w:sz w:val="32"/>
          <w:szCs w:val="32"/>
          <w:highlight w:val="none"/>
          <w:lang w:eastAsia="zh-CN"/>
        </w:rPr>
        <w:t>日印发</w:t>
      </w:r>
      <w:r>
        <w:rPr>
          <w:rFonts w:hint="default" w:ascii="Times New Roman" w:hAnsi="Times New Roman" w:eastAsia="方正仿宋_GBK" w:cs="Times New Roman"/>
          <w:color w:val="auto"/>
          <w:spacing w:val="-23"/>
          <w:w w:val="73"/>
          <w:kern w:val="2"/>
          <w:sz w:val="32"/>
          <w:szCs w:val="32"/>
          <w:highlight w:val="none"/>
          <w:lang w:eastAsia="zh-CN"/>
        </w:rPr>
        <w:t xml:space="preserve"> </w:t>
      </w:r>
    </w:p>
    <w:sectPr>
      <w:pgSz w:w="11906" w:h="16838"/>
      <w:pgMar w:top="1440" w:right="1519" w:bottom="1440" w:left="1519" w:header="851" w:footer="1134" w:gutter="0"/>
      <w:paperSrc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YzA3OWJjNDg4MGU0OTY2NjljYjFkMDQ0YThlZTQifQ=="/>
  </w:docVars>
  <w:rsids>
    <w:rsidRoot w:val="00F608BE"/>
    <w:rsid w:val="000C6539"/>
    <w:rsid w:val="0023476D"/>
    <w:rsid w:val="002F4938"/>
    <w:rsid w:val="003D4D61"/>
    <w:rsid w:val="00592968"/>
    <w:rsid w:val="005D7742"/>
    <w:rsid w:val="00746214"/>
    <w:rsid w:val="007C646F"/>
    <w:rsid w:val="007E7B11"/>
    <w:rsid w:val="00BB2AD3"/>
    <w:rsid w:val="00D044F8"/>
    <w:rsid w:val="00D87C3B"/>
    <w:rsid w:val="00F608BE"/>
    <w:rsid w:val="06964CDE"/>
    <w:rsid w:val="086A7182"/>
    <w:rsid w:val="08C475C0"/>
    <w:rsid w:val="0DAD44A8"/>
    <w:rsid w:val="10857989"/>
    <w:rsid w:val="10CF0E93"/>
    <w:rsid w:val="11CA21FD"/>
    <w:rsid w:val="13F8302C"/>
    <w:rsid w:val="18053EE6"/>
    <w:rsid w:val="1A641904"/>
    <w:rsid w:val="1F3D6111"/>
    <w:rsid w:val="1F832620"/>
    <w:rsid w:val="212E417C"/>
    <w:rsid w:val="24B44278"/>
    <w:rsid w:val="273268B6"/>
    <w:rsid w:val="320B66C0"/>
    <w:rsid w:val="341E26F3"/>
    <w:rsid w:val="3CEC6ACD"/>
    <w:rsid w:val="4117550A"/>
    <w:rsid w:val="4A053457"/>
    <w:rsid w:val="4DE30B8C"/>
    <w:rsid w:val="56163A71"/>
    <w:rsid w:val="58A9472A"/>
    <w:rsid w:val="5A607A64"/>
    <w:rsid w:val="5C9B6ED3"/>
    <w:rsid w:val="610C3ECA"/>
    <w:rsid w:val="6711227C"/>
    <w:rsid w:val="681206AA"/>
    <w:rsid w:val="6843466E"/>
    <w:rsid w:val="68E92303"/>
    <w:rsid w:val="6DDA2576"/>
    <w:rsid w:val="70A9475B"/>
    <w:rsid w:val="733059A7"/>
    <w:rsid w:val="7A1D7243"/>
    <w:rsid w:val="7A4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link w:val="8"/>
    <w:unhideWhenUsed/>
    <w:qFormat/>
    <w:uiPriority w:val="99"/>
    <w:pPr>
      <w:spacing w:before="100" w:beforeAutospacing="1" w:after="120"/>
    </w:p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3"/>
    <w:qFormat/>
    <w:uiPriority w:val="99"/>
    <w:pPr>
      <w:ind w:firstLine="420" w:firstLineChars="100"/>
    </w:pPr>
  </w:style>
  <w:style w:type="character" w:customStyle="1" w:styleId="8">
    <w:name w:val="正文文本 Char"/>
    <w:basedOn w:val="7"/>
    <w:link w:val="3"/>
    <w:qFormat/>
    <w:uiPriority w:val="99"/>
    <w:rPr>
      <w:rFonts w:ascii="Times New Roman" w:hAnsi="Times New Roman" w:eastAsia="宋体" w:cs="Times New Roman"/>
      <w:szCs w:val="21"/>
    </w:rPr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1996</Words>
  <Characters>2100</Characters>
  <Lines>5</Lines>
  <Paragraphs>1</Paragraphs>
  <TotalTime>19</TotalTime>
  <ScaleCrop>false</ScaleCrop>
  <LinksUpToDate>false</LinksUpToDate>
  <CharactersWithSpaces>2160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2022-04-18T08:16:00Z</dcterms:created>
  <dc:creator>杨芳</dc:creator>
  <cp:lastModifiedBy>PC</cp:lastModifiedBy>
  <cp:lastPrinted>2023-01-05T03:03:11Z</cp:lastPrinted>
  <dcterms:modified xsi:type="dcterms:W3CDTF">2023-01-05T03:05:29Z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BCA69952BA8344D1B1B91DCFD6AF6F29</vt:lpwstr>
  </property>
</Properties>
</file>