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1-6月数据简析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一、当前经济</w:t>
      </w: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，全县GDP同比增长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5.9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比全国高1.2个百分点，比全市高1.7个百分点，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增速排名全市第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，片区第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。其中第一产业同比增长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4.1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，对经济增长贡献率为3.8%，拉动经济增长0.2个百分点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；第二产业同比增长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7.3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，对经济增长贡献率为31.1%，拉动经济增长1.8个百分点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；第三产业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150.58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亿元，同比增长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5.5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，对经济增长贡献率为65.1%，拉动经济增长3.8个百分点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二、各行业情况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农业</w:t>
      </w: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第一产业同比增长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4.1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，排名全市第24，片区第4。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农林牧渔完成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总产值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/>
        </w:rPr>
        <w:t>20.26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亿元，同比增长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/>
        </w:rPr>
        <w:t>4.8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拉动GDP增长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/>
        </w:rPr>
        <w:t>0.2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个百分点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（二）工业。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完成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规上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工业总产值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18.28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亿元，同比增长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22.3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%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，增加值增速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20.3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比全市平均增速高16.2个百分点，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排名全市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位，片区第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工业整体对经济增长贡献率为25.0%，拉动GDP增长1.5个百分点。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textAlignment w:val="auto"/>
        <w:outlineLvl w:val="9"/>
        <w:rPr>
          <w:rFonts w:hint="eastAsia" w:eastAsia="方正楷体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eastAsia="方正楷体_GBK" w:cs="Times New Roman"/>
          <w:color w:val="auto"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建筑</w:t>
      </w:r>
      <w:r>
        <w:rPr>
          <w:rFonts w:hint="eastAsia" w:eastAsia="方正楷体_GBK" w:cs="Times New Roman"/>
          <w:color w:val="auto"/>
          <w:kern w:val="2"/>
          <w:sz w:val="32"/>
          <w:szCs w:val="32"/>
          <w:lang w:val="en-US" w:eastAsia="zh-CN" w:bidi="ar-SA"/>
        </w:rPr>
        <w:t>业。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建筑业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累计完成产值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70.51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亿元，同比增长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8.4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（建安投资增速21.1%、市外来渝增速为-20.0%）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排名全市第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13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片区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第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，对经济增长贡献率为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8.0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拉动GDP增长0.4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个百分点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房</w:t>
      </w:r>
      <w:r>
        <w:rPr>
          <w:rFonts w:hint="eastAsia" w:eastAsia="方正楷体_GBK" w:cs="Times New Roman"/>
          <w:color w:val="auto"/>
          <w:kern w:val="2"/>
          <w:sz w:val="32"/>
          <w:szCs w:val="32"/>
          <w:lang w:val="en-US" w:eastAsia="zh-CN" w:bidi="ar-SA"/>
        </w:rPr>
        <w:t>地</w:t>
      </w: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产</w:t>
      </w: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业</w:t>
      </w: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商品房销售面积完成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39.35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万平方米，同比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增长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-3.2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比全市平均高15.5个百分点，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排名全市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第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，片区第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因衔接系数和全市销售面积增速较低影响，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房地产业对经济增长贡献率为-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7.1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拉动GDP增长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-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0.4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个百分点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eastAsia="方正楷体_GBK" w:cs="Times New Roman"/>
          <w:color w:val="auto"/>
          <w:kern w:val="2"/>
          <w:sz w:val="32"/>
          <w:szCs w:val="32"/>
          <w:lang w:val="en-US" w:eastAsia="zh-CN" w:bidi="ar-SA"/>
        </w:rPr>
        <w:t>商贸</w:t>
      </w: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社会消费品零售总额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完成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122.49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亿元，同比增长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1.4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比全市平均低0.9个百分点，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排名全市第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33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，片区第4。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其中：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批发零售住宿餐饮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全口径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增速分别为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5.6%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7.6%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-16.3%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4.7%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，排名分别为全市的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、39、3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，为片区的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、6、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商贸行业整体对经济增长贡献率为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17.7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%，拉动GDP增长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1.1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个百分点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（六）规上服务业。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（错月核算为1-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月数据）规模以上服务业营业收入完成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14.21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亿元，同比增长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20.7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拉动GDP增长1.9个百分点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其他服务业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整体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对经济增长贡献率为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43.4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拉动GDP增长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个百分点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较平均值高0.8个百分点。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（七）固投</w:t>
      </w:r>
      <w:r>
        <w:rPr>
          <w:rFonts w:hint="default" w:ascii="Times New Roman" w:hAnsi="Times New Roman" w:eastAsia="方正楷体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固定资产投资同比增长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14.5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%，比全市平均高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14.9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个百分点，排名全市第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，片区第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。其中：工业投资同比增长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13.6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%，排名全市第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，片区第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；房地产投资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10.03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亿元，同比增长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5.9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%，排名全市第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，片区第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上半年，15个市级重点建设项目完成投资16.12亿元。县级重点项目新开工56个，续建项目复工率达100%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，有利于我县持续稳步推进项目建设，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当前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尽快推动</w:t>
      </w:r>
      <w:bookmarkStart w:id="0" w:name="OLE_LINK35"/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黔吉高铁</w:t>
      </w:r>
      <w:bookmarkEnd w:id="0"/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、立弘时代、三七新材料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等项目加快投产达产，升规入库，形成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建安投资、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工业新增量。</w:t>
      </w:r>
    </w:p>
    <w:p>
      <w:pP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DDBB9F9-8D98-48B5-BC10-6BE82DBAB25F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072A63B-684D-4159-B569-7C421B15B03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E842F3F-2917-409B-8B80-1407C6E3901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4CAC881-DA6E-4EF5-947A-DA5BA4D3374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53D3"/>
    <w:rsid w:val="02641E4E"/>
    <w:rsid w:val="05415689"/>
    <w:rsid w:val="066D43EC"/>
    <w:rsid w:val="072F2CD8"/>
    <w:rsid w:val="07CB094F"/>
    <w:rsid w:val="09FF2956"/>
    <w:rsid w:val="0A854155"/>
    <w:rsid w:val="0B64203C"/>
    <w:rsid w:val="0B8805E6"/>
    <w:rsid w:val="0C8C13D4"/>
    <w:rsid w:val="0CF1654E"/>
    <w:rsid w:val="0DB8095B"/>
    <w:rsid w:val="0E682BD7"/>
    <w:rsid w:val="0E6F1E87"/>
    <w:rsid w:val="0EA0510E"/>
    <w:rsid w:val="0F5871B3"/>
    <w:rsid w:val="0F626B55"/>
    <w:rsid w:val="11F05E19"/>
    <w:rsid w:val="11FF0E70"/>
    <w:rsid w:val="12B45180"/>
    <w:rsid w:val="13F33946"/>
    <w:rsid w:val="143560FD"/>
    <w:rsid w:val="152800BF"/>
    <w:rsid w:val="165D55B0"/>
    <w:rsid w:val="167A15B9"/>
    <w:rsid w:val="182E09AD"/>
    <w:rsid w:val="1865644E"/>
    <w:rsid w:val="1876442F"/>
    <w:rsid w:val="18BB16A1"/>
    <w:rsid w:val="1AE977D1"/>
    <w:rsid w:val="1B2349FC"/>
    <w:rsid w:val="1DEC37CC"/>
    <w:rsid w:val="1DF72E7A"/>
    <w:rsid w:val="1E780715"/>
    <w:rsid w:val="22022B66"/>
    <w:rsid w:val="225D579A"/>
    <w:rsid w:val="22B80E08"/>
    <w:rsid w:val="23A3494E"/>
    <w:rsid w:val="23A66CD1"/>
    <w:rsid w:val="24215C55"/>
    <w:rsid w:val="245A7E9D"/>
    <w:rsid w:val="246663CB"/>
    <w:rsid w:val="25592004"/>
    <w:rsid w:val="25E35B7C"/>
    <w:rsid w:val="25F153EA"/>
    <w:rsid w:val="26720AD7"/>
    <w:rsid w:val="270252E7"/>
    <w:rsid w:val="278D58F1"/>
    <w:rsid w:val="27E87C8E"/>
    <w:rsid w:val="28144769"/>
    <w:rsid w:val="282A04A6"/>
    <w:rsid w:val="282B0ADF"/>
    <w:rsid w:val="29D91749"/>
    <w:rsid w:val="2A752B1F"/>
    <w:rsid w:val="2A8857E3"/>
    <w:rsid w:val="2CBC2E44"/>
    <w:rsid w:val="2E0E2504"/>
    <w:rsid w:val="2E1F3A11"/>
    <w:rsid w:val="330A0B67"/>
    <w:rsid w:val="3324008E"/>
    <w:rsid w:val="33673093"/>
    <w:rsid w:val="34120C44"/>
    <w:rsid w:val="35542E1B"/>
    <w:rsid w:val="35C54C0F"/>
    <w:rsid w:val="36472229"/>
    <w:rsid w:val="37556BD7"/>
    <w:rsid w:val="37E15406"/>
    <w:rsid w:val="38415C73"/>
    <w:rsid w:val="384E4F46"/>
    <w:rsid w:val="38B30C88"/>
    <w:rsid w:val="38C03C2B"/>
    <w:rsid w:val="39311B23"/>
    <w:rsid w:val="39FE4CB2"/>
    <w:rsid w:val="3A4E31A0"/>
    <w:rsid w:val="3BEF3A59"/>
    <w:rsid w:val="3C3A29BA"/>
    <w:rsid w:val="3CB1033B"/>
    <w:rsid w:val="3DB74DF3"/>
    <w:rsid w:val="3F2E5210"/>
    <w:rsid w:val="3F6B579E"/>
    <w:rsid w:val="3FE003B4"/>
    <w:rsid w:val="3FE17D0D"/>
    <w:rsid w:val="4035268E"/>
    <w:rsid w:val="411E4F36"/>
    <w:rsid w:val="412C21B9"/>
    <w:rsid w:val="43A40736"/>
    <w:rsid w:val="440426FF"/>
    <w:rsid w:val="440B7B5F"/>
    <w:rsid w:val="44D042B9"/>
    <w:rsid w:val="4653537A"/>
    <w:rsid w:val="46C247DF"/>
    <w:rsid w:val="482A2184"/>
    <w:rsid w:val="48753ACF"/>
    <w:rsid w:val="48DE1B93"/>
    <w:rsid w:val="491F4463"/>
    <w:rsid w:val="496B34BE"/>
    <w:rsid w:val="49DF778B"/>
    <w:rsid w:val="4A0063E2"/>
    <w:rsid w:val="4A162EB5"/>
    <w:rsid w:val="4A967F77"/>
    <w:rsid w:val="4A99439C"/>
    <w:rsid w:val="4B5F2BA4"/>
    <w:rsid w:val="4C167CFB"/>
    <w:rsid w:val="4C2248FA"/>
    <w:rsid w:val="4C8836C3"/>
    <w:rsid w:val="4CDC3890"/>
    <w:rsid w:val="4D3D2B91"/>
    <w:rsid w:val="4E3E68E3"/>
    <w:rsid w:val="4E5F6F8C"/>
    <w:rsid w:val="4FB24FC0"/>
    <w:rsid w:val="50095228"/>
    <w:rsid w:val="518459CB"/>
    <w:rsid w:val="5191101F"/>
    <w:rsid w:val="51EA0454"/>
    <w:rsid w:val="52A220A7"/>
    <w:rsid w:val="52AB4C9A"/>
    <w:rsid w:val="52B54C41"/>
    <w:rsid w:val="530F501E"/>
    <w:rsid w:val="540C75AF"/>
    <w:rsid w:val="57E95C7D"/>
    <w:rsid w:val="5AE038E2"/>
    <w:rsid w:val="5B0372EE"/>
    <w:rsid w:val="5C820010"/>
    <w:rsid w:val="5CE964FA"/>
    <w:rsid w:val="5DFE6E68"/>
    <w:rsid w:val="5E047577"/>
    <w:rsid w:val="5E205CDE"/>
    <w:rsid w:val="5F023FE7"/>
    <w:rsid w:val="604D044C"/>
    <w:rsid w:val="60B7665B"/>
    <w:rsid w:val="615C42F6"/>
    <w:rsid w:val="61EE190C"/>
    <w:rsid w:val="62A33A53"/>
    <w:rsid w:val="63D615F7"/>
    <w:rsid w:val="63DE623A"/>
    <w:rsid w:val="64573A4C"/>
    <w:rsid w:val="67750E47"/>
    <w:rsid w:val="695437DA"/>
    <w:rsid w:val="6DB27374"/>
    <w:rsid w:val="6E3213A0"/>
    <w:rsid w:val="70752475"/>
    <w:rsid w:val="70834C4A"/>
    <w:rsid w:val="7226049B"/>
    <w:rsid w:val="72C04BDF"/>
    <w:rsid w:val="731D01A4"/>
    <w:rsid w:val="74271AAA"/>
    <w:rsid w:val="747C095A"/>
    <w:rsid w:val="74C50A87"/>
    <w:rsid w:val="74E53E2F"/>
    <w:rsid w:val="75B05EC6"/>
    <w:rsid w:val="763C0574"/>
    <w:rsid w:val="767968DC"/>
    <w:rsid w:val="76C8121D"/>
    <w:rsid w:val="78B77F3C"/>
    <w:rsid w:val="78E50134"/>
    <w:rsid w:val="797D28C6"/>
    <w:rsid w:val="7A131056"/>
    <w:rsid w:val="7AE02755"/>
    <w:rsid w:val="7BCA0735"/>
    <w:rsid w:val="7C865FF6"/>
    <w:rsid w:val="7C8D3C02"/>
    <w:rsid w:val="7CDC75FC"/>
    <w:rsid w:val="7D1368DE"/>
    <w:rsid w:val="7D336F59"/>
    <w:rsid w:val="7D897A89"/>
    <w:rsid w:val="7E641DCD"/>
    <w:rsid w:val="7EAA15C3"/>
    <w:rsid w:val="7EB74521"/>
    <w:rsid w:val="7EB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</w:pPr>
    <w:rPr>
      <w:sz w:val="32"/>
      <w:szCs w:val="18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qFormat/>
    <w:uiPriority w:val="99"/>
    <w:pPr>
      <w:widowControl w:val="0"/>
      <w:spacing w:before="100" w:beforeAutospacing="1" w:after="100" w:afterAutospacing="1"/>
      <w:jc w:val="left"/>
      <w:textAlignment w:val="auto"/>
    </w:pPr>
    <w:rPr>
      <w:rFonts w:eastAsia="方正仿宋_GBK"/>
      <w:kern w:val="0"/>
      <w:sz w:val="24"/>
      <w:szCs w:val="33"/>
    </w:rPr>
  </w:style>
  <w:style w:type="character" w:styleId="9">
    <w:name w:val="page number"/>
    <w:basedOn w:val="8"/>
    <w:qFormat/>
    <w:uiPriority w:val="0"/>
  </w:style>
  <w:style w:type="paragraph" w:customStyle="1" w:styleId="11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楷体_GBK" w:hAnsi="方正楷体_GBK" w:eastAsia="方正楷体_GBK" w:cs="Times New Roman"/>
      <w:color w:val="000000"/>
      <w:sz w:val="24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3899</Words>
  <Characters>4388</Characters>
  <Lines>0</Lines>
  <Paragraphs>0</Paragraphs>
  <TotalTime>7</TotalTime>
  <ScaleCrop>false</ScaleCrop>
  <LinksUpToDate>false</LinksUpToDate>
  <CharactersWithSpaces>4393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2022-04-23T01:06:00Z</dcterms:created>
  <dc:creator>小米</dc:creator>
  <cp:lastModifiedBy>果果</cp:lastModifiedBy>
  <dcterms:modified xsi:type="dcterms:W3CDTF">2026-07-21T09:06:41Z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KSOTemplateDocerSaveRecord">
    <vt:lpwstr>eyJoZGlkIjoiYTlhN2YyYTViZWY2YjkzODVkZWNiY2U0NjY5MjJkNWMiLCJ1c2VySWQiOiIxNjU1NDc5NjM1In0=</vt:lpwstr>
  </property>
  <property fmtid="{D5CDD505-2E9C-101B-9397-08002B2CF9AE}" pid="4" name="ICV">
    <vt:lpwstr>1FA305F2AE3948908200373FD736D771_12</vt:lpwstr>
  </property>
</Properties>
</file>