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right="315" w:rightChars="150"/>
        <w:jc w:val="center"/>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auto"/>
          <w:sz w:val="32"/>
          <w:szCs w:val="32"/>
        </w:rPr>
        <w:t>秀山商务</w:t>
      </w:r>
      <w:r>
        <w:rPr>
          <w:rFonts w:hint="eastAsia" w:ascii="方正仿宋_GBK" w:hAnsi="方正仿宋_GBK" w:eastAsia="方正仿宋_GBK" w:cs="方正仿宋_GBK"/>
          <w:color w:val="auto"/>
          <w:sz w:val="32"/>
          <w:szCs w:val="32"/>
          <w:lang w:eastAsia="zh-CN"/>
        </w:rPr>
        <w:t>发</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Times New Roman"/>
          <w:color w:val="auto"/>
          <w:sz w:val="32"/>
          <w:szCs w:val="32"/>
          <w:lang w:val="en-US" w:eastAsia="zh-CN"/>
        </w:rPr>
        <w:t>24</w:t>
      </w:r>
      <w:r>
        <w:rPr>
          <w:rFonts w:hint="eastAsia" w:ascii="方正仿宋_GBK" w:hAnsi="方正仿宋_GBK" w:eastAsia="方正仿宋_GBK" w:cs="方正仿宋_GBK"/>
          <w:color w:val="auto"/>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p>
    <w:tbl>
      <w:tblPr>
        <w:tblStyle w:val="4"/>
        <w:tblW w:w="8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7"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vertAlign w:val="baseline"/>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t>秀山土家族苗族自治县商务委员会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7"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vertAlign w:val="baseline"/>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t>秀山土家族苗族自治县财政局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7"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vertAlign w:val="baseline"/>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t>秀山土家族苗族自治县卫生健康委员会</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t>关于组织申报餐饮及零售业新冠肺炎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8"/>
          <w:sz w:val="44"/>
          <w:szCs w:val="44"/>
          <w:shd w:val="clear" w:fill="FFFFFF"/>
          <w:lang w:val="en-US" w:eastAsia="zh-CN"/>
        </w:rPr>
        <w:t>定期核酸检测费用补贴的通知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i w:val="0"/>
          <w:caps w:val="0"/>
          <w:color w:val="333333"/>
          <w:spacing w:val="8"/>
          <w:sz w:val="32"/>
          <w:szCs w:val="32"/>
          <w:shd w:val="clear" w:fill="FFFFFF"/>
          <w:lang w:val="en-US" w:eastAsia="zh-CN"/>
        </w:rPr>
      </w:pPr>
      <w:r>
        <w:rPr>
          <w:rFonts w:hint="eastAsia" w:ascii="Times New Roman" w:hAnsi="Times New Roman" w:eastAsia="方正仿宋_GBK" w:cs="Times New Roman"/>
          <w:i w:val="0"/>
          <w:caps w:val="0"/>
          <w:color w:val="333333"/>
          <w:spacing w:val="8"/>
          <w:sz w:val="32"/>
          <w:szCs w:val="32"/>
          <w:shd w:val="clear" w:fill="FFFFFF"/>
          <w:lang w:val="en-US" w:eastAsia="zh-CN"/>
        </w:rPr>
        <w:t>各乡镇人民政府、街道办事处：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Times New Roman" w:hAnsi="Times New Roman" w:eastAsia="方正仿宋_GBK" w:cs="Times New Roman"/>
          <w:i w:val="0"/>
          <w:caps w:val="0"/>
          <w:color w:val="333333"/>
          <w:spacing w:val="8"/>
          <w:sz w:val="32"/>
          <w:szCs w:val="32"/>
          <w:shd w:val="clear" w:fill="FFFFFF"/>
          <w:lang w:val="en-US" w:eastAsia="zh-CN"/>
        </w:rPr>
      </w:pPr>
      <w:r>
        <w:rPr>
          <w:rFonts w:hint="eastAsia" w:ascii="Times New Roman" w:hAnsi="Times New Roman" w:eastAsia="方正仿宋_GBK" w:cs="Times New Roman"/>
          <w:i w:val="0"/>
          <w:caps w:val="0"/>
          <w:color w:val="333333"/>
          <w:spacing w:val="8"/>
          <w:sz w:val="32"/>
          <w:szCs w:val="32"/>
          <w:shd w:val="clear" w:fill="FFFFFF"/>
          <w:lang w:val="en-US" w:eastAsia="zh-CN"/>
        </w:rPr>
        <w:t>《秀山自治县餐饮及零售业新冠肺炎定期核酸检测费用补贴方案》已经县政府审定，现印发你们，请结合实际，认真组织企业申报。</w:t>
      </w:r>
    </w:p>
    <w:p>
      <w:pPr>
        <w:keepNext w:val="0"/>
        <w:keepLines w:val="0"/>
        <w:pageBreakBefore w:val="0"/>
        <w:widowControl w:val="0"/>
        <w:kinsoku/>
        <w:wordWrap/>
        <w:overflowPunct/>
        <w:topLinePunct w:val="0"/>
        <w:autoSpaceDE/>
        <w:autoSpaceDN/>
        <w:bidi w:val="0"/>
        <w:adjustRightInd/>
        <w:snapToGrid/>
        <w:spacing w:line="400" w:lineRule="exact"/>
        <w:ind w:firstLine="672" w:firstLineChars="200"/>
        <w:textAlignment w:val="auto"/>
        <w:rPr>
          <w:rFonts w:hint="eastAsia" w:ascii="Times New Roman" w:hAnsi="Times New Roman" w:eastAsia="方正仿宋_GBK" w:cs="Times New Roman"/>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720" w:firstLineChars="200"/>
        <w:jc w:val="both"/>
        <w:textAlignment w:val="auto"/>
        <w:rPr>
          <w:rFonts w:hint="eastAsia" w:ascii="Times New Roman" w:hAnsi="Times New Roman" w:eastAsia="方正仿宋_GBK" w:cs="Times New Roman"/>
          <w:i w:val="0"/>
          <w:caps w:val="0"/>
          <w:color w:val="333333"/>
          <w:spacing w:val="20"/>
          <w:sz w:val="32"/>
          <w:szCs w:val="32"/>
          <w:shd w:val="clear" w:fill="FFFFFF"/>
          <w:lang w:val="en-US" w:eastAsia="zh-CN"/>
        </w:rPr>
      </w:pPr>
      <w:r>
        <w:rPr>
          <w:rFonts w:hint="eastAsia" w:ascii="Times New Roman" w:hAnsi="Times New Roman" w:eastAsia="方正仿宋_GBK" w:cs="Times New Roman"/>
          <w:i w:val="0"/>
          <w:caps w:val="0"/>
          <w:color w:val="333333"/>
          <w:spacing w:val="20"/>
          <w:sz w:val="32"/>
          <w:szCs w:val="32"/>
          <w:shd w:val="clear" w:fill="FFFFFF"/>
          <w:lang w:val="en-US" w:eastAsia="zh-CN"/>
        </w:rPr>
        <w:t>秀山自治县商务委员会  秀</w:t>
      </w:r>
      <w:r>
        <w:rPr>
          <w:rFonts w:hint="eastAsia" w:ascii="Times New Roman" w:hAnsi="Times New Roman" w:eastAsia="方正仿宋_GBK" w:cs="Times New Roman"/>
          <w:i w:val="0"/>
          <w:caps w:val="0"/>
          <w:color w:val="333333"/>
          <w:spacing w:val="40"/>
          <w:sz w:val="32"/>
          <w:szCs w:val="32"/>
          <w:shd w:val="clear" w:fill="FFFFFF"/>
          <w:lang w:val="en-US" w:eastAsia="zh-CN"/>
        </w:rPr>
        <w:t>山自治县财政局</w:t>
      </w:r>
    </w:p>
    <w:p>
      <w:pPr>
        <w:jc w:val="center"/>
        <w:rPr>
          <w:rFonts w:hint="eastAsia" w:ascii="Times New Roman" w:hAnsi="Times New Roman" w:eastAsia="方正仿宋_GBK" w:cs="Times New Roman"/>
          <w:i w:val="0"/>
          <w:caps w:val="0"/>
          <w:color w:val="333333"/>
          <w:spacing w:val="8"/>
          <w:sz w:val="32"/>
          <w:szCs w:val="32"/>
          <w:shd w:val="clear" w:fill="FFFFFF"/>
          <w:lang w:val="en-US" w:eastAsia="zh-CN"/>
        </w:rPr>
      </w:pPr>
    </w:p>
    <w:p>
      <w:pPr>
        <w:jc w:val="center"/>
        <w:rPr>
          <w:rFonts w:hint="eastAsia" w:ascii="Times New Roman" w:hAnsi="Times New Roman" w:eastAsia="方正仿宋_GBK" w:cs="Times New Roman"/>
          <w:i w:val="0"/>
          <w:caps w:val="0"/>
          <w:color w:val="333333"/>
          <w:spacing w:val="8"/>
          <w:sz w:val="32"/>
          <w:szCs w:val="32"/>
          <w:shd w:val="clear" w:fill="FFFFFF"/>
          <w:lang w:val="en-US" w:eastAsia="zh-CN"/>
        </w:rPr>
      </w:pPr>
      <w:r>
        <w:rPr>
          <w:rFonts w:hint="eastAsia" w:ascii="Times New Roman" w:hAnsi="Times New Roman" w:eastAsia="方正仿宋_GBK" w:cs="Times New Roman"/>
          <w:i w:val="0"/>
          <w:caps w:val="0"/>
          <w:color w:val="333333"/>
          <w:spacing w:val="8"/>
          <w:sz w:val="32"/>
          <w:szCs w:val="32"/>
          <w:shd w:val="clear" w:fill="FFFFFF"/>
          <w:lang w:val="en-US" w:eastAsia="zh-CN"/>
        </w:rPr>
        <w:t xml:space="preserve">                       </w:t>
      </w:r>
      <w:r>
        <w:rPr>
          <w:rFonts w:hint="eastAsia" w:ascii="Times New Roman" w:hAnsi="Times New Roman" w:eastAsia="方正仿宋_GBK" w:cs="Times New Roman"/>
          <w:i w:val="0"/>
          <w:caps w:val="0"/>
          <w:color w:val="333333"/>
          <w:spacing w:val="-23"/>
          <w:sz w:val="32"/>
          <w:szCs w:val="32"/>
          <w:shd w:val="clear" w:fill="FFFFFF"/>
          <w:lang w:val="en-US" w:eastAsia="zh-CN"/>
        </w:rPr>
        <w:t>秀山自治县卫生健康委员会</w:t>
      </w:r>
    </w:p>
    <w:p>
      <w:pPr>
        <w:wordWrap w:val="0"/>
        <w:jc w:val="right"/>
        <w:rPr>
          <w:rFonts w:hint="eastAsia" w:ascii="Times New Roman" w:hAnsi="Times New Roman" w:eastAsia="方正仿宋_GBK" w:cs="Times New Roman"/>
          <w:i w:val="0"/>
          <w:caps w:val="0"/>
          <w:color w:val="333333"/>
          <w:spacing w:val="8"/>
          <w:sz w:val="32"/>
          <w:szCs w:val="32"/>
          <w:shd w:val="clear" w:fill="FFFFFF"/>
          <w:lang w:val="en-US" w:eastAsia="zh-CN"/>
        </w:rPr>
      </w:pPr>
      <w:r>
        <w:rPr>
          <w:rFonts w:hint="eastAsia" w:ascii="Times New Roman" w:hAnsi="Times New Roman" w:eastAsia="方正仿宋_GBK" w:cs="Times New Roman"/>
          <w:i w:val="0"/>
          <w:caps w:val="0"/>
          <w:color w:val="333333"/>
          <w:spacing w:val="8"/>
          <w:sz w:val="32"/>
          <w:szCs w:val="32"/>
          <w:shd w:val="clear" w:fill="FFFFFF"/>
          <w:lang w:val="en-US" w:eastAsia="zh-CN"/>
        </w:rPr>
        <w:t xml:space="preserve"> 2022年5月30日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秀山自治县餐饮及零售业新冠肺炎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定期核酸检测费用补贴方案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为促进服务业领域困难行业恢复发展，</w:t>
      </w:r>
      <w:r>
        <w:rPr>
          <w:rFonts w:hint="eastAsia"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lang w:val="en-US" w:eastAsia="zh-CN"/>
        </w:rPr>
        <w:t>市发展改革委等15部门</w:t>
      </w:r>
      <w:r>
        <w:rPr>
          <w:rFonts w:hint="default" w:ascii="Times New Roman" w:hAnsi="Times New Roman" w:eastAsia="方正仿宋_GBK" w:cs="Times New Roman"/>
          <w:sz w:val="32"/>
          <w:szCs w:val="32"/>
        </w:rPr>
        <w:t>《重庆市贯彻〈关于促进服务业领域困难行业恢复发展的若干政策〉的措施》</w:t>
      </w:r>
      <w:r>
        <w:rPr>
          <w:rFonts w:hint="default" w:ascii="Times New Roman" w:hAnsi="Times New Roman" w:eastAsia="方正仿宋_GBK" w:cs="Times New Roman"/>
          <w:sz w:val="32"/>
          <w:szCs w:val="32"/>
          <w:lang w:eastAsia="zh-CN"/>
        </w:rPr>
        <w:t>（渝发改财金〔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277号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文件</w:t>
      </w:r>
      <w:r>
        <w:rPr>
          <w:rFonts w:hint="eastAsia"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结合我县实际，特</w:t>
      </w:r>
      <w:r>
        <w:rPr>
          <w:rFonts w:hint="default" w:ascii="Times New Roman" w:hAnsi="Times New Roman" w:eastAsia="方正仿宋_GBK" w:cs="Times New Roman"/>
          <w:sz w:val="32"/>
          <w:szCs w:val="32"/>
          <w:lang w:val="en-US" w:eastAsia="zh-CN"/>
        </w:rPr>
        <w:t>制定餐饮及零售业新冠肺炎</w:t>
      </w:r>
      <w:r>
        <w:rPr>
          <w:rFonts w:hint="eastAsia" w:ascii="Times New Roman" w:hAnsi="Times New Roman" w:eastAsia="方正仿宋_GBK" w:cs="Times New Roman"/>
          <w:sz w:val="32"/>
          <w:szCs w:val="32"/>
          <w:lang w:val="en-US" w:eastAsia="zh-CN"/>
        </w:rPr>
        <w:t>定期核酸检测费用</w:t>
      </w:r>
      <w:r>
        <w:rPr>
          <w:rFonts w:hint="default" w:ascii="Times New Roman" w:hAnsi="Times New Roman" w:eastAsia="方正仿宋_GBK" w:cs="Times New Roman"/>
          <w:sz w:val="32"/>
          <w:szCs w:val="32"/>
          <w:lang w:val="en-US" w:eastAsia="zh-CN"/>
        </w:rPr>
        <w:t>补贴方案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 xml:space="preserve">一、补贴事项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对2022年餐饮及零售企业员工定期核酸检测费用给予补贴。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二、补贴标准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对符合申报条件的企业支出的新冠肺炎核酸检测费用按照50%进行补贴。原则上每个员工每季度补贴一次核酸检测费用，多次检测费用只补贴第一次。在县外进行的核酸检测费用不纳入补贴范围。</w:t>
      </w:r>
      <w:r>
        <w:rPr>
          <w:rFonts w:hint="eastAsia" w:ascii="Times New Roman" w:hAnsi="Times New Roman" w:eastAsia="方正仿宋_GBK" w:cs="Times New Roman"/>
          <w:sz w:val="32"/>
          <w:szCs w:val="32"/>
          <w:lang w:val="en-US" w:eastAsia="zh-CN"/>
        </w:rPr>
        <w:t>原则上，10人及以上的企业应组织员工进行混检。若企业自愿采取单检，仍按混检进行补贴，对混检后不足10人部分，可按单检进行补贴。</w:t>
      </w:r>
      <w:r>
        <w:rPr>
          <w:rFonts w:hint="default" w:ascii="Times New Roman" w:hAnsi="Times New Roman" w:eastAsia="方正仿宋_GBK" w:cs="Times New Roman"/>
          <w:sz w:val="32"/>
          <w:szCs w:val="32"/>
          <w:lang w:val="en-US" w:eastAsia="zh-CN"/>
        </w:rPr>
        <w:t>若因疫情原因政策发生变动，以县疫情防控指挥部政策为准。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申报主体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疫情补贴以项目申报方式进行，凡符合条件的企业自行向企业所在乡镇（街道）申报，乡镇（街道）初审合格后，汇总报县商务委流通科。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lang w:val="en-US" w:eastAsia="zh-CN"/>
        </w:rPr>
        <w:t>、申报条件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（一）项目申报主体应为依法注册登记的餐饮及零售企业。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（二）对已享受国家、市级、县级同类补贴的企业不能重复申报。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（三）近三年被信用重庆列入严重失信主体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黑名单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、受到财政违法行为处罚处分的企业，不纳入补贴范围。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w:t>
      </w:r>
      <w:r>
        <w:rPr>
          <w:rFonts w:hint="default" w:ascii="方正黑体_GBK" w:hAnsi="方正黑体_GBK" w:eastAsia="方正黑体_GBK" w:cs="方正黑体_GBK"/>
          <w:sz w:val="32"/>
          <w:szCs w:val="32"/>
          <w:lang w:val="en-US" w:eastAsia="zh-CN"/>
        </w:rPr>
        <w:t>、申报资料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1.新冠肺炎疫情防控补贴申报表（附件</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2.补贴申报信用承诺书（附件</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3.企业营业执照、法人代表身份证复印件；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4.核酸检测花名册（附件</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5.近2个月工资发放凭证；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6.其他相关佐证材料（如核酸检测报告等）。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申报资料一式贰份，加盖企业公章，装订成册。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 、申报时间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原则上每半年申报一次。第一次申报截至时间为2022年7月15日前，第二次申报截至时间为2023年1月15日前。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w:t>
      </w:r>
      <w:r>
        <w:rPr>
          <w:rFonts w:hint="default" w:ascii="方正黑体_GBK" w:hAnsi="方正黑体_GBK" w:eastAsia="方正黑体_GBK" w:cs="方正黑体_GBK"/>
          <w:sz w:val="32"/>
          <w:szCs w:val="32"/>
          <w:lang w:val="en-US" w:eastAsia="zh-CN"/>
        </w:rPr>
        <w:t>、评审程序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（一）初审。</w:t>
      </w:r>
      <w:r>
        <w:rPr>
          <w:rFonts w:hint="default" w:ascii="Times New Roman" w:hAnsi="Times New Roman" w:eastAsia="方正仿宋_GBK" w:cs="Times New Roman"/>
          <w:sz w:val="32"/>
          <w:szCs w:val="32"/>
          <w:lang w:val="en-US" w:eastAsia="zh-CN"/>
        </w:rPr>
        <w:t>由乡镇（街道）对企业申报资料的完整性、真实性及经营情况进行初审。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（二）评审。</w:t>
      </w:r>
      <w:r>
        <w:rPr>
          <w:rFonts w:hint="default" w:ascii="Times New Roman" w:hAnsi="Times New Roman" w:eastAsia="方正仿宋_GBK" w:cs="Times New Roman"/>
          <w:sz w:val="32"/>
          <w:szCs w:val="32"/>
          <w:lang w:val="en-US" w:eastAsia="zh-CN"/>
        </w:rPr>
        <w:t>评审小组由县商务委、县财政局、县卫生健康委组成，负责对申报企业进行评审。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（三）公示。</w:t>
      </w:r>
      <w:r>
        <w:rPr>
          <w:rFonts w:hint="default" w:ascii="Times New Roman" w:hAnsi="Times New Roman" w:eastAsia="方正仿宋_GBK" w:cs="Times New Roman"/>
          <w:sz w:val="32"/>
          <w:szCs w:val="32"/>
          <w:lang w:val="en-US" w:eastAsia="zh-CN"/>
        </w:rPr>
        <w:t>县商务委将拟</w:t>
      </w:r>
      <w:r>
        <w:rPr>
          <w:rFonts w:hint="eastAsia" w:ascii="Times New Roman" w:hAnsi="Times New Roman" w:eastAsia="方正仿宋_GBK" w:cs="Times New Roman"/>
          <w:sz w:val="32"/>
          <w:szCs w:val="32"/>
          <w:lang w:val="en-US" w:eastAsia="zh-CN"/>
        </w:rPr>
        <w:t>补贴企业的相关信息</w:t>
      </w:r>
      <w:r>
        <w:rPr>
          <w:rFonts w:hint="default" w:ascii="Times New Roman" w:hAnsi="Times New Roman" w:eastAsia="方正仿宋_GBK" w:cs="Times New Roman"/>
          <w:sz w:val="32"/>
          <w:szCs w:val="32"/>
          <w:lang w:val="en-US" w:eastAsia="zh-CN"/>
        </w:rPr>
        <w:t>按照县政府信息公开有关规定进行公示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公示时间不少于</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（四）补贴确定。</w:t>
      </w:r>
      <w:r>
        <w:rPr>
          <w:rFonts w:hint="default" w:ascii="Times New Roman" w:hAnsi="Times New Roman" w:eastAsia="方正仿宋_GBK" w:cs="Times New Roman"/>
          <w:sz w:val="32"/>
          <w:szCs w:val="32"/>
          <w:lang w:val="en-US" w:eastAsia="zh-CN"/>
        </w:rPr>
        <w:t>县商务委会同县财政局及县卫生健康委根据评审意见及公示结果形成补贴方案</w:t>
      </w:r>
      <w:r>
        <w:rPr>
          <w:rFonts w:hint="eastAsia" w:ascii="Times New Roman" w:hAnsi="Times New Roman" w:eastAsia="方正仿宋_GBK" w:cs="Times New Roman"/>
          <w:sz w:val="32"/>
          <w:szCs w:val="32"/>
          <w:lang w:val="en-US" w:eastAsia="zh-CN"/>
        </w:rPr>
        <w:t>报县政府审批</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（五）资金拨付。</w:t>
      </w:r>
      <w:r>
        <w:rPr>
          <w:rFonts w:hint="default" w:ascii="Times New Roman" w:hAnsi="Times New Roman" w:eastAsia="方正仿宋_GBK" w:cs="Times New Roman"/>
          <w:sz w:val="32"/>
          <w:szCs w:val="32"/>
          <w:lang w:val="en-US" w:eastAsia="zh-CN"/>
        </w:rPr>
        <w:t>县商务委根据补贴方案将补贴资金直接拨付企业账户。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餐饮企业请咨询县商务委服务业发展科，联系人：崔永富，联系电话：19908378545；零售企业请咨询县商务委流通科，联系人：邹雍娥，联系电话：13709483435。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598" w:leftChars="304" w:hanging="960" w:hangingChars="300"/>
        <w:jc w:val="lef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sz w:val="32"/>
          <w:szCs w:val="32"/>
          <w:lang w:val="en-US" w:eastAsia="zh-CN"/>
        </w:rPr>
        <w:t>附件：1.秀山县餐饮及零售业</w:t>
      </w:r>
      <w:r>
        <w:rPr>
          <w:rFonts w:hint="default" w:ascii="Times New Roman" w:hAnsi="Times New Roman" w:eastAsia="方正仿宋_GBK" w:cs="Times New Roman"/>
          <w:color w:val="auto"/>
          <w:kern w:val="2"/>
          <w:sz w:val="32"/>
          <w:szCs w:val="32"/>
          <w:lang w:val="en-US" w:eastAsia="zh-CN" w:bidi="ar-SA"/>
        </w:rPr>
        <w:t>新冠肺炎</w:t>
      </w:r>
      <w:r>
        <w:rPr>
          <w:rFonts w:hint="eastAsia" w:ascii="Times New Roman" w:hAnsi="Times New Roman" w:eastAsia="方正仿宋_GBK" w:cs="Times New Roman"/>
          <w:color w:val="auto"/>
          <w:kern w:val="2"/>
          <w:sz w:val="32"/>
          <w:szCs w:val="32"/>
          <w:lang w:val="en-US" w:eastAsia="zh-CN" w:bidi="ar-SA"/>
        </w:rPr>
        <w:t>定期核酸检测费用</w:t>
      </w:r>
      <w:r>
        <w:rPr>
          <w:rFonts w:hint="default" w:ascii="Times New Roman" w:hAnsi="Times New Roman" w:eastAsia="方正仿宋_GBK" w:cs="Times New Roman"/>
          <w:color w:val="auto"/>
          <w:kern w:val="2"/>
          <w:sz w:val="32"/>
          <w:szCs w:val="32"/>
          <w:lang w:val="en-US" w:eastAsia="zh-CN" w:bidi="ar-SA"/>
        </w:rPr>
        <w:t>补贴申报表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补贴申报信用承诺书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440" w:leftChars="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3.核酸检测花名册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楷体_GBK" w:hAnsi="方正楷体_GBK" w:eastAsia="方正楷体_GBK" w:cs="方正楷体_GBK"/>
          <w:color w:val="auto"/>
          <w:kern w:val="2"/>
          <w:sz w:val="32"/>
          <w:szCs w:val="32"/>
          <w:lang w:val="en-US" w:eastAsia="zh-CN" w:bidi="ar-SA"/>
        </w:rPr>
        <w:sectPr>
          <w:pgSz w:w="11906" w:h="16838"/>
          <w:pgMar w:top="1440" w:right="1587" w:bottom="1440" w:left="158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附件1</w:t>
      </w:r>
      <w:r>
        <w:rPr>
          <w:rFonts w:hint="eastAsia" w:ascii="Times New Roman" w:hAnsi="Times New Roman" w:eastAsia="方正仿宋_GBK" w:cs="Times New Roman"/>
          <w:sz w:val="32"/>
          <w:szCs w:val="32"/>
          <w:lang w:val="en-US"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eastAsia" w:ascii="方正小标宋简体" w:hAnsi="方正小标宋简体" w:eastAsia="方正小标宋简体" w:cs="方正小标宋简体"/>
          <w:color w:val="000000"/>
          <w:spacing w:val="-11"/>
          <w:sz w:val="44"/>
          <w:szCs w:val="44"/>
          <w:lang w:eastAsia="zh-CN"/>
        </w:rPr>
      </w:pPr>
      <w:r>
        <w:rPr>
          <w:rFonts w:hint="eastAsia" w:ascii="方正小标宋简体" w:hAnsi="方正小标宋简体" w:eastAsia="方正小标宋简体" w:cs="方正小标宋简体"/>
          <w:color w:val="000000"/>
          <w:spacing w:val="-11"/>
          <w:sz w:val="44"/>
          <w:szCs w:val="44"/>
          <w:lang w:eastAsia="zh-CN"/>
        </w:rPr>
        <w:t>秀山县</w:t>
      </w:r>
      <w:r>
        <w:rPr>
          <w:rFonts w:hint="eastAsia" w:ascii="方正小标宋简体" w:hAnsi="方正小标宋简体" w:eastAsia="方正小标宋简体" w:cs="方正小标宋简体"/>
          <w:color w:val="000000"/>
          <w:spacing w:val="-11"/>
          <w:sz w:val="44"/>
          <w:szCs w:val="44"/>
          <w:lang w:val="en-US" w:eastAsia="zh-CN"/>
        </w:rPr>
        <w:t>县餐饮及零售业</w:t>
      </w:r>
      <w:r>
        <w:rPr>
          <w:rFonts w:hint="eastAsia" w:ascii="方正小标宋简体" w:hAnsi="方正小标宋简体" w:eastAsia="方正小标宋简体" w:cs="方正小标宋简体"/>
          <w:color w:val="000000"/>
          <w:spacing w:val="-11"/>
          <w:sz w:val="44"/>
          <w:szCs w:val="44"/>
          <w:lang w:eastAsia="zh-CN"/>
        </w:rPr>
        <w:t>新冠肺炎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eastAsia" w:ascii="方正小标宋简体" w:hAnsi="方正小标宋简体" w:eastAsia="方正小标宋简体" w:cs="方正小标宋简体"/>
          <w:color w:val="000000"/>
          <w:spacing w:val="-11"/>
          <w:sz w:val="44"/>
          <w:szCs w:val="44"/>
        </w:rPr>
      </w:pPr>
      <w:r>
        <w:rPr>
          <w:rFonts w:hint="eastAsia" w:ascii="方正小标宋简体" w:hAnsi="方正小标宋简体" w:eastAsia="方正小标宋简体" w:cs="方正小标宋简体"/>
          <w:color w:val="000000"/>
          <w:spacing w:val="-11"/>
          <w:sz w:val="44"/>
          <w:szCs w:val="44"/>
          <w:lang w:val="en-US" w:eastAsia="zh-CN"/>
        </w:rPr>
        <w:t>定期核酸检测费用</w:t>
      </w:r>
      <w:r>
        <w:rPr>
          <w:rFonts w:hint="eastAsia" w:ascii="方正小标宋简体" w:hAnsi="方正小标宋简体" w:eastAsia="方正小标宋简体" w:cs="方正小标宋简体"/>
          <w:color w:val="000000"/>
          <w:spacing w:val="-11"/>
          <w:sz w:val="44"/>
          <w:szCs w:val="44"/>
          <w:lang w:eastAsia="zh-CN"/>
        </w:rPr>
        <w:t>补贴</w:t>
      </w:r>
      <w:r>
        <w:rPr>
          <w:rFonts w:hint="eastAsia" w:ascii="方正小标宋简体" w:hAnsi="方正小标宋简体" w:eastAsia="方正小标宋简体" w:cs="方正小标宋简体"/>
          <w:color w:val="000000"/>
          <w:spacing w:val="-11"/>
          <w:sz w:val="44"/>
          <w:szCs w:val="44"/>
        </w:rPr>
        <w:t>申报表</w:t>
      </w:r>
    </w:p>
    <w:p>
      <w:pPr>
        <w:pStyle w:val="6"/>
        <w:spacing w:before="0" w:beforeAutospacing="0" w:after="0" w:afterAutospacing="0" w:line="400" w:lineRule="exact"/>
        <w:jc w:val="center"/>
        <w:rPr>
          <w:rFonts w:hint="eastAsia" w:ascii="方正黑体_GBK" w:hAnsi="Segoe UI" w:eastAsia="方正黑体_GBK" w:cs="Segoe UI"/>
          <w:color w:val="000000"/>
          <w:sz w:val="36"/>
          <w:szCs w:val="36"/>
        </w:rPr>
      </w:pPr>
    </w:p>
    <w:tbl>
      <w:tblPr>
        <w:tblStyle w:val="4"/>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320"/>
        <w:gridCol w:w="14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申报</w:t>
            </w:r>
            <w:r>
              <w:rPr>
                <w:rFonts w:hint="eastAsia" w:ascii="方正仿宋_GBK" w:hAnsi="方正仿宋_GBK" w:eastAsia="方正仿宋_GBK" w:cs="方正仿宋_GBK"/>
                <w:color w:val="000000"/>
                <w:sz w:val="24"/>
                <w:szCs w:val="24"/>
                <w:lang w:eastAsia="zh-CN"/>
              </w:rPr>
              <w:t>单位</w:t>
            </w:r>
          </w:p>
        </w:tc>
        <w:tc>
          <w:tcPr>
            <w:tcW w:w="232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c>
          <w:tcPr>
            <w:tcW w:w="14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统一社会信用代码</w:t>
            </w:r>
          </w:p>
        </w:tc>
        <w:tc>
          <w:tcPr>
            <w:tcW w:w="28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申报单位法定代表人</w:t>
            </w:r>
          </w:p>
        </w:tc>
        <w:tc>
          <w:tcPr>
            <w:tcW w:w="232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c>
          <w:tcPr>
            <w:tcW w:w="14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法定代表人身份证号码</w:t>
            </w:r>
          </w:p>
        </w:tc>
        <w:tc>
          <w:tcPr>
            <w:tcW w:w="28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项目名称</w:t>
            </w:r>
          </w:p>
        </w:tc>
        <w:tc>
          <w:tcPr>
            <w:tcW w:w="232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c>
          <w:tcPr>
            <w:tcW w:w="14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申报金额（万元）</w:t>
            </w:r>
          </w:p>
        </w:tc>
        <w:tc>
          <w:tcPr>
            <w:tcW w:w="28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具体经办人</w:t>
            </w:r>
          </w:p>
        </w:tc>
        <w:tc>
          <w:tcPr>
            <w:tcW w:w="232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c>
          <w:tcPr>
            <w:tcW w:w="14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联系电话</w:t>
            </w:r>
          </w:p>
        </w:tc>
        <w:tc>
          <w:tcPr>
            <w:tcW w:w="28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开户银行</w:t>
            </w:r>
          </w:p>
        </w:tc>
        <w:tc>
          <w:tcPr>
            <w:tcW w:w="232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c>
          <w:tcPr>
            <w:tcW w:w="14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sz w:val="24"/>
                <w:szCs w:val="24"/>
                <w:lang w:eastAsia="zh-CN"/>
              </w:rPr>
              <w:t>银行</w:t>
            </w:r>
            <w:r>
              <w:rPr>
                <w:rFonts w:hint="eastAsia" w:ascii="方正仿宋_GBK" w:hAnsi="方正仿宋_GBK" w:eastAsia="方正仿宋_GBK" w:cs="方正仿宋_GBK"/>
                <w:sz w:val="24"/>
                <w:szCs w:val="24"/>
              </w:rPr>
              <w:t>户名</w:t>
            </w:r>
          </w:p>
        </w:tc>
        <w:tc>
          <w:tcPr>
            <w:tcW w:w="2880"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银行账号</w:t>
            </w:r>
          </w:p>
        </w:tc>
        <w:tc>
          <w:tcPr>
            <w:tcW w:w="6680"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费用总体情况</w:t>
            </w:r>
          </w:p>
        </w:tc>
        <w:tc>
          <w:tcPr>
            <w:tcW w:w="6680" w:type="dxa"/>
            <w:gridSpan w:val="3"/>
            <w:vAlign w:val="top"/>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方正仿宋_GBK" w:hAnsi="方正仿宋_GBK" w:eastAsia="方正仿宋_GBK" w:cs="方正仿宋_GBK"/>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exac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项目单位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申报意见</w:t>
            </w:r>
          </w:p>
        </w:tc>
        <w:tc>
          <w:tcPr>
            <w:tcW w:w="6680"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本单位所填报数据及有关申报资料真实有效，如有虚假等不实行为，愿承担相应法律责任。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法定代表人（签字）：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（单位公章）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3" w:hRule="exact"/>
        </w:trPr>
        <w:tc>
          <w:tcPr>
            <w:tcW w:w="193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乡镇（街道）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意见</w:t>
            </w:r>
          </w:p>
        </w:tc>
        <w:tc>
          <w:tcPr>
            <w:tcW w:w="6680" w:type="dxa"/>
            <w:gridSpan w:val="3"/>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方正仿宋_GBK" w:hAnsi="方正仿宋_GBK" w:eastAsia="方正仿宋_GBK" w:cs="方正仿宋_GBK"/>
                <w:color w:val="000000"/>
                <w:sz w:val="24"/>
                <w:szCs w:val="24"/>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负责人</w:t>
            </w:r>
            <w:r>
              <w:rPr>
                <w:rFonts w:hint="eastAsia" w:ascii="方正仿宋_GBK" w:hAnsi="方正仿宋_GBK" w:eastAsia="方正仿宋_GBK" w:cs="方正仿宋_GBK"/>
                <w:color w:val="000000"/>
                <w:sz w:val="24"/>
                <w:szCs w:val="24"/>
              </w:rPr>
              <w:t>签字：</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（盖章）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补贴</w:t>
      </w:r>
      <w:r>
        <w:rPr>
          <w:rFonts w:hint="default" w:ascii="方正小标宋简体" w:hAnsi="方正小标宋简体" w:eastAsia="方正小标宋简体" w:cs="方正小标宋简体"/>
          <w:color w:val="000000"/>
          <w:sz w:val="44"/>
          <w:szCs w:val="44"/>
          <w:lang w:val="en-US" w:eastAsia="zh-CN"/>
        </w:rPr>
        <w:t>申报信用承诺书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方正小标宋简体" w:hAnsi="方正小标宋简体" w:eastAsia="方正小标宋简体" w:cs="方正小标宋简体"/>
          <w:color w:val="000000"/>
          <w:sz w:val="44"/>
          <w:szCs w:val="44"/>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594" w:lineRule="exact"/>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本单位郑重承诺：</w:t>
      </w: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本单位近三年信用状况良好，无严重失信行为。申报的所有材料均依据相关项目申报要求，据实提供。</w:t>
      </w:r>
      <w:r>
        <w:rPr>
          <w:rFonts w:hint="eastAsia" w:ascii="方正仿宋_GBK" w:hAnsi="方正仿宋_GBK" w:eastAsia="方正仿宋_GBK" w:cs="方正仿宋_GBK"/>
          <w:sz w:val="32"/>
          <w:szCs w:val="32"/>
          <w:lang w:val="en-US" w:eastAsia="zh-CN"/>
        </w:rPr>
        <w:t>申请人隐瞒有关情况或提供任何虚假材料，愿意承担一切法律后果。</w:t>
      </w:r>
      <w:r>
        <w:rPr>
          <w:rFonts w:hint="eastAsia" w:ascii="方正仿宋_GBK" w:hAnsi="方正仿宋_GBK" w:eastAsia="方正仿宋_GBK" w:cs="方正仿宋_GBK"/>
          <w:sz w:val="32"/>
          <w:szCs w:val="32"/>
          <w:u w:val="none"/>
          <w:lang w:val="en-US" w:eastAsia="zh-CN"/>
        </w:rPr>
        <w:t xml:space="preserve">专项资金获批后将按规定使用。如违背以上承诺，愿意承担相关责任，并在规定时限内退回补助资金。        </w:t>
      </w: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960" w:firstLineChars="3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960" w:firstLineChars="300"/>
        <w:jc w:val="center"/>
        <w:textAlignment w:val="auto"/>
        <w:rPr>
          <w:rFonts w:hint="eastAsia" w:ascii="方正仿宋_GBK" w:hAnsi="方正仿宋_GBK" w:eastAsia="方正仿宋_GBK" w:cs="方正仿宋_GBK"/>
          <w:sz w:val="32"/>
          <w:szCs w:val="32"/>
          <w:lang w:val="en-US" w:eastAsia="zh-CN"/>
        </w:rPr>
      </w:pP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3200" w:firstLineChars="10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授权经办人（签名）：</w:t>
      </w:r>
    </w:p>
    <w:p>
      <w:pPr>
        <w:pStyle w:val="7"/>
        <w:keepNext w:val="0"/>
        <w:keepLines w:val="0"/>
        <w:pageBreakBefore w:val="0"/>
        <w:widowControl w:val="0"/>
        <w:kinsoku/>
        <w:wordWrap/>
        <w:overflowPunct/>
        <w:topLinePunct w:val="0"/>
        <w:autoSpaceDE w:val="0"/>
        <w:autoSpaceDN w:val="0"/>
        <w:bidi w:val="0"/>
        <w:adjustRightInd w:val="0"/>
        <w:snapToGrid/>
        <w:spacing w:line="594" w:lineRule="exact"/>
        <w:ind w:firstLine="3200" w:firstLineChars="10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法定代表人(签名）：       (公章）</w:t>
      </w:r>
    </w:p>
    <w:p>
      <w:pPr>
        <w:pStyle w:val="7"/>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日期：</w:t>
      </w:r>
    </w:p>
    <w:p>
      <w:pPr>
        <w:pStyle w:val="7"/>
        <w:rPr>
          <w:rFonts w:hint="eastAsia" w:ascii="方正仿宋_GBK" w:hAnsi="方正仿宋_GBK" w:eastAsia="方正仿宋_GBK" w:cs="方正仿宋_GBK"/>
          <w:sz w:val="32"/>
          <w:szCs w:val="32"/>
          <w:lang w:val="en-US" w:eastAsia="zh-CN"/>
        </w:rPr>
      </w:pPr>
    </w:p>
    <w:p>
      <w:pPr>
        <w:pStyle w:val="7"/>
        <w:rPr>
          <w:rFonts w:hint="eastAsia" w:ascii="方正仿宋_GBK" w:hAnsi="方正仿宋_GBK" w:eastAsia="方正仿宋_GBK" w:cs="方正仿宋_GBK"/>
          <w:sz w:val="32"/>
          <w:szCs w:val="32"/>
          <w:lang w:val="en-US" w:eastAsia="zh-CN"/>
        </w:rPr>
      </w:pPr>
    </w:p>
    <w:p>
      <w:pPr>
        <w:pStyle w:val="7"/>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sectPr>
          <w:pgSz w:w="11906" w:h="16838"/>
          <w:pgMar w:top="1440" w:right="1587" w:bottom="1440" w:left="158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核酸检测花名册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填报单位：               填报人：        联系电话：              填报时间：    </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403"/>
        <w:gridCol w:w="3063"/>
        <w:gridCol w:w="1599"/>
        <w:gridCol w:w="1716"/>
        <w:gridCol w:w="2236"/>
        <w:gridCol w:w="205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序号</w:t>
            </w: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姓名</w:t>
            </w: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身份证号码</w:t>
            </w: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检测时间</w:t>
            </w: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检测机构</w:t>
            </w: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eastAsia" w:ascii="Times New Roman" w:hAnsi="Times New Roman" w:eastAsia="方正仿宋_GBK" w:cs="Times New Roman"/>
                <w:color w:val="auto"/>
                <w:kern w:val="2"/>
                <w:sz w:val="28"/>
                <w:szCs w:val="28"/>
                <w:vertAlign w:val="baseline"/>
                <w:lang w:val="en-US" w:eastAsia="zh-CN" w:bidi="ar-SA"/>
              </w:rPr>
              <w:t>检测费用（元）</w:t>
            </w: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联系电话</w:t>
            </w: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r>
              <w:rPr>
                <w:rFonts w:hint="default" w:ascii="Times New Roman" w:hAnsi="Times New Roman" w:eastAsia="方正仿宋_GBK" w:cs="Times New Roman"/>
                <w:color w:val="auto"/>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4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30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5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7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20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c>
          <w:tcPr>
            <w:tcW w:w="12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color w:val="auto"/>
                <w:kern w:val="2"/>
                <w:sz w:val="28"/>
                <w:szCs w:val="28"/>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方正仿宋_GBK" w:cs="Times New Roman"/>
          <w:sz w:val="32"/>
          <w:szCs w:val="32"/>
          <w:lang w:val="en-US" w:eastAsia="zh-CN"/>
        </w:rPr>
        <w:sectPr>
          <w:pgSz w:w="16838" w:h="11906" w:orient="landscape"/>
          <w:pgMar w:top="1587" w:right="1440" w:bottom="1587" w:left="1440"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color w:val="auto"/>
          <w:kern w:val="2"/>
          <w:sz w:val="44"/>
          <w:szCs w:val="44"/>
          <w:u w:val="singl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920"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napToGrid/>
        <w:spacing w:line="288" w:lineRule="auto"/>
        <w:ind w:firstLine="280" w:firstLineChars="100"/>
        <w:textAlignment w:val="auto"/>
        <w:rPr>
          <w:rFonts w:hint="eastAsia" w:ascii="方正楷体_GBK" w:hAnsi="方正楷体_GBK" w:eastAsia="方正楷体_GBK" w:cs="方正楷体_GBK"/>
          <w:color w:val="auto"/>
          <w:sz w:val="28"/>
          <w:szCs w:val="28"/>
          <w:lang w:val="en-US" w:eastAsia="zh-CN"/>
        </w:rPr>
      </w:pPr>
      <w:r>
        <w:rPr>
          <w:rFonts w:eastAsia="方正仿宋_GBK"/>
          <w:color w:val="auto"/>
          <w:sz w:val="28"/>
          <w:szCs w:val="28"/>
        </w:rPr>
        <w:t>秀山土家族苗族自治县</w:t>
      </w:r>
      <w:r>
        <w:rPr>
          <w:rFonts w:hint="eastAsia" w:eastAsia="方正仿宋_GBK"/>
          <w:color w:val="auto"/>
          <w:sz w:val="28"/>
          <w:szCs w:val="28"/>
        </w:rPr>
        <w:t>商务委员会</w:t>
      </w:r>
      <w:r>
        <w:rPr>
          <w:rFonts w:eastAsia="方正仿宋_GBK"/>
          <w:color w:val="auto"/>
          <w:sz w:val="28"/>
          <w:szCs w:val="28"/>
        </w:rPr>
        <w:t>办公室</w:t>
      </w:r>
      <w:r>
        <w:rPr>
          <w:rFonts w:hint="eastAsia" w:eastAsia="方正仿宋_GBK"/>
          <w:color w:val="auto"/>
          <w:sz w:val="28"/>
          <w:szCs w:val="28"/>
          <w:lang w:val="en-US" w:eastAsia="zh-CN"/>
        </w:rPr>
        <w:t xml:space="preserve">   </w:t>
      </w:r>
      <w:r>
        <w:rPr>
          <w:rFonts w:hint="eastAsia" w:eastAsia="方正仿宋_GBK"/>
          <w:color w:val="auto"/>
          <w:sz w:val="28"/>
          <w:szCs w:val="28"/>
        </w:rPr>
        <w:t xml:space="preserve"> </w:t>
      </w:r>
      <w:r>
        <w:rPr>
          <w:rFonts w:ascii="Times New Roman" w:hAnsi="Times New Roman" w:eastAsia="方正仿宋_GBK"/>
          <w:color w:val="auto"/>
          <w:sz w:val="28"/>
          <w:szCs w:val="28"/>
        </w:rPr>
        <w:t>20</w:t>
      </w:r>
      <w:r>
        <w:rPr>
          <w:rFonts w:hint="eastAsia" w:ascii="Times New Roman" w:hAnsi="Times New Roman" w:eastAsia="方正仿宋_GBK"/>
          <w:color w:val="auto"/>
          <w:sz w:val="28"/>
          <w:szCs w:val="28"/>
          <w:lang w:val="en-US" w:eastAsia="zh-CN"/>
        </w:rPr>
        <w:t>22</w:t>
      </w:r>
      <w:r>
        <w:rPr>
          <w:rFonts w:eastAsia="方正仿宋_GBK"/>
          <w:color w:val="auto"/>
          <w:sz w:val="28"/>
          <w:szCs w:val="28"/>
        </w:rPr>
        <w:t>年</w:t>
      </w:r>
      <w:r>
        <w:rPr>
          <w:rFonts w:hint="eastAsia" w:ascii="Times New Roman" w:hAnsi="Times New Roman" w:eastAsia="方正仿宋_GBK"/>
          <w:color w:val="auto"/>
          <w:sz w:val="28"/>
          <w:szCs w:val="28"/>
          <w:lang w:val="en-US" w:eastAsia="zh-CN"/>
        </w:rPr>
        <w:t>5</w:t>
      </w:r>
      <w:r>
        <w:rPr>
          <w:rFonts w:eastAsia="方正仿宋_GBK"/>
          <w:color w:val="auto"/>
          <w:sz w:val="28"/>
          <w:szCs w:val="28"/>
        </w:rPr>
        <w:t>月</w:t>
      </w:r>
      <w:r>
        <w:rPr>
          <w:rFonts w:hint="eastAsia" w:ascii="Times New Roman" w:hAnsi="Times New Roman" w:eastAsia="方正仿宋_GBK" w:cs="Times New Roman"/>
          <w:color w:val="auto"/>
          <w:sz w:val="28"/>
          <w:szCs w:val="28"/>
          <w:lang w:val="en-US" w:eastAsia="zh-CN"/>
        </w:rPr>
        <w:t>30</w:t>
      </w:r>
      <w:r>
        <w:rPr>
          <w:rFonts w:eastAsia="方正仿宋_GBK"/>
          <w:color w:val="auto"/>
          <w:sz w:val="28"/>
          <w:szCs w:val="28"/>
        </w:rPr>
        <w:t>日印发</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357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97DC5"/>
    <w:rsid w:val="0FB24826"/>
    <w:rsid w:val="325B6980"/>
    <w:rsid w:val="43797DC5"/>
    <w:rsid w:val="5C2B452A"/>
    <w:rsid w:val="5FDA1241"/>
    <w:rsid w:val="73BD0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无间隔1"/>
    <w:qFormat/>
    <w:uiPriority w:val="0"/>
    <w:pPr>
      <w:jc w:val="both"/>
    </w:pPr>
    <w:rPr>
      <w:rFonts w:ascii="Times New Roman" w:hAnsi="Times New Roman" w:eastAsia="Times New Roman"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2022-05-24T06:41:00Z</dcterms:created>
  <dc:creator>zoe</dc:creator>
  <cp:lastModifiedBy>糜良介</cp:lastModifiedBy>
  <cp:lastPrinted>2022-05-30T07:29:52Z</cp:lastPrinted>
  <dcterms:modified xsi:type="dcterms:W3CDTF">2022-05-30T08:02:25Z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