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rPr>
          <w:rFonts w:eastAsia="方正小标宋_GBK"/>
          <w:spacing w:val="-10"/>
          <w:sz w:val="38"/>
          <w:szCs w:val="38"/>
        </w:rPr>
      </w:pPr>
      <w:bookmarkStart w:id="0" w:name="_GoBack"/>
      <w:r>
        <w:rPr>
          <w:rFonts w:eastAsia="方正小标宋_GBK"/>
          <w:spacing w:val="-10"/>
          <w:sz w:val="38"/>
          <w:szCs w:val="38"/>
        </w:rPr>
        <w:t>被抽查单位</w:t>
      </w:r>
      <w:r>
        <w:rPr>
          <w:rFonts w:hint="eastAsia" w:eastAsia="方正小标宋_GBK"/>
          <w:spacing w:val="-10"/>
          <w:sz w:val="38"/>
          <w:szCs w:val="38"/>
          <w:lang w:eastAsia="zh-CN"/>
        </w:rPr>
        <w:t>评估</w:t>
      </w:r>
      <w:r>
        <w:rPr>
          <w:rFonts w:eastAsia="方正小标宋_GBK"/>
          <w:spacing w:val="-10"/>
          <w:sz w:val="38"/>
          <w:szCs w:val="38"/>
        </w:rPr>
        <w:t>情况记录表</w:t>
      </w:r>
    </w:p>
    <w:bookmarkEnd w:id="0"/>
    <w:tbl>
      <w:tblPr>
        <w:tblStyle w:val="5"/>
        <w:tblW w:w="146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627"/>
        <w:gridCol w:w="1292"/>
        <w:gridCol w:w="1540"/>
        <w:gridCol w:w="2046"/>
        <w:gridCol w:w="2829"/>
        <w:gridCol w:w="2361"/>
        <w:gridCol w:w="1078"/>
        <w:gridCol w:w="12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eastAsia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单位名称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lang w:eastAsia="zh-CN"/>
              </w:rPr>
              <w:t>评估</w:t>
            </w:r>
            <w:r>
              <w:rPr>
                <w:rFonts w:hint="eastAsia" w:ascii="方正黑体_GBK" w:eastAsia="方正黑体_GBK"/>
                <w:color w:val="000000"/>
                <w:sz w:val="24"/>
              </w:rPr>
              <w:t>时间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单位类型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lang w:eastAsia="zh-CN"/>
              </w:rPr>
              <w:t>单位</w:t>
            </w:r>
            <w:r>
              <w:rPr>
                <w:rFonts w:hint="eastAsia" w:ascii="方正黑体_GBK" w:eastAsia="方正黑体_GBK"/>
                <w:color w:val="000000"/>
                <w:sz w:val="24"/>
              </w:rPr>
              <w:t>基本情况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危险废物产生情况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lang w:eastAsia="zh-CN"/>
              </w:rPr>
              <w:t>评估</w:t>
            </w:r>
            <w:r>
              <w:rPr>
                <w:rFonts w:hint="eastAsia" w:ascii="方正黑体_GBK" w:eastAsia="方正黑体_GBK"/>
                <w:color w:val="000000"/>
                <w:sz w:val="24"/>
              </w:rPr>
              <w:t>发现的问题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</w:rPr>
              <w:t>备注</w:t>
            </w: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lang w:eastAsia="zh-CN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lang w:eastAsia="zh-CN"/>
              </w:rPr>
              <w:t>评估人员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秀山土家族苗族自治县人民医院</w:t>
            </w:r>
          </w:p>
        </w:tc>
        <w:tc>
          <w:tcPr>
            <w:tcW w:w="1292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医疗产废单位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179.5391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秀山德宏化工有限公司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生产硫酸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  <w:lang w:val="en-US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 xml:space="preserve">                                  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秀山土家族苗族自治县妇幼保健院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医疗产废单位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20.903065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秀山土家族苗族自治县中医医院</w:t>
            </w:r>
          </w:p>
        </w:tc>
        <w:tc>
          <w:tcPr>
            <w:tcW w:w="1292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医疗产废单位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25.8061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秀山县友鑫环境治理有限公司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经营单位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0.113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秀山县新源环境治理有限公司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经营单位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 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166.42吨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重庆国耀硅业有限公司</w:t>
            </w:r>
          </w:p>
        </w:tc>
        <w:tc>
          <w:tcPr>
            <w:tcW w:w="1292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生产工业硅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重庆东星炭素材料有限公司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  <w:t>生产炭素材料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3.5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重庆赤鹰碳纤维科技有限公司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生产炭素鱼竿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0.5093吨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向媚、陈坤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7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秀山盛达汽车维修有限公司</w:t>
            </w:r>
          </w:p>
        </w:tc>
        <w:tc>
          <w:tcPr>
            <w:tcW w:w="1292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汽车维修保养</w:t>
            </w:r>
          </w:p>
        </w:tc>
        <w:tc>
          <w:tcPr>
            <w:tcW w:w="2829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16.5241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592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27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秀山县通迎汽车维修服务有限公司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汽车维修保养</w:t>
            </w:r>
          </w:p>
        </w:tc>
        <w:tc>
          <w:tcPr>
            <w:tcW w:w="2829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1.85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27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秀山县达通汽车修理厂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产废单位</w:t>
            </w:r>
          </w:p>
        </w:tc>
        <w:tc>
          <w:tcPr>
            <w:tcW w:w="2046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汽车维修保养</w:t>
            </w:r>
          </w:p>
        </w:tc>
        <w:tc>
          <w:tcPr>
            <w:tcW w:w="2829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3.4159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592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7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秀山万方汽车运输（集团）有限公司顺泰修理厂</w:t>
            </w:r>
          </w:p>
        </w:tc>
        <w:tc>
          <w:tcPr>
            <w:tcW w:w="1292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经营单位</w:t>
            </w:r>
          </w:p>
        </w:tc>
        <w:tc>
          <w:tcPr>
            <w:tcW w:w="2046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汽车维修保养</w:t>
            </w:r>
          </w:p>
        </w:tc>
        <w:tc>
          <w:tcPr>
            <w:tcW w:w="2829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10.7581吨</w:t>
            </w: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9.8581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有台账记录不详细</w:t>
            </w:r>
          </w:p>
        </w:tc>
        <w:tc>
          <w:tcPr>
            <w:tcW w:w="1078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因经常变更负责人</w:t>
            </w:r>
          </w:p>
        </w:tc>
        <w:tc>
          <w:tcPr>
            <w:tcW w:w="1235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592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27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</w:rPr>
              <w:t>重庆秀山西南水泥有限公司</w:t>
            </w:r>
          </w:p>
        </w:tc>
        <w:tc>
          <w:tcPr>
            <w:tcW w:w="1292" w:type="dxa"/>
            <w:vAlign w:val="center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pacing w:val="-20"/>
                <w:sz w:val="24"/>
                <w:lang w:val="en-US" w:eastAsia="zh-CN"/>
              </w:rPr>
              <w:t>2021年10月</w:t>
            </w: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spacing w:line="6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经营单位</w:t>
            </w:r>
          </w:p>
        </w:tc>
        <w:tc>
          <w:tcPr>
            <w:tcW w:w="2046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生产水泥</w:t>
            </w:r>
          </w:p>
        </w:tc>
        <w:tc>
          <w:tcPr>
            <w:tcW w:w="2829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lang w:eastAsia="zh-CN"/>
              </w:rPr>
              <w:t>6.7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lang w:eastAsia="zh-CN"/>
              </w:rPr>
              <w:t>吨</w:t>
            </w:r>
          </w:p>
        </w:tc>
        <w:tc>
          <w:tcPr>
            <w:tcW w:w="2361" w:type="dxa"/>
            <w:vAlign w:val="top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</w:p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78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5" w:type="dxa"/>
          </w:tcPr>
          <w:p>
            <w:pPr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向媚、龙小娅</w:t>
            </w:r>
          </w:p>
        </w:tc>
      </w:tr>
    </w:tbl>
    <w:p>
      <w:pPr>
        <w:pStyle w:val="2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  <w:lang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autoSpaceDE/>
        <w:autoSpaceDN/>
        <w:bidi w:val="0"/>
        <w:spacing w:line="600" w:lineRule="exact"/>
        <w:rPr>
          <w:rFonts w:hint="default"/>
          <w:lang w:eastAsia="zh-CN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default"/>
          <w:lang w:eastAsia="zh-CN"/>
        </w:rPr>
      </w:pPr>
    </w:p>
    <w:p>
      <w:pPr>
        <w:pStyle w:val="2"/>
        <w:pageBreakBefore w:val="0"/>
        <w:kinsoku/>
        <w:wordWrap/>
        <w:overflowPunct/>
        <w:autoSpaceDE/>
        <w:autoSpaceDN/>
        <w:bidi w:val="0"/>
        <w:spacing w:line="600" w:lineRule="exact"/>
        <w:rPr>
          <w:rFonts w:hint="eastAsia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273F"/>
    <w:rsid w:val="0569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2021-11-30T01:09:00Z</dcterms:created>
  <dc:creator>h'p</dc:creator>
  <cp:lastModifiedBy>h'p</cp:lastModifiedBy>
  <dcterms:modified xsi:type="dcterms:W3CDTF">2021-11-30T01:09:39Z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