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Times New Roman" w:hAnsi="Times New Roman" w:eastAsia="方正仿宋_GBK" w:cs="Times New Roman"/>
          <w:kern w:val="0"/>
          <w:sz w:val="32"/>
          <w:szCs w:val="32"/>
          <w:lang w:val="en-US" w:eastAsia="zh-CN" w:bidi="ar"/>
        </w:rPr>
      </w:pPr>
      <w:bookmarkStart w:id="0" w:name="OLE_LINK3"/>
      <w:r>
        <w:rPr>
          <w:rFonts w:hint="default" w:ascii="Times New Roman" w:hAnsi="Times New Roman" w:eastAsia="方正黑体_GBK" w:cs="Times New Roman"/>
          <w:kern w:val="0"/>
          <w:sz w:val="32"/>
          <w:szCs w:val="32"/>
          <w:lang w:val="en-US" w:eastAsia="zh-CN" w:bidi="ar"/>
        </w:rPr>
        <w:t>附件1</w:t>
      </w:r>
      <w:r>
        <w:rPr>
          <w:rFonts w:hint="eastAsia" w:ascii="Times New Roman" w:hAnsi="Times New Roman" w:eastAsia="方正仿宋_GBK" w:cs="Times New Roman"/>
          <w:kern w:val="0"/>
          <w:sz w:val="32"/>
          <w:szCs w:val="32"/>
          <w:lang w:val="en-US" w:eastAsia="zh-CN" w:bidi="ar"/>
        </w:rPr>
        <w:t xml:space="preserve">         </w:t>
      </w:r>
    </w:p>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color w:val="auto"/>
          <w:kern w:val="2"/>
          <w:sz w:val="44"/>
          <w:szCs w:val="44"/>
        </w:rPr>
      </w:pPr>
      <w:r>
        <w:rPr>
          <w:rFonts w:hint="eastAsia" w:ascii="方正小标宋_GBK" w:hAnsi="方正小标宋_GBK" w:eastAsia="方正小标宋_GBK" w:cs="方正小标宋_GBK"/>
          <w:color w:val="auto"/>
          <w:kern w:val="2"/>
          <w:sz w:val="44"/>
          <w:szCs w:val="44"/>
        </w:rPr>
        <w:t>2</w:t>
      </w:r>
      <w:bookmarkStart w:id="1" w:name="_GoBack"/>
      <w:r>
        <w:rPr>
          <w:rFonts w:hint="eastAsia" w:ascii="方正小标宋_GBK" w:hAnsi="方正小标宋_GBK" w:eastAsia="方正小标宋_GBK" w:cs="方正小标宋_GBK"/>
          <w:color w:val="auto"/>
          <w:kern w:val="2"/>
          <w:sz w:val="44"/>
          <w:szCs w:val="44"/>
        </w:rPr>
        <w:t>021年中央成品油价格</w:t>
      </w:r>
    </w:p>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color w:val="auto"/>
          <w:kern w:val="2"/>
          <w:sz w:val="44"/>
          <w:szCs w:val="44"/>
        </w:rPr>
      </w:pPr>
      <w:r>
        <w:rPr>
          <w:rFonts w:hint="eastAsia" w:ascii="方正小标宋_GBK" w:hAnsi="方正小标宋_GBK" w:eastAsia="方正小标宋_GBK" w:cs="方正小标宋_GBK"/>
          <w:color w:val="auto"/>
          <w:kern w:val="2"/>
          <w:sz w:val="44"/>
          <w:szCs w:val="44"/>
        </w:rPr>
        <w:t>调整对渔业补助资金申报指南</w:t>
      </w:r>
      <w:bookmarkEnd w:id="0"/>
    </w:p>
    <w:bookmarkEnd w:id="1"/>
    <w:p>
      <w:pPr>
        <w:keepNext w:val="0"/>
        <w:keepLines w:val="0"/>
        <w:pageBreakBefore w:val="0"/>
        <w:kinsoku/>
        <w:wordWrap/>
        <w:overflowPunct/>
        <w:topLinePunct w:val="0"/>
        <w:autoSpaceDE/>
        <w:autoSpaceDN/>
        <w:bidi w:val="0"/>
        <w:adjustRightInd/>
        <w:snapToGrid/>
        <w:spacing w:line="594" w:lineRule="exact"/>
        <w:ind w:firstLine="627" w:firstLineChars="196"/>
        <w:textAlignment w:val="auto"/>
        <w:outlineLvl w:val="9"/>
        <w:rPr>
          <w:rFonts w:hint="eastAsia" w:ascii="方正黑体_GBK" w:hAnsi="方正黑体_GBK" w:eastAsia="方正黑体_GBK" w:cs="方正黑体_GBK"/>
          <w:b w:val="0"/>
          <w:bCs/>
          <w:color w:val="000000"/>
          <w:sz w:val="32"/>
          <w:szCs w:val="32"/>
        </w:rPr>
      </w:pPr>
      <w:r>
        <w:rPr>
          <w:rFonts w:hint="eastAsia" w:ascii="方正黑体_GBK" w:hAnsi="方正黑体_GBK" w:eastAsia="方正黑体_GBK" w:cs="方正黑体_GBK"/>
          <w:b w:val="0"/>
          <w:bCs/>
          <w:sz w:val="32"/>
          <w:szCs w:val="32"/>
        </w:rPr>
        <w:t>一、项目目标</w:t>
      </w:r>
    </w:p>
    <w:p>
      <w:pPr>
        <w:keepNext w:val="0"/>
        <w:keepLines w:val="0"/>
        <w:pageBreakBefore w:val="0"/>
        <w:widowControl/>
        <w:kinsoku/>
        <w:wordWrap/>
        <w:overflowPunct/>
        <w:topLinePunct w:val="0"/>
        <w:autoSpaceDE/>
        <w:autoSpaceDN/>
        <w:bidi w:val="0"/>
        <w:adjustRightInd/>
        <w:snapToGrid/>
        <w:spacing w:line="594" w:lineRule="exact"/>
        <w:ind w:firstLine="640"/>
        <w:jc w:val="both"/>
        <w:textAlignment w:val="auto"/>
        <w:outlineLvl w:val="9"/>
        <w:rPr>
          <w:rFonts w:hint="default" w:ascii="Times New Roman" w:hAnsi="Times New Roman" w:eastAsia="方正仿宋_GBK" w:cs="Times New Roman"/>
          <w:bCs/>
          <w:color w:val="auto"/>
          <w:kern w:val="2"/>
          <w:sz w:val="32"/>
          <w:szCs w:val="32"/>
          <w:lang w:val="en-US" w:eastAsia="zh-CN"/>
        </w:rPr>
      </w:pPr>
      <w:r>
        <w:rPr>
          <w:rFonts w:hint="default" w:ascii="Times New Roman" w:hAnsi="Times New Roman" w:eastAsia="方正仿宋_GBK" w:cs="Times New Roman"/>
          <w:bCs/>
          <w:color w:val="auto"/>
          <w:kern w:val="2"/>
          <w:sz w:val="32"/>
          <w:szCs w:val="32"/>
        </w:rPr>
        <w:t>重点扶持建设一批具备生态、循环、节能、减排等特点，有一定规模，生产技术基础好，并在生态健康养殖和提高水产品质量方面有示范带动作用的生产基地，推进渔业</w:t>
      </w:r>
      <w:r>
        <w:rPr>
          <w:rFonts w:hint="default" w:ascii="Times New Roman" w:hAnsi="Times New Roman" w:eastAsia="方正仿宋_GBK" w:cs="Times New Roman"/>
          <w:bCs/>
          <w:color w:val="auto"/>
          <w:kern w:val="2"/>
          <w:sz w:val="32"/>
          <w:szCs w:val="32"/>
          <w:lang w:eastAsia="zh-CN"/>
        </w:rPr>
        <w:t>朝</w:t>
      </w:r>
      <w:r>
        <w:rPr>
          <w:rFonts w:hint="default" w:ascii="Times New Roman" w:hAnsi="Times New Roman" w:eastAsia="方正仿宋_GBK" w:cs="Times New Roman"/>
          <w:bCs/>
          <w:color w:val="auto"/>
          <w:kern w:val="2"/>
          <w:sz w:val="32"/>
          <w:szCs w:val="32"/>
        </w:rPr>
        <w:t>集约化、设施化、信息化</w:t>
      </w:r>
      <w:r>
        <w:rPr>
          <w:rFonts w:hint="default" w:ascii="Times New Roman" w:hAnsi="Times New Roman" w:eastAsia="方正仿宋_GBK" w:cs="Times New Roman"/>
          <w:bCs/>
          <w:color w:val="auto"/>
          <w:kern w:val="2"/>
          <w:sz w:val="32"/>
          <w:szCs w:val="32"/>
          <w:lang w:eastAsia="zh-CN"/>
        </w:rPr>
        <w:t>方面发展</w:t>
      </w:r>
      <w:r>
        <w:rPr>
          <w:rFonts w:hint="default" w:ascii="Times New Roman" w:hAnsi="Times New Roman" w:eastAsia="方正仿宋_GBK" w:cs="Times New Roman"/>
          <w:bCs/>
          <w:color w:val="auto"/>
          <w:kern w:val="2"/>
          <w:sz w:val="32"/>
          <w:szCs w:val="32"/>
        </w:rPr>
        <w:t>，</w:t>
      </w:r>
      <w:r>
        <w:rPr>
          <w:rFonts w:hint="default" w:ascii="Times New Roman" w:hAnsi="Times New Roman" w:eastAsia="方正仿宋_GBK" w:cs="Times New Roman"/>
          <w:bCs/>
          <w:color w:val="auto"/>
          <w:kern w:val="2"/>
          <w:sz w:val="32"/>
          <w:szCs w:val="32"/>
          <w:lang w:eastAsia="zh-CN"/>
        </w:rPr>
        <w:t>实现渔业养殖尾水达标排放。</w:t>
      </w:r>
      <w:r>
        <w:rPr>
          <w:rFonts w:hint="default" w:ascii="Times New Roman" w:hAnsi="Times New Roman" w:eastAsia="方正仿宋_GBK" w:cs="Times New Roman"/>
          <w:bCs/>
          <w:color w:val="auto"/>
          <w:kern w:val="2"/>
          <w:sz w:val="32"/>
          <w:szCs w:val="32"/>
        </w:rPr>
        <w:t>提高渔业综合生产能力</w:t>
      </w:r>
      <w:r>
        <w:rPr>
          <w:rFonts w:hint="default" w:ascii="Times New Roman" w:hAnsi="Times New Roman" w:eastAsia="方正仿宋_GBK" w:cs="Times New Roman"/>
          <w:bCs/>
          <w:color w:val="auto"/>
          <w:kern w:val="2"/>
          <w:sz w:val="32"/>
          <w:szCs w:val="32"/>
          <w:lang w:eastAsia="zh-CN"/>
        </w:rPr>
        <w:t>和</w:t>
      </w:r>
      <w:r>
        <w:rPr>
          <w:rFonts w:hint="default" w:ascii="Times New Roman" w:hAnsi="Times New Roman" w:eastAsia="方正仿宋_GBK" w:cs="Times New Roman"/>
          <w:bCs/>
          <w:color w:val="auto"/>
          <w:kern w:val="2"/>
          <w:sz w:val="32"/>
          <w:szCs w:val="32"/>
        </w:rPr>
        <w:t>抗风险能力和水产品质量安全水平</w:t>
      </w:r>
      <w:r>
        <w:rPr>
          <w:rFonts w:hint="default" w:ascii="Times New Roman" w:hAnsi="Times New Roman" w:eastAsia="方正仿宋_GBK" w:cs="Times New Roman"/>
          <w:bCs/>
          <w:color w:val="auto"/>
          <w:kern w:val="2"/>
          <w:sz w:val="32"/>
          <w:szCs w:val="32"/>
          <w:lang w:eastAsia="zh-CN"/>
        </w:rPr>
        <w:t>，并</w:t>
      </w:r>
      <w:r>
        <w:rPr>
          <w:rFonts w:hint="default" w:ascii="Times New Roman" w:hAnsi="Times New Roman" w:eastAsia="方正仿宋_GBK" w:cs="Times New Roman"/>
          <w:bCs/>
          <w:color w:val="auto"/>
          <w:kern w:val="2"/>
          <w:sz w:val="32"/>
          <w:szCs w:val="32"/>
        </w:rPr>
        <w:t>保障全县“菜篮子”产品安全有效供给和农民收入持续增长</w:t>
      </w:r>
      <w:r>
        <w:rPr>
          <w:rFonts w:hint="default" w:ascii="Times New Roman" w:hAnsi="Times New Roman" w:eastAsia="方正仿宋_GBK" w:cs="Times New Roman"/>
          <w:bCs/>
          <w:color w:val="auto"/>
          <w:kern w:val="2"/>
          <w:sz w:val="32"/>
          <w:szCs w:val="32"/>
          <w:lang w:val="en-US" w:eastAsia="zh-CN"/>
        </w:rPr>
        <w:t>。</w:t>
      </w:r>
    </w:p>
    <w:p>
      <w:pPr>
        <w:keepNext w:val="0"/>
        <w:keepLines w:val="0"/>
        <w:pageBreakBefore w:val="0"/>
        <w:kinsoku/>
        <w:wordWrap/>
        <w:overflowPunct/>
        <w:topLinePunct w:val="0"/>
        <w:autoSpaceDE/>
        <w:autoSpaceDN/>
        <w:bidi w:val="0"/>
        <w:adjustRightInd/>
        <w:snapToGrid/>
        <w:spacing w:line="594" w:lineRule="exact"/>
        <w:ind w:firstLine="627" w:firstLineChars="196"/>
        <w:textAlignment w:val="auto"/>
        <w:outlineLvl w:val="9"/>
        <w:rPr>
          <w:rFonts w:hint="eastAsia" w:ascii="方正黑体_GBK" w:hAnsi="方正黑体_GBK" w:eastAsia="方正黑体_GBK" w:cs="方正黑体_GBK"/>
          <w:b w:val="0"/>
          <w:bCs/>
          <w:sz w:val="32"/>
          <w:szCs w:val="32"/>
          <w:lang w:eastAsia="zh-CN"/>
        </w:rPr>
      </w:pPr>
      <w:r>
        <w:rPr>
          <w:rFonts w:hint="eastAsia" w:ascii="方正黑体_GBK" w:hAnsi="方正黑体_GBK" w:eastAsia="方正黑体_GBK" w:cs="方正黑体_GBK"/>
          <w:b w:val="0"/>
          <w:bCs/>
          <w:sz w:val="32"/>
          <w:szCs w:val="32"/>
        </w:rPr>
        <w:t>二、项目内容</w:t>
      </w:r>
    </w:p>
    <w:p>
      <w:pPr>
        <w:keepNext w:val="0"/>
        <w:keepLines w:val="0"/>
        <w:pageBreakBefore w:val="0"/>
        <w:kinsoku/>
        <w:wordWrap/>
        <w:overflowPunct/>
        <w:topLinePunct w:val="0"/>
        <w:autoSpaceDE/>
        <w:autoSpaceDN/>
        <w:bidi w:val="0"/>
        <w:adjustRightInd/>
        <w:snapToGrid/>
        <w:spacing w:line="594" w:lineRule="exact"/>
        <w:ind w:firstLine="627" w:firstLineChars="196"/>
        <w:textAlignment w:val="auto"/>
        <w:outlineLvl w:val="9"/>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（一）申报条件</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根据</w:t>
      </w:r>
      <w:r>
        <w:rPr>
          <w:rFonts w:hint="default" w:ascii="Times New Roman" w:hAnsi="Times New Roman" w:eastAsia="方正仿宋_GBK" w:cs="Times New Roman"/>
          <w:sz w:val="32"/>
          <w:szCs w:val="32"/>
          <w:lang w:val="en-US" w:eastAsia="zh-CN"/>
        </w:rPr>
        <w:t>渝财农〔2021〕71号</w:t>
      </w:r>
      <w:r>
        <w:rPr>
          <w:rFonts w:hint="default" w:ascii="Times New Roman" w:hAnsi="Times New Roman" w:eastAsia="方正仿宋_GBK" w:cs="Times New Roman"/>
          <w:color w:val="000000"/>
          <w:sz w:val="32"/>
          <w:szCs w:val="32"/>
        </w:rPr>
        <w:t>文件</w:t>
      </w:r>
      <w:r>
        <w:rPr>
          <w:rFonts w:hint="default" w:ascii="Times New Roman" w:hAnsi="Times New Roman" w:eastAsia="方正仿宋_GBK" w:cs="Times New Roman"/>
          <w:color w:val="000000"/>
          <w:sz w:val="32"/>
          <w:szCs w:val="32"/>
          <w:lang w:val="en-US" w:eastAsia="zh-CN"/>
        </w:rPr>
        <w:t>要求</w:t>
      </w:r>
      <w:r>
        <w:rPr>
          <w:rFonts w:hint="default" w:ascii="Times New Roman" w:hAnsi="Times New Roman" w:eastAsia="方正仿宋_GBK" w:cs="Times New Roman"/>
          <w:color w:val="000000"/>
          <w:sz w:val="32"/>
          <w:szCs w:val="32"/>
        </w:rPr>
        <w:t>，结合</w:t>
      </w:r>
      <w:r>
        <w:rPr>
          <w:rFonts w:hint="default" w:ascii="Times New Roman" w:hAnsi="Times New Roman" w:eastAsia="方正仿宋_GBK" w:cs="Times New Roman"/>
          <w:color w:val="000000"/>
          <w:sz w:val="32"/>
          <w:szCs w:val="32"/>
          <w:lang w:val="en-US" w:eastAsia="zh-CN"/>
        </w:rPr>
        <w:t>我县</w:t>
      </w:r>
      <w:r>
        <w:rPr>
          <w:rFonts w:hint="default" w:ascii="Times New Roman" w:hAnsi="Times New Roman" w:eastAsia="方正仿宋_GBK" w:cs="Times New Roman"/>
          <w:color w:val="000000"/>
          <w:sz w:val="32"/>
          <w:szCs w:val="32"/>
        </w:rPr>
        <w:t>实际，本次资金使用方向</w:t>
      </w:r>
      <w:r>
        <w:rPr>
          <w:rFonts w:hint="default" w:ascii="Times New Roman" w:hAnsi="Times New Roman" w:eastAsia="方正仿宋_GBK" w:cs="Times New Roman"/>
          <w:color w:val="000000"/>
          <w:sz w:val="32"/>
          <w:szCs w:val="32"/>
          <w:lang w:eastAsia="zh-CN"/>
        </w:rPr>
        <w:t>主要是</w:t>
      </w:r>
      <w:r>
        <w:rPr>
          <w:rFonts w:hint="default" w:ascii="Times New Roman" w:hAnsi="Times New Roman" w:eastAsia="方正仿宋_GBK" w:cs="Times New Roman"/>
          <w:color w:val="000000"/>
          <w:sz w:val="32"/>
          <w:szCs w:val="32"/>
        </w:rPr>
        <w:t>用于养殖场实施</w:t>
      </w:r>
      <w:r>
        <w:rPr>
          <w:rFonts w:hint="default" w:ascii="Times New Roman" w:hAnsi="Times New Roman" w:eastAsia="方正仿宋_GBK" w:cs="Times New Roman"/>
          <w:bCs/>
          <w:color w:val="auto"/>
          <w:kern w:val="2"/>
          <w:sz w:val="32"/>
          <w:szCs w:val="32"/>
        </w:rPr>
        <w:t>集约化、设施化、信息化</w:t>
      </w:r>
      <w:r>
        <w:rPr>
          <w:rFonts w:hint="default" w:ascii="Times New Roman" w:hAnsi="Times New Roman" w:eastAsia="方正仿宋_GBK" w:cs="Times New Roman"/>
          <w:bCs/>
          <w:color w:val="auto"/>
          <w:kern w:val="2"/>
          <w:sz w:val="32"/>
          <w:szCs w:val="32"/>
          <w:lang w:eastAsia="zh-CN"/>
        </w:rPr>
        <w:t>方</w:t>
      </w:r>
      <w:r>
        <w:rPr>
          <w:rFonts w:hint="default" w:ascii="Times New Roman" w:hAnsi="Times New Roman" w:eastAsia="方正仿宋_GBK" w:cs="Times New Roman"/>
          <w:color w:val="000000"/>
          <w:sz w:val="32"/>
          <w:szCs w:val="32"/>
        </w:rPr>
        <w:t>建设和尾水治理设施建设</w:t>
      </w:r>
      <w:r>
        <w:rPr>
          <w:rFonts w:hint="default" w:ascii="Times New Roman" w:hAnsi="Times New Roman" w:eastAsia="方正仿宋_GBK" w:cs="Times New Roman"/>
          <w:color w:val="000000"/>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从事渔业养殖的养殖大户、农民合作社、家庭农场、村级集体经济组织、农业企业等</w:t>
      </w:r>
      <w:r>
        <w:rPr>
          <w:rFonts w:hint="default" w:ascii="Times New Roman" w:hAnsi="Times New Roman" w:eastAsia="方正仿宋_GBK" w:cs="Times New Roman"/>
          <w:sz w:val="32"/>
          <w:szCs w:val="32"/>
          <w:lang w:eastAsia="zh-CN"/>
        </w:rPr>
        <w:t>均可申报</w:t>
      </w:r>
      <w:r>
        <w:rPr>
          <w:rFonts w:hint="default" w:ascii="Times New Roman" w:hAnsi="Times New Roman" w:eastAsia="方正仿宋_GBK" w:cs="Times New Roman"/>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bCs/>
          <w:color w:val="auto"/>
          <w:kern w:val="2"/>
          <w:sz w:val="32"/>
          <w:szCs w:val="32"/>
          <w:lang w:val="en-US"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bCs/>
          <w:color w:val="auto"/>
          <w:kern w:val="2"/>
          <w:sz w:val="32"/>
          <w:szCs w:val="32"/>
          <w:lang w:val="en-US" w:eastAsia="zh-CN"/>
        </w:rPr>
        <w:t>养殖场</w:t>
      </w:r>
      <w:r>
        <w:rPr>
          <w:rFonts w:hint="default" w:ascii="Times New Roman" w:hAnsi="Times New Roman" w:eastAsia="方正仿宋_GBK" w:cs="Times New Roman"/>
          <w:bCs/>
          <w:color w:val="auto"/>
          <w:kern w:val="2"/>
          <w:sz w:val="32"/>
          <w:szCs w:val="32"/>
        </w:rPr>
        <w:t>集约化</w:t>
      </w:r>
      <w:r>
        <w:rPr>
          <w:rFonts w:hint="default" w:ascii="Times New Roman" w:hAnsi="Times New Roman" w:eastAsia="方正仿宋_GBK" w:cs="Times New Roman"/>
          <w:bCs/>
          <w:color w:val="auto"/>
          <w:kern w:val="2"/>
          <w:sz w:val="32"/>
          <w:szCs w:val="32"/>
          <w:lang w:eastAsia="zh-CN"/>
        </w:rPr>
        <w:t>建设面积应</w:t>
      </w:r>
      <w:r>
        <w:rPr>
          <w:rFonts w:hint="default" w:ascii="Times New Roman" w:hAnsi="Times New Roman" w:eastAsia="方正仿宋_GBK" w:cs="Times New Roman"/>
          <w:bCs/>
          <w:color w:val="auto"/>
          <w:kern w:val="2"/>
          <w:sz w:val="32"/>
          <w:szCs w:val="32"/>
          <w:lang w:val="en-US" w:eastAsia="zh-CN"/>
        </w:rPr>
        <w:t>集中连片，室外</w:t>
      </w:r>
      <w:r>
        <w:rPr>
          <w:rFonts w:hint="default" w:ascii="Times New Roman" w:hAnsi="Times New Roman" w:eastAsia="方正仿宋_GBK" w:cs="Times New Roman"/>
          <w:bCs/>
          <w:color w:val="auto"/>
          <w:kern w:val="2"/>
          <w:sz w:val="32"/>
          <w:szCs w:val="32"/>
        </w:rPr>
        <w:t>集约化</w:t>
      </w:r>
      <w:r>
        <w:rPr>
          <w:rFonts w:hint="default" w:ascii="Times New Roman" w:hAnsi="Times New Roman" w:eastAsia="方正仿宋_GBK" w:cs="Times New Roman"/>
          <w:sz w:val="32"/>
          <w:szCs w:val="32"/>
        </w:rPr>
        <w:t>养殖</w:t>
      </w:r>
      <w:r>
        <w:rPr>
          <w:rFonts w:hint="default" w:ascii="Times New Roman" w:hAnsi="Times New Roman" w:eastAsia="方正仿宋_GBK" w:cs="Times New Roman"/>
          <w:bCs/>
          <w:color w:val="auto"/>
          <w:kern w:val="2"/>
          <w:sz w:val="32"/>
          <w:szCs w:val="32"/>
          <w:lang w:val="en-US" w:eastAsia="zh-CN"/>
        </w:rPr>
        <w:t>净水面1000平方米</w:t>
      </w:r>
      <w:r>
        <w:rPr>
          <w:rFonts w:hint="default" w:ascii="Times New Roman" w:hAnsi="Times New Roman" w:eastAsia="方正仿宋_GBK" w:cs="Times New Roman"/>
          <w:bCs/>
          <w:color w:val="auto"/>
          <w:kern w:val="2"/>
          <w:sz w:val="32"/>
          <w:szCs w:val="32"/>
        </w:rPr>
        <w:t>以上</w:t>
      </w:r>
      <w:r>
        <w:rPr>
          <w:rFonts w:hint="default" w:ascii="Times New Roman" w:hAnsi="Times New Roman" w:eastAsia="方正仿宋_GBK" w:cs="Times New Roman"/>
          <w:bCs/>
          <w:color w:val="auto"/>
          <w:kern w:val="2"/>
          <w:sz w:val="32"/>
          <w:szCs w:val="32"/>
          <w:lang w:eastAsia="zh-CN"/>
        </w:rPr>
        <w:t>、室内内循环（或者微流水）面积</w:t>
      </w:r>
      <w:r>
        <w:rPr>
          <w:rFonts w:hint="default" w:ascii="Times New Roman" w:hAnsi="Times New Roman" w:eastAsia="方正仿宋_GBK" w:cs="Times New Roman"/>
          <w:bCs/>
          <w:color w:val="auto"/>
          <w:kern w:val="2"/>
          <w:sz w:val="32"/>
          <w:szCs w:val="32"/>
          <w:lang w:val="en-US" w:eastAsia="zh-CN"/>
        </w:rPr>
        <w:t>净水面500平方米</w:t>
      </w:r>
      <w:r>
        <w:rPr>
          <w:rFonts w:hint="default" w:ascii="Times New Roman" w:hAnsi="Times New Roman" w:eastAsia="方正仿宋_GBK" w:cs="Times New Roman"/>
          <w:bCs/>
          <w:color w:val="auto"/>
          <w:kern w:val="2"/>
          <w:sz w:val="32"/>
          <w:szCs w:val="32"/>
        </w:rPr>
        <w:t>以上。</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养殖场</w:t>
      </w:r>
      <w:r>
        <w:rPr>
          <w:rFonts w:hint="default" w:ascii="Times New Roman" w:hAnsi="Times New Roman" w:eastAsia="方正仿宋_GBK" w:cs="Times New Roman"/>
          <w:sz w:val="32"/>
          <w:szCs w:val="32"/>
          <w:lang w:eastAsia="zh-CN"/>
        </w:rPr>
        <w:t>在适养区范围内，符合规划和自然资源局以及生态环境局用地、生态环境保护等相关要求。</w:t>
      </w:r>
    </w:p>
    <w:p>
      <w:pPr>
        <w:keepNext w:val="0"/>
        <w:keepLines w:val="0"/>
        <w:pageBreakBefore w:val="0"/>
        <w:kinsoku/>
        <w:wordWrap/>
        <w:overflowPunct/>
        <w:topLinePunct w:val="0"/>
        <w:autoSpaceDE/>
        <w:autoSpaceDN/>
        <w:bidi w:val="0"/>
        <w:adjustRightInd/>
        <w:snapToGrid/>
        <w:spacing w:line="594" w:lineRule="exact"/>
        <w:ind w:firstLine="627" w:firstLineChars="196"/>
        <w:textAlignment w:val="auto"/>
        <w:outlineLvl w:val="9"/>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（二）建设内容</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sz w:val="32"/>
          <w:szCs w:val="32"/>
          <w:lang w:val="en-US" w:eastAsia="zh-CN"/>
        </w:rPr>
        <w:t>采用高位池、池塘内循环等</w:t>
      </w:r>
      <w:r>
        <w:rPr>
          <w:rFonts w:hint="default" w:ascii="Times New Roman" w:hAnsi="Times New Roman" w:eastAsia="方正仿宋_GBK" w:cs="Times New Roman"/>
          <w:bCs/>
          <w:color w:val="auto"/>
          <w:kern w:val="2"/>
          <w:sz w:val="32"/>
          <w:szCs w:val="32"/>
        </w:rPr>
        <w:t>集约化</w:t>
      </w:r>
      <w:r>
        <w:rPr>
          <w:rFonts w:hint="default" w:ascii="Times New Roman" w:hAnsi="Times New Roman" w:eastAsia="方正仿宋_GBK" w:cs="Times New Roman"/>
          <w:sz w:val="32"/>
          <w:szCs w:val="32"/>
        </w:rPr>
        <w:t>养殖</w:t>
      </w:r>
      <w:r>
        <w:rPr>
          <w:rFonts w:hint="default" w:ascii="Times New Roman" w:hAnsi="Times New Roman" w:eastAsia="方正仿宋_GBK" w:cs="Times New Roman"/>
          <w:sz w:val="32"/>
          <w:szCs w:val="32"/>
          <w:lang w:val="en-US" w:eastAsia="zh-CN"/>
        </w:rPr>
        <w:t>模式。</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建设内容主要为</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sz w:val="32"/>
          <w:szCs w:val="32"/>
          <w:lang w:eastAsia="zh-CN"/>
        </w:rPr>
        <w:t>基础设施（如：底排污建设、水泥</w:t>
      </w:r>
      <w:r>
        <w:rPr>
          <w:rFonts w:hint="default" w:ascii="Times New Roman" w:hAnsi="Times New Roman" w:eastAsia="方正仿宋_GBK" w:cs="Times New Roman"/>
          <w:color w:val="000000"/>
          <w:sz w:val="32"/>
          <w:szCs w:val="32"/>
        </w:rPr>
        <w:t>池</w:t>
      </w:r>
      <w:r>
        <w:rPr>
          <w:rFonts w:hint="default" w:ascii="Times New Roman" w:hAnsi="Times New Roman" w:eastAsia="方正仿宋_GBK" w:cs="Times New Roman"/>
          <w:color w:val="000000"/>
          <w:sz w:val="32"/>
          <w:szCs w:val="32"/>
          <w:lang w:eastAsia="zh-CN"/>
        </w:rPr>
        <w:t>、泡沫板、帆布</w:t>
      </w:r>
      <w:r>
        <w:rPr>
          <w:rFonts w:hint="default" w:ascii="Times New Roman" w:hAnsi="Times New Roman" w:eastAsia="方正仿宋_GBK" w:cs="Times New Roman"/>
          <w:color w:val="000000"/>
          <w:sz w:val="32"/>
          <w:szCs w:val="32"/>
        </w:rPr>
        <w:t>池</w:t>
      </w:r>
      <w:r>
        <w:rPr>
          <w:rFonts w:hint="default" w:ascii="Times New Roman" w:hAnsi="Times New Roman" w:eastAsia="方正仿宋_GBK" w:cs="Times New Roman"/>
          <w:color w:val="000000"/>
          <w:sz w:val="32"/>
          <w:szCs w:val="32"/>
          <w:lang w:eastAsia="zh-CN"/>
        </w:rPr>
        <w:t>、镀锌板、刀刮布、大棚等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现代渔业设备配置、电力设施设备、</w:t>
      </w:r>
      <w:r>
        <w:rPr>
          <w:rFonts w:hint="default" w:ascii="Times New Roman" w:hAnsi="Times New Roman" w:eastAsia="方正仿宋_GBK" w:cs="Times New Roman"/>
          <w:color w:val="000000"/>
          <w:sz w:val="32"/>
          <w:szCs w:val="32"/>
        </w:rPr>
        <w:t>尾水治理设施建设</w:t>
      </w:r>
      <w:r>
        <w:rPr>
          <w:rFonts w:hint="default" w:ascii="Times New Roman" w:hAnsi="Times New Roman" w:eastAsia="方正仿宋_GBK" w:cs="Times New Roman"/>
          <w:color w:val="000000"/>
          <w:sz w:val="32"/>
          <w:szCs w:val="32"/>
          <w:lang w:eastAsia="zh-CN"/>
        </w:rPr>
        <w:t>等。</w:t>
      </w:r>
      <w:r>
        <w:rPr>
          <w:rFonts w:hint="default" w:ascii="Times New Roman" w:hAnsi="Times New Roman" w:eastAsia="方正仿宋_GBK" w:cs="Times New Roman"/>
          <w:color w:val="000000"/>
          <w:sz w:val="32"/>
          <w:szCs w:val="32"/>
        </w:rPr>
        <w:t>尾水治理设施面积不低于养殖水面面积的</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%，包括底排污</w:t>
      </w:r>
      <w:r>
        <w:rPr>
          <w:rFonts w:hint="default" w:ascii="Times New Roman" w:hAnsi="Times New Roman" w:eastAsia="方正仿宋_GBK" w:cs="Times New Roman"/>
          <w:color w:val="000000"/>
          <w:sz w:val="32"/>
          <w:szCs w:val="32"/>
          <w:lang w:eastAsia="zh-CN"/>
        </w:rPr>
        <w:t>系统建设</w:t>
      </w:r>
      <w:r>
        <w:rPr>
          <w:rFonts w:hint="default" w:ascii="Times New Roman" w:hAnsi="Times New Roman" w:eastAsia="方正仿宋_GBK" w:cs="Times New Roman"/>
          <w:color w:val="000000"/>
          <w:sz w:val="32"/>
          <w:szCs w:val="32"/>
        </w:rPr>
        <w:t>、多级沉淀池、生态沟渠、人工湿地等设施，尾水治理水质达到</w:t>
      </w:r>
      <w:r>
        <w:rPr>
          <w:rFonts w:hint="default" w:ascii="Times New Roman" w:hAnsi="Times New Roman" w:eastAsia="方正仿宋_GBK" w:cs="Times New Roman"/>
          <w:color w:val="000000"/>
          <w:sz w:val="32"/>
          <w:szCs w:val="32"/>
          <w:lang w:val="en-US" w:eastAsia="zh-CN"/>
        </w:rPr>
        <w:t>相关</w:t>
      </w:r>
      <w:r>
        <w:rPr>
          <w:rFonts w:hint="default" w:ascii="Times New Roman" w:hAnsi="Times New Roman" w:eastAsia="方正仿宋_GBK" w:cs="Times New Roman"/>
          <w:color w:val="000000"/>
          <w:sz w:val="32"/>
          <w:szCs w:val="32"/>
        </w:rPr>
        <w:t>要求。</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eastAsia="zh-CN"/>
        </w:rPr>
        <w:t>（三）</w:t>
      </w:r>
      <w:r>
        <w:rPr>
          <w:rFonts w:hint="eastAsia" w:ascii="方正楷体_GBK" w:hAnsi="方正楷体_GBK" w:eastAsia="方正楷体_GBK" w:cs="方正楷体_GBK"/>
          <w:b w:val="0"/>
          <w:bCs w:val="0"/>
          <w:sz w:val="32"/>
          <w:szCs w:val="32"/>
        </w:rPr>
        <w:t>建设期限</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bCs/>
          <w:color w:val="auto"/>
          <w:kern w:val="2"/>
          <w:sz w:val="32"/>
          <w:szCs w:val="32"/>
          <w:lang w:eastAsia="zh-CN"/>
        </w:rPr>
      </w:pPr>
      <w:r>
        <w:rPr>
          <w:rFonts w:hint="default" w:ascii="Times New Roman" w:hAnsi="Times New Roman" w:eastAsia="方正仿宋_GBK" w:cs="Times New Roman"/>
          <w:bCs/>
          <w:color w:val="auto"/>
          <w:kern w:val="2"/>
          <w:sz w:val="32"/>
          <w:szCs w:val="32"/>
        </w:rPr>
        <w:t>项目下达后</w:t>
      </w:r>
      <w:r>
        <w:rPr>
          <w:rFonts w:hint="default" w:ascii="Times New Roman" w:hAnsi="Times New Roman" w:eastAsia="方正仿宋_GBK" w:cs="Times New Roman"/>
          <w:bCs/>
          <w:color w:val="auto"/>
          <w:kern w:val="2"/>
          <w:sz w:val="32"/>
          <w:szCs w:val="32"/>
          <w:lang w:val="en-US" w:eastAsia="zh-CN"/>
        </w:rPr>
        <w:t>4个月</w:t>
      </w:r>
      <w:r>
        <w:rPr>
          <w:rFonts w:hint="default" w:ascii="Times New Roman" w:hAnsi="Times New Roman" w:eastAsia="方正仿宋_GBK" w:cs="Times New Roman"/>
          <w:bCs/>
          <w:color w:val="auto"/>
          <w:kern w:val="2"/>
          <w:sz w:val="32"/>
          <w:szCs w:val="32"/>
        </w:rPr>
        <w:t>内完成项目建设任务。</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eastAsia="zh-CN"/>
        </w:rPr>
        <w:t>（四）申报规模</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bCs/>
          <w:color w:val="auto"/>
          <w:kern w:val="2"/>
          <w:sz w:val="32"/>
          <w:szCs w:val="32"/>
          <w:lang w:val="en-US" w:eastAsia="zh-CN"/>
        </w:rPr>
      </w:pPr>
      <w:r>
        <w:rPr>
          <w:rFonts w:hint="default" w:ascii="Times New Roman" w:hAnsi="Times New Roman" w:eastAsia="方正仿宋_GBK" w:cs="Times New Roman"/>
          <w:bCs/>
          <w:color w:val="auto"/>
          <w:kern w:val="2"/>
          <w:sz w:val="32"/>
          <w:szCs w:val="32"/>
          <w:lang w:val="en-US" w:eastAsia="zh-CN"/>
        </w:rPr>
        <w:t>室外</w:t>
      </w:r>
      <w:r>
        <w:rPr>
          <w:rFonts w:hint="default" w:ascii="Times New Roman" w:hAnsi="Times New Roman" w:eastAsia="方正仿宋_GBK" w:cs="Times New Roman"/>
          <w:bCs/>
          <w:color w:val="auto"/>
          <w:kern w:val="2"/>
          <w:sz w:val="32"/>
          <w:szCs w:val="32"/>
        </w:rPr>
        <w:t>集约化</w:t>
      </w:r>
      <w:r>
        <w:rPr>
          <w:rFonts w:hint="default" w:ascii="Times New Roman" w:hAnsi="Times New Roman" w:eastAsia="方正仿宋_GBK" w:cs="Times New Roman"/>
          <w:sz w:val="32"/>
          <w:szCs w:val="32"/>
        </w:rPr>
        <w:t>养殖</w:t>
      </w:r>
      <w:r>
        <w:rPr>
          <w:rFonts w:hint="default" w:ascii="Times New Roman" w:hAnsi="Times New Roman" w:eastAsia="方正仿宋_GBK" w:cs="Times New Roman"/>
          <w:bCs/>
          <w:color w:val="auto"/>
          <w:kern w:val="2"/>
          <w:sz w:val="32"/>
          <w:szCs w:val="32"/>
          <w:lang w:val="en-US" w:eastAsia="zh-CN"/>
        </w:rPr>
        <w:t>净水面1000平方米</w:t>
      </w:r>
      <w:r>
        <w:rPr>
          <w:rFonts w:hint="default" w:ascii="Times New Roman" w:hAnsi="Times New Roman" w:eastAsia="方正仿宋_GBK" w:cs="Times New Roman"/>
          <w:bCs/>
          <w:color w:val="auto"/>
          <w:kern w:val="2"/>
          <w:sz w:val="32"/>
          <w:szCs w:val="32"/>
        </w:rPr>
        <w:t>以上</w:t>
      </w:r>
      <w:r>
        <w:rPr>
          <w:rFonts w:hint="default" w:ascii="Times New Roman" w:hAnsi="Times New Roman" w:eastAsia="方正仿宋_GBK" w:cs="Times New Roman"/>
          <w:bCs/>
          <w:color w:val="auto"/>
          <w:kern w:val="2"/>
          <w:sz w:val="32"/>
          <w:szCs w:val="32"/>
          <w:lang w:eastAsia="zh-CN"/>
        </w:rPr>
        <w:t>、室内内循环（或者微流水）面积</w:t>
      </w:r>
      <w:r>
        <w:rPr>
          <w:rFonts w:hint="default" w:ascii="Times New Roman" w:hAnsi="Times New Roman" w:eastAsia="方正仿宋_GBK" w:cs="Times New Roman"/>
          <w:bCs/>
          <w:color w:val="auto"/>
          <w:kern w:val="2"/>
          <w:sz w:val="32"/>
          <w:szCs w:val="32"/>
          <w:lang w:val="en-US" w:eastAsia="zh-CN"/>
        </w:rPr>
        <w:t>净水面500平方米</w:t>
      </w:r>
      <w:r>
        <w:rPr>
          <w:rFonts w:hint="default" w:ascii="Times New Roman" w:hAnsi="Times New Roman" w:eastAsia="方正仿宋_GBK" w:cs="Times New Roman"/>
          <w:bCs/>
          <w:color w:val="auto"/>
          <w:kern w:val="2"/>
          <w:sz w:val="32"/>
          <w:szCs w:val="32"/>
        </w:rPr>
        <w:t>以上。</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（五）资金使用方向及补助标准</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Cs/>
          <w:color w:val="auto"/>
          <w:kern w:val="2"/>
          <w:sz w:val="32"/>
          <w:szCs w:val="32"/>
          <w:lang w:val="en-US" w:eastAsia="zh-CN"/>
        </w:rPr>
        <w:t>2021年中央成品油价格调整对渔业补助资金共计60万元，全县拟建设</w:t>
      </w:r>
      <w:r>
        <w:rPr>
          <w:rFonts w:hint="default" w:ascii="Times New Roman" w:hAnsi="Times New Roman" w:eastAsia="方正仿宋_GBK" w:cs="Times New Roman"/>
          <w:bCs/>
          <w:color w:val="auto"/>
          <w:kern w:val="2"/>
          <w:sz w:val="32"/>
          <w:szCs w:val="32"/>
        </w:rPr>
        <w:t>示范基地</w:t>
      </w:r>
      <w:r>
        <w:rPr>
          <w:rFonts w:hint="default" w:ascii="Times New Roman" w:hAnsi="Times New Roman" w:eastAsia="方正仿宋_GBK" w:cs="Times New Roman"/>
          <w:bCs/>
          <w:color w:val="auto"/>
          <w:kern w:val="2"/>
          <w:sz w:val="32"/>
          <w:szCs w:val="32"/>
          <w:lang w:val="en-US" w:eastAsia="zh-CN"/>
        </w:rPr>
        <w:t>3—4个。</w:t>
      </w:r>
      <w:r>
        <w:rPr>
          <w:rFonts w:hint="default" w:ascii="Times New Roman" w:hAnsi="Times New Roman" w:eastAsia="方正仿宋_GBK" w:cs="Times New Roman"/>
          <w:color w:val="000000"/>
          <w:sz w:val="32"/>
          <w:szCs w:val="32"/>
          <w:lang w:val="en-US" w:eastAsia="zh-CN"/>
        </w:rPr>
        <w:t>资金使用方向主要是</w:t>
      </w:r>
      <w:r>
        <w:rPr>
          <w:rFonts w:hint="default" w:ascii="Times New Roman" w:hAnsi="Times New Roman" w:eastAsia="方正仿宋_GBK" w:cs="Times New Roman"/>
          <w:sz w:val="32"/>
          <w:szCs w:val="32"/>
          <w:lang w:eastAsia="zh-CN"/>
        </w:rPr>
        <w:t>基础设施建设、</w:t>
      </w:r>
      <w:r>
        <w:rPr>
          <w:rFonts w:hint="default" w:ascii="Times New Roman" w:hAnsi="Times New Roman" w:eastAsia="方正仿宋_GBK" w:cs="Times New Roman"/>
          <w:color w:val="000000"/>
          <w:sz w:val="32"/>
          <w:szCs w:val="32"/>
          <w:lang w:eastAsia="zh-CN"/>
        </w:rPr>
        <w:t>现代渔业设备配置、</w:t>
      </w:r>
      <w:r>
        <w:rPr>
          <w:rFonts w:hint="default" w:ascii="Times New Roman" w:hAnsi="Times New Roman" w:eastAsia="方正仿宋_GBK" w:cs="Times New Roman"/>
          <w:color w:val="000000"/>
          <w:sz w:val="32"/>
          <w:szCs w:val="32"/>
        </w:rPr>
        <w:t>尾水治理设施建设</w:t>
      </w:r>
      <w:r>
        <w:rPr>
          <w:rFonts w:hint="default" w:ascii="Times New Roman" w:hAnsi="Times New Roman" w:eastAsia="方正仿宋_GBK" w:cs="Times New Roman"/>
          <w:color w:val="000000"/>
          <w:sz w:val="32"/>
          <w:szCs w:val="32"/>
          <w:lang w:eastAsia="zh-CN"/>
        </w:rPr>
        <w:t>等。</w:t>
      </w:r>
      <w:r>
        <w:rPr>
          <w:rFonts w:hint="default" w:ascii="Times New Roman" w:hAnsi="Times New Roman" w:eastAsia="方正仿宋_GBK" w:cs="Times New Roman"/>
          <w:bCs/>
          <w:color w:val="auto"/>
          <w:kern w:val="2"/>
          <w:sz w:val="32"/>
          <w:szCs w:val="32"/>
          <w:lang w:val="en-US" w:eastAsia="zh-CN"/>
        </w:rPr>
        <w:t>补助标准为</w:t>
      </w:r>
      <w:r>
        <w:rPr>
          <w:rFonts w:hint="default" w:ascii="Times New Roman" w:hAnsi="Times New Roman" w:eastAsia="方正仿宋_GBK" w:cs="Times New Roman"/>
          <w:b w:val="0"/>
          <w:bCs w:val="0"/>
          <w:sz w:val="32"/>
          <w:szCs w:val="32"/>
          <w:lang w:eastAsia="zh-CN"/>
        </w:rPr>
        <w:t>单个项目申报2021年中央成品油价格调整对渔业补助资金控制在2</w:t>
      </w:r>
      <w:r>
        <w:rPr>
          <w:rFonts w:hint="default"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lang w:eastAsia="zh-CN"/>
        </w:rPr>
        <w:t>万元以内。</w:t>
      </w:r>
      <w:r>
        <w:rPr>
          <w:rFonts w:hint="default" w:ascii="Times New Roman" w:hAnsi="Times New Roman" w:eastAsia="方正仿宋_GBK" w:cs="Times New Roman"/>
          <w:color w:val="000000"/>
          <w:sz w:val="32"/>
          <w:szCs w:val="32"/>
          <w:lang w:val="en-US" w:eastAsia="zh-CN"/>
        </w:rPr>
        <w:t>企业自筹资金不低于财政补助资金；家庭农场、种养大户、农民合作社自筹资金不低于财政补助资金的50%。不足部分由业主自筹解决。</w:t>
      </w:r>
    </w:p>
    <w:p>
      <w:pPr>
        <w:keepNext w:val="0"/>
        <w:keepLines w:val="0"/>
        <w:pageBreakBefore w:val="0"/>
        <w:kinsoku/>
        <w:wordWrap/>
        <w:overflowPunct/>
        <w:topLinePunct w:val="0"/>
        <w:autoSpaceDE/>
        <w:autoSpaceDN/>
        <w:bidi w:val="0"/>
        <w:adjustRightInd/>
        <w:snapToGrid/>
        <w:spacing w:line="594" w:lineRule="exact"/>
        <w:ind w:firstLine="629" w:firstLineChars="196"/>
        <w:textAlignment w:val="auto"/>
        <w:outlineLvl w:val="9"/>
        <w:rPr>
          <w:rFonts w:hint="eastAsia"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三、</w:t>
      </w:r>
      <w:r>
        <w:rPr>
          <w:rFonts w:hint="eastAsia" w:ascii="方正黑体_GBK" w:hAnsi="方正黑体_GBK" w:eastAsia="方正黑体_GBK" w:cs="方正黑体_GBK"/>
          <w:sz w:val="32"/>
          <w:szCs w:val="32"/>
          <w:lang w:val="en-US" w:eastAsia="zh-CN" w:bidi="ar"/>
        </w:rPr>
        <w:t>申报材料</w:t>
      </w:r>
    </w:p>
    <w:p>
      <w:pPr>
        <w:keepNext w:val="0"/>
        <w:keepLines w:val="0"/>
        <w:pageBreakBefore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eastAsia="zh-CN"/>
        </w:rPr>
        <w:t>编制</w:t>
      </w:r>
      <w:r>
        <w:rPr>
          <w:rFonts w:hint="default" w:ascii="Times New Roman" w:hAnsi="Times New Roman" w:eastAsia="方正仿宋_GBK" w:cs="Times New Roman"/>
          <w:sz w:val="32"/>
          <w:szCs w:val="32"/>
          <w:lang w:val="en-US" w:eastAsia="zh-CN"/>
        </w:rPr>
        <w:t>《项目实施方案》。</w:t>
      </w:r>
    </w:p>
    <w:p>
      <w:pPr>
        <w:keepNext w:val="0"/>
        <w:keepLines w:val="0"/>
        <w:pageBreakBefore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lang w:val="en-US" w:eastAsia="zh-CN"/>
        </w:rPr>
        <w:t xml:space="preserve">   （二）</w:t>
      </w:r>
      <w:r>
        <w:rPr>
          <w:rFonts w:hint="default" w:ascii="Times New Roman" w:hAnsi="Times New Roman" w:eastAsia="方正仿宋_GBK" w:cs="Times New Roman"/>
          <w:sz w:val="32"/>
          <w:szCs w:val="32"/>
          <w:lang w:eastAsia="zh-CN"/>
        </w:rPr>
        <w:t>乡镇（街道）出具</w:t>
      </w:r>
      <w:r>
        <w:rPr>
          <w:rFonts w:hint="default" w:ascii="Times New Roman" w:hAnsi="Times New Roman" w:eastAsia="方正仿宋_GBK" w:cs="Times New Roman"/>
          <w:sz w:val="32"/>
          <w:szCs w:val="32"/>
          <w:lang w:val="en-US" w:eastAsia="zh-CN"/>
        </w:rPr>
        <w:t>渔业养殖</w:t>
      </w:r>
      <w:r>
        <w:rPr>
          <w:rFonts w:hint="default" w:ascii="Times New Roman" w:hAnsi="Times New Roman" w:eastAsia="方正仿宋_GBK" w:cs="Times New Roman"/>
          <w:sz w:val="32"/>
          <w:szCs w:val="32"/>
          <w:lang w:eastAsia="zh-CN"/>
        </w:rPr>
        <w:t>适养</w:t>
      </w:r>
      <w:r>
        <w:rPr>
          <w:rFonts w:hint="default" w:ascii="Times New Roman" w:hAnsi="Times New Roman" w:eastAsia="方正仿宋_GBK" w:cs="Times New Roman"/>
          <w:sz w:val="32"/>
          <w:szCs w:val="32"/>
          <w:lang w:val="en-US" w:eastAsia="zh-CN"/>
        </w:rPr>
        <w:t>区证明</w:t>
      </w:r>
      <w:r>
        <w:rPr>
          <w:rFonts w:hint="default" w:ascii="Times New Roman" w:hAnsi="Times New Roman" w:eastAsia="方正仿宋_GBK" w:cs="Times New Roman"/>
          <w:sz w:val="32"/>
          <w:szCs w:val="32"/>
          <w:lang w:eastAsia="zh-CN"/>
        </w:rPr>
        <w:t>、池塘（土地）承包合同及乡镇（街道）项目备案申请表。</w:t>
      </w:r>
    </w:p>
    <w:p>
      <w:pPr>
        <w:keepNext w:val="0"/>
        <w:keepLines w:val="0"/>
        <w:pageBreakBefore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专业大户需提供</w:t>
      </w:r>
      <w:r>
        <w:rPr>
          <w:rFonts w:hint="default" w:ascii="Times New Roman" w:hAnsi="Times New Roman" w:eastAsia="方正仿宋_GBK" w:cs="Times New Roman"/>
          <w:sz w:val="32"/>
          <w:szCs w:val="32"/>
          <w:lang w:eastAsia="zh-CN"/>
        </w:rPr>
        <w:t>业</w:t>
      </w:r>
      <w:r>
        <w:rPr>
          <w:rFonts w:hint="default" w:ascii="Times New Roman" w:hAnsi="Times New Roman" w:eastAsia="方正仿宋_GBK" w:cs="Times New Roman"/>
          <w:sz w:val="32"/>
          <w:szCs w:val="32"/>
        </w:rPr>
        <w:t>主身份证复印件，农业企业、农民合作社、家庭农场需提供工商行政主管部门颁发</w:t>
      </w:r>
      <w:r>
        <w:rPr>
          <w:rFonts w:hint="default" w:ascii="Times New Roman" w:hAnsi="Times New Roman" w:eastAsia="方正仿宋_GBK" w:cs="Times New Roman"/>
          <w:sz w:val="32"/>
          <w:szCs w:val="32"/>
          <w:lang w:eastAsia="zh-CN"/>
        </w:rPr>
        <w:t>的营业</w:t>
      </w:r>
      <w:r>
        <w:rPr>
          <w:rFonts w:hint="default" w:ascii="Times New Roman" w:hAnsi="Times New Roman" w:eastAsia="方正仿宋_GBK" w:cs="Times New Roman"/>
          <w:sz w:val="32"/>
          <w:szCs w:val="32"/>
          <w:lang w:val="en-US" w:eastAsia="zh-CN"/>
        </w:rPr>
        <w:t>执照或主管部门认可登记备案表及法人身份证复印件。</w:t>
      </w:r>
    </w:p>
    <w:p>
      <w:pPr>
        <w:keepNext w:val="0"/>
        <w:keepLines w:val="0"/>
        <w:pageBreakBefore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（四）自有资金证明或有效融资能力的资产证明和征</w:t>
      </w:r>
      <w:r>
        <w:rPr>
          <w:rFonts w:hint="default" w:ascii="Times New Roman" w:hAnsi="Times New Roman" w:eastAsia="方正仿宋_GBK" w:cs="Times New Roman"/>
          <w:sz w:val="32"/>
          <w:szCs w:val="32"/>
          <w:lang w:eastAsia="zh-CN"/>
        </w:rPr>
        <w:t>信证明（企业</w:t>
      </w:r>
      <w:r>
        <w:rPr>
          <w:rFonts w:hint="default" w:ascii="Times New Roman" w:hAnsi="Times New Roman" w:eastAsia="方正仿宋_GBK" w:cs="Times New Roman"/>
          <w:sz w:val="32"/>
          <w:szCs w:val="32"/>
          <w:lang w:val="en-US" w:eastAsia="zh-CN"/>
        </w:rPr>
        <w:t>征</w:t>
      </w:r>
      <w:r>
        <w:rPr>
          <w:rFonts w:hint="default" w:ascii="Times New Roman" w:hAnsi="Times New Roman" w:eastAsia="方正仿宋_GBK" w:cs="Times New Roman"/>
          <w:sz w:val="32"/>
          <w:szCs w:val="32"/>
          <w:lang w:eastAsia="zh-CN"/>
        </w:rPr>
        <w:t>信、</w:t>
      </w:r>
      <w:r>
        <w:rPr>
          <w:rFonts w:hint="default" w:ascii="Times New Roman" w:hAnsi="Times New Roman" w:eastAsia="方正仿宋_GBK" w:cs="Times New Roman"/>
          <w:sz w:val="32"/>
          <w:szCs w:val="32"/>
          <w:lang w:val="en-US" w:eastAsia="zh-CN"/>
        </w:rPr>
        <w:t>法人征</w:t>
      </w:r>
      <w:r>
        <w:rPr>
          <w:rFonts w:hint="default" w:ascii="Times New Roman" w:hAnsi="Times New Roman" w:eastAsia="方正仿宋_GBK" w:cs="Times New Roman"/>
          <w:sz w:val="32"/>
          <w:szCs w:val="32"/>
          <w:lang w:eastAsia="zh-CN"/>
        </w:rPr>
        <w:t>信）</w:t>
      </w:r>
      <w:r>
        <w:rPr>
          <w:rFonts w:hint="default" w:ascii="Times New Roman" w:hAnsi="Times New Roman" w:eastAsia="方正仿宋_GBK"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（五）申报主体对资料真实性承诺书。</w:t>
      </w:r>
    </w:p>
    <w:p>
      <w:pPr>
        <w:keepNext w:val="0"/>
        <w:keepLines w:val="0"/>
        <w:pageBreakBefore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以上材料纸质件一式5份和《项目实施方案》电子件。</w:t>
      </w:r>
    </w:p>
    <w:p>
      <w:pPr>
        <w:keepNext w:val="0"/>
        <w:keepLines w:val="0"/>
        <w:pageBreakBefore w:val="0"/>
        <w:kinsoku/>
        <w:wordWrap/>
        <w:overflowPunct/>
        <w:topLinePunct w:val="0"/>
        <w:autoSpaceDE/>
        <w:autoSpaceDN/>
        <w:bidi w:val="0"/>
        <w:adjustRightInd/>
        <w:snapToGrid/>
        <w:spacing w:line="594" w:lineRule="exact"/>
        <w:ind w:firstLine="627" w:firstLineChars="196"/>
        <w:textAlignment w:val="auto"/>
        <w:outlineLvl w:val="9"/>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四、相关要求</w:t>
      </w:r>
    </w:p>
    <w:p>
      <w:pPr>
        <w:keepNext w:val="0"/>
        <w:keepLines w:val="0"/>
        <w:pageBreakBefore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（一）本项目申报时间截止2021年8月23日下午17：00时，逾期不予以受理。</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Cs/>
          <w:color w:val="auto"/>
          <w:kern w:val="2"/>
          <w:sz w:val="32"/>
          <w:szCs w:val="32"/>
        </w:rPr>
        <w:t>（二）取得项目批复的业主，要严格按照批复内容，加快项目建设进度，保证项目建设质量，严禁擅自变更建设业主、建设地点和建设内容。</w:t>
      </w:r>
      <w:r>
        <w:rPr>
          <w:rFonts w:hint="default" w:ascii="Times New Roman" w:hAnsi="Times New Roman" w:eastAsia="方正仿宋_GBK" w:cs="Times New Roman"/>
          <w:bCs/>
          <w:color w:val="auto"/>
          <w:kern w:val="2"/>
          <w:sz w:val="32"/>
          <w:szCs w:val="32"/>
          <w:lang w:eastAsia="zh-CN"/>
        </w:rPr>
        <w:t>由</w:t>
      </w:r>
      <w:r>
        <w:rPr>
          <w:rFonts w:hint="default" w:ascii="Times New Roman" w:hAnsi="Times New Roman" w:eastAsia="方正仿宋_GBK" w:cs="Times New Roman"/>
          <w:color w:val="000000"/>
          <w:kern w:val="0"/>
          <w:sz w:val="32"/>
          <w:szCs w:val="32"/>
          <w:lang w:val="en-US" w:eastAsia="zh-CN" w:bidi="ar"/>
        </w:rPr>
        <w:t>乡镇（街道）审核推荐，行业主管部门评审或审定，政府网公示后实施。</w:t>
      </w:r>
    </w:p>
    <w:p>
      <w:pPr>
        <w:keepNext w:val="0"/>
        <w:keepLines w:val="0"/>
        <w:pageBreakBefore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bCs/>
          <w:color w:val="auto"/>
          <w:kern w:val="2"/>
          <w:sz w:val="32"/>
          <w:szCs w:val="32"/>
          <w:lang w:val="en-US" w:eastAsia="zh-CN"/>
        </w:rPr>
      </w:pPr>
      <w:r>
        <w:rPr>
          <w:rFonts w:hint="eastAsia" w:ascii="Times New Roman" w:hAnsi="Times New Roman" w:eastAsia="方正仿宋_GBK" w:cs="Times New Roman"/>
          <w:bCs/>
          <w:color w:val="auto"/>
          <w:kern w:val="2"/>
          <w:sz w:val="32"/>
          <w:szCs w:val="32"/>
          <w:lang w:eastAsia="zh-CN"/>
        </w:rPr>
        <w:t>（三）</w:t>
      </w:r>
      <w:r>
        <w:rPr>
          <w:rFonts w:hint="default" w:ascii="Times New Roman" w:hAnsi="Times New Roman" w:eastAsia="方正仿宋_GBK" w:cs="Times New Roman"/>
          <w:bCs/>
          <w:color w:val="auto"/>
          <w:kern w:val="2"/>
          <w:sz w:val="32"/>
          <w:szCs w:val="32"/>
          <w:lang w:val="en-US" w:eastAsia="zh-CN"/>
        </w:rPr>
        <w:t>本着“自愿申报，竞争立项、先建后补”的原则，项目建设完成后，实施主体向当地乡镇（街道）申请验收，验收合格后，予以补助。</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bCs/>
          <w:color w:val="auto"/>
          <w:kern w:val="2"/>
          <w:sz w:val="32"/>
          <w:szCs w:val="32"/>
        </w:rPr>
      </w:pPr>
      <w:r>
        <w:rPr>
          <w:rFonts w:hint="default" w:ascii="Times New Roman" w:hAnsi="Times New Roman" w:eastAsia="方正仿宋_GBK" w:cs="Times New Roman"/>
          <w:sz w:val="32"/>
          <w:szCs w:val="32"/>
        </w:rPr>
        <w:t>（四）</w:t>
      </w:r>
      <w:r>
        <w:rPr>
          <w:rFonts w:hint="default" w:ascii="Times New Roman" w:hAnsi="Times New Roman" w:eastAsia="方正仿宋_GBK" w:cs="Times New Roman"/>
          <w:bCs/>
          <w:color w:val="auto"/>
          <w:kern w:val="2"/>
          <w:sz w:val="32"/>
          <w:szCs w:val="32"/>
        </w:rPr>
        <w:t>对验收不合格</w:t>
      </w:r>
      <w:r>
        <w:rPr>
          <w:rFonts w:hint="default" w:ascii="Times New Roman" w:hAnsi="Times New Roman" w:eastAsia="方正仿宋_GBK" w:cs="Times New Roman"/>
          <w:bCs/>
          <w:color w:val="auto"/>
          <w:kern w:val="2"/>
          <w:sz w:val="32"/>
          <w:szCs w:val="32"/>
          <w:lang w:val="en-US" w:eastAsia="zh-CN"/>
        </w:rPr>
        <w:t>的不予</w:t>
      </w:r>
      <w:r>
        <w:rPr>
          <w:rFonts w:hint="eastAsia" w:eastAsia="方正仿宋_GBK" w:cs="Times New Roman"/>
          <w:bCs/>
          <w:color w:val="auto"/>
          <w:kern w:val="2"/>
          <w:sz w:val="32"/>
          <w:szCs w:val="32"/>
          <w:lang w:val="en-US" w:eastAsia="zh-CN"/>
        </w:rPr>
        <w:t>拨</w:t>
      </w:r>
      <w:r>
        <w:rPr>
          <w:rFonts w:hint="default" w:ascii="Times New Roman" w:hAnsi="Times New Roman" w:eastAsia="方正仿宋_GBK" w:cs="Times New Roman"/>
          <w:bCs/>
          <w:color w:val="auto"/>
          <w:kern w:val="2"/>
          <w:sz w:val="32"/>
          <w:szCs w:val="32"/>
          <w:lang w:val="en-US" w:eastAsia="zh-CN"/>
        </w:rPr>
        <w:t>付</w:t>
      </w:r>
      <w:r>
        <w:rPr>
          <w:rFonts w:hint="default" w:ascii="Times New Roman" w:hAnsi="Times New Roman" w:eastAsia="方正仿宋_GBK" w:cs="Times New Roman"/>
          <w:bCs/>
          <w:color w:val="auto"/>
          <w:kern w:val="2"/>
          <w:sz w:val="32"/>
          <w:szCs w:val="32"/>
        </w:rPr>
        <w:t>项目建设补助资金</w:t>
      </w:r>
      <w:r>
        <w:rPr>
          <w:rFonts w:hint="default" w:ascii="Times New Roman" w:hAnsi="Times New Roman" w:eastAsia="方正仿宋_GBK" w:cs="Times New Roman"/>
          <w:bCs/>
          <w:color w:val="auto"/>
          <w:kern w:val="2"/>
          <w:sz w:val="32"/>
          <w:szCs w:val="32"/>
          <w:lang w:eastAsia="zh-CN"/>
        </w:rPr>
        <w:t>；</w:t>
      </w:r>
      <w:r>
        <w:rPr>
          <w:rFonts w:hint="default" w:ascii="Times New Roman" w:hAnsi="Times New Roman" w:eastAsia="方正仿宋_GBK" w:cs="Times New Roman"/>
          <w:bCs/>
          <w:color w:val="auto"/>
          <w:kern w:val="2"/>
          <w:sz w:val="32"/>
          <w:szCs w:val="32"/>
        </w:rPr>
        <w:t>审计不过关的将按规定追回项目建设补助资金，以后不再受理财政资金补助申报。</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94" w:lineRule="exact"/>
        <w:ind w:firstLine="480" w:firstLineChars="150"/>
        <w:jc w:val="left"/>
        <w:textAlignment w:val="auto"/>
        <w:rPr>
          <w:rFonts w:hint="default" w:ascii="Times New Roman" w:hAnsi="Times New Roman" w:eastAsia="方正仿宋_GBK" w:cs="Times New Roman"/>
          <w:bCs/>
          <w:color w:val="auto"/>
          <w:kern w:val="2"/>
          <w:sz w:val="32"/>
          <w:szCs w:val="32"/>
          <w:lang w:val="en-US" w:eastAsia="zh-CN"/>
        </w:rPr>
      </w:pPr>
      <w:r>
        <w:rPr>
          <w:rFonts w:hint="default" w:ascii="Times New Roman" w:hAnsi="Times New Roman" w:eastAsia="方正仿宋_GBK" w:cs="Times New Roman"/>
          <w:sz w:val="32"/>
          <w:szCs w:val="32"/>
        </w:rPr>
        <w:t>资料报送：县</w:t>
      </w:r>
      <w:r>
        <w:rPr>
          <w:rFonts w:hint="default" w:ascii="Times New Roman" w:hAnsi="Times New Roman" w:eastAsia="方正仿宋_GBK" w:cs="Times New Roman"/>
          <w:sz w:val="32"/>
          <w:szCs w:val="32"/>
          <w:lang w:eastAsia="zh-CN"/>
        </w:rPr>
        <w:t>农业农村</w:t>
      </w:r>
      <w:r>
        <w:rPr>
          <w:rFonts w:hint="default" w:ascii="Times New Roman" w:hAnsi="Times New Roman" w:eastAsia="方正仿宋_GBK" w:cs="Times New Roman"/>
          <w:sz w:val="32"/>
          <w:szCs w:val="32"/>
        </w:rPr>
        <w:t>委</w:t>
      </w:r>
      <w:r>
        <w:rPr>
          <w:rFonts w:hint="default" w:ascii="Times New Roman" w:hAnsi="Times New Roman" w:eastAsia="方正仿宋_GBK" w:cs="Times New Roman"/>
          <w:sz w:val="32"/>
          <w:szCs w:val="32"/>
          <w:lang w:val="en-US" w:eastAsia="zh-CN"/>
        </w:rPr>
        <w:t>407</w:t>
      </w:r>
      <w:r>
        <w:rPr>
          <w:rFonts w:hint="default" w:ascii="Times New Roman" w:hAnsi="Times New Roman" w:eastAsia="方正仿宋_GBK" w:cs="Times New Roman"/>
          <w:sz w:val="32"/>
          <w:szCs w:val="32"/>
          <w:lang w:eastAsia="zh-CN"/>
        </w:rPr>
        <w:t>养殖技术推广站；</w:t>
      </w:r>
      <w:r>
        <w:rPr>
          <w:rFonts w:hint="default" w:ascii="Times New Roman" w:hAnsi="Times New Roman" w:eastAsia="方正仿宋_GBK" w:cs="Times New Roman"/>
          <w:sz w:val="32"/>
          <w:szCs w:val="32"/>
        </w:rPr>
        <w:t>联系人:张长辉，电话：76672070</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13310291910</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sectPr>
      <w:headerReference r:id="rId3" w:type="default"/>
      <w:footerReference r:id="rId4" w:type="default"/>
      <w:pgSz w:w="11906" w:h="16838"/>
      <w:pgMar w:top="2098" w:right="1474" w:bottom="1984" w:left="1587" w:header="851" w:footer="992" w:gutter="0"/>
      <w:pgNumType w:fmt="numberInDash" w:start="3"/>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F26E8"/>
    <w:rsid w:val="00F87879"/>
    <w:rsid w:val="01025661"/>
    <w:rsid w:val="016F5A68"/>
    <w:rsid w:val="019E4015"/>
    <w:rsid w:val="01AE07F4"/>
    <w:rsid w:val="0399567D"/>
    <w:rsid w:val="040C7A03"/>
    <w:rsid w:val="046B381F"/>
    <w:rsid w:val="04BF5303"/>
    <w:rsid w:val="05387224"/>
    <w:rsid w:val="056B09DA"/>
    <w:rsid w:val="058C6AF0"/>
    <w:rsid w:val="06007E15"/>
    <w:rsid w:val="06011E2B"/>
    <w:rsid w:val="06383DFF"/>
    <w:rsid w:val="063E2D8C"/>
    <w:rsid w:val="0676437F"/>
    <w:rsid w:val="06A92969"/>
    <w:rsid w:val="06BC61F0"/>
    <w:rsid w:val="06FD3810"/>
    <w:rsid w:val="07046DE4"/>
    <w:rsid w:val="0724190B"/>
    <w:rsid w:val="072B4C23"/>
    <w:rsid w:val="072F2370"/>
    <w:rsid w:val="08242509"/>
    <w:rsid w:val="08E84ED0"/>
    <w:rsid w:val="096A5354"/>
    <w:rsid w:val="099C2D58"/>
    <w:rsid w:val="09D06130"/>
    <w:rsid w:val="0A42769B"/>
    <w:rsid w:val="0A995544"/>
    <w:rsid w:val="0ADA6664"/>
    <w:rsid w:val="0BD10B0D"/>
    <w:rsid w:val="0C1F7D93"/>
    <w:rsid w:val="0CC74D2F"/>
    <w:rsid w:val="0D565D83"/>
    <w:rsid w:val="0DAD1D2B"/>
    <w:rsid w:val="0DE342A6"/>
    <w:rsid w:val="0E4E7C85"/>
    <w:rsid w:val="0E7B67FA"/>
    <w:rsid w:val="0EDD4200"/>
    <w:rsid w:val="0EF33768"/>
    <w:rsid w:val="0F3B59B4"/>
    <w:rsid w:val="0F526A30"/>
    <w:rsid w:val="0F5C1225"/>
    <w:rsid w:val="10437C6F"/>
    <w:rsid w:val="109D55D5"/>
    <w:rsid w:val="10A2054A"/>
    <w:rsid w:val="10D7051C"/>
    <w:rsid w:val="110E3F15"/>
    <w:rsid w:val="11432C37"/>
    <w:rsid w:val="11C170FA"/>
    <w:rsid w:val="12234A7A"/>
    <w:rsid w:val="129E6A14"/>
    <w:rsid w:val="134570E1"/>
    <w:rsid w:val="13732DDA"/>
    <w:rsid w:val="13FB243E"/>
    <w:rsid w:val="142F0047"/>
    <w:rsid w:val="14721C71"/>
    <w:rsid w:val="14AA1C4B"/>
    <w:rsid w:val="156D7B1D"/>
    <w:rsid w:val="15B80FAF"/>
    <w:rsid w:val="160E6223"/>
    <w:rsid w:val="16C86182"/>
    <w:rsid w:val="16CA4460"/>
    <w:rsid w:val="188E17C5"/>
    <w:rsid w:val="18940D44"/>
    <w:rsid w:val="18C651EA"/>
    <w:rsid w:val="195370AD"/>
    <w:rsid w:val="1AA33508"/>
    <w:rsid w:val="1AE1288C"/>
    <w:rsid w:val="1B1D5C66"/>
    <w:rsid w:val="1B2E628F"/>
    <w:rsid w:val="1B565A13"/>
    <w:rsid w:val="1BA21A39"/>
    <w:rsid w:val="1BAA7FCD"/>
    <w:rsid w:val="1C2D5108"/>
    <w:rsid w:val="1C4E52AA"/>
    <w:rsid w:val="1CA91C22"/>
    <w:rsid w:val="1D354932"/>
    <w:rsid w:val="1D3A7F8E"/>
    <w:rsid w:val="1D6B6B6D"/>
    <w:rsid w:val="1D931454"/>
    <w:rsid w:val="1E1034CA"/>
    <w:rsid w:val="1E1740CA"/>
    <w:rsid w:val="1E9C420A"/>
    <w:rsid w:val="1EB76C64"/>
    <w:rsid w:val="1EE942B1"/>
    <w:rsid w:val="1EF0333E"/>
    <w:rsid w:val="1F9D7E98"/>
    <w:rsid w:val="1FEB3C6E"/>
    <w:rsid w:val="20EB2A98"/>
    <w:rsid w:val="217C3C0E"/>
    <w:rsid w:val="218A1201"/>
    <w:rsid w:val="22216785"/>
    <w:rsid w:val="22243A57"/>
    <w:rsid w:val="225058A5"/>
    <w:rsid w:val="229D31E4"/>
    <w:rsid w:val="23220FAE"/>
    <w:rsid w:val="23631CBB"/>
    <w:rsid w:val="23B21976"/>
    <w:rsid w:val="23C10716"/>
    <w:rsid w:val="248D5D16"/>
    <w:rsid w:val="258A633B"/>
    <w:rsid w:val="264A4034"/>
    <w:rsid w:val="26BA6EA2"/>
    <w:rsid w:val="27266572"/>
    <w:rsid w:val="272924B2"/>
    <w:rsid w:val="27524526"/>
    <w:rsid w:val="284E511E"/>
    <w:rsid w:val="291F6796"/>
    <w:rsid w:val="29370992"/>
    <w:rsid w:val="29FF4344"/>
    <w:rsid w:val="2A0832A5"/>
    <w:rsid w:val="2A633346"/>
    <w:rsid w:val="2AC55B6F"/>
    <w:rsid w:val="2BC41393"/>
    <w:rsid w:val="2BEE667A"/>
    <w:rsid w:val="2BF15FC3"/>
    <w:rsid w:val="2C037BD3"/>
    <w:rsid w:val="2C4D554B"/>
    <w:rsid w:val="2C5F7839"/>
    <w:rsid w:val="2C8548CB"/>
    <w:rsid w:val="2CE87FAB"/>
    <w:rsid w:val="2D175F23"/>
    <w:rsid w:val="2D1E20C5"/>
    <w:rsid w:val="2D2C2619"/>
    <w:rsid w:val="2D4F1ACE"/>
    <w:rsid w:val="2D9B058B"/>
    <w:rsid w:val="2E191DCB"/>
    <w:rsid w:val="2E3962CC"/>
    <w:rsid w:val="2E530DE4"/>
    <w:rsid w:val="2EFD4023"/>
    <w:rsid w:val="2F336DDF"/>
    <w:rsid w:val="2F3B53D0"/>
    <w:rsid w:val="30006F67"/>
    <w:rsid w:val="30051D7D"/>
    <w:rsid w:val="302972EB"/>
    <w:rsid w:val="30434010"/>
    <w:rsid w:val="310C27BF"/>
    <w:rsid w:val="31476914"/>
    <w:rsid w:val="315F71C9"/>
    <w:rsid w:val="31665F52"/>
    <w:rsid w:val="316C4DBB"/>
    <w:rsid w:val="317D785A"/>
    <w:rsid w:val="31924431"/>
    <w:rsid w:val="31B62A16"/>
    <w:rsid w:val="31E41377"/>
    <w:rsid w:val="32085F47"/>
    <w:rsid w:val="32700EBE"/>
    <w:rsid w:val="32C935C4"/>
    <w:rsid w:val="32F675C5"/>
    <w:rsid w:val="33197CC7"/>
    <w:rsid w:val="332E2167"/>
    <w:rsid w:val="33B36A93"/>
    <w:rsid w:val="3431169F"/>
    <w:rsid w:val="343F72E6"/>
    <w:rsid w:val="35384057"/>
    <w:rsid w:val="35562AC0"/>
    <w:rsid w:val="35C30F1A"/>
    <w:rsid w:val="35D20132"/>
    <w:rsid w:val="35F73BE6"/>
    <w:rsid w:val="3604084A"/>
    <w:rsid w:val="363F26E8"/>
    <w:rsid w:val="37932C2E"/>
    <w:rsid w:val="38195997"/>
    <w:rsid w:val="38964BC4"/>
    <w:rsid w:val="389D55B0"/>
    <w:rsid w:val="38A50FFA"/>
    <w:rsid w:val="39204C4F"/>
    <w:rsid w:val="39DB544A"/>
    <w:rsid w:val="39FD469C"/>
    <w:rsid w:val="3A6A14E9"/>
    <w:rsid w:val="3A7E41CD"/>
    <w:rsid w:val="3B0076B7"/>
    <w:rsid w:val="3B45517B"/>
    <w:rsid w:val="3BF83094"/>
    <w:rsid w:val="3BFD4A4B"/>
    <w:rsid w:val="3C717C7A"/>
    <w:rsid w:val="3C8B3508"/>
    <w:rsid w:val="3D1E0127"/>
    <w:rsid w:val="3D4F2F5B"/>
    <w:rsid w:val="3D5E3A88"/>
    <w:rsid w:val="3D865741"/>
    <w:rsid w:val="3DCF500C"/>
    <w:rsid w:val="3E9117F5"/>
    <w:rsid w:val="3EA7425B"/>
    <w:rsid w:val="3F0F5611"/>
    <w:rsid w:val="3F6329AE"/>
    <w:rsid w:val="3F9704A6"/>
    <w:rsid w:val="402176A5"/>
    <w:rsid w:val="40576B4A"/>
    <w:rsid w:val="40742B84"/>
    <w:rsid w:val="41640BF6"/>
    <w:rsid w:val="41925B1B"/>
    <w:rsid w:val="41CD6C66"/>
    <w:rsid w:val="42080B12"/>
    <w:rsid w:val="423C671F"/>
    <w:rsid w:val="42C5058F"/>
    <w:rsid w:val="42F12612"/>
    <w:rsid w:val="432C56C9"/>
    <w:rsid w:val="43364C90"/>
    <w:rsid w:val="43A06121"/>
    <w:rsid w:val="43A74D09"/>
    <w:rsid w:val="43D65891"/>
    <w:rsid w:val="43F6087F"/>
    <w:rsid w:val="442A41AF"/>
    <w:rsid w:val="446C5631"/>
    <w:rsid w:val="44754A15"/>
    <w:rsid w:val="449D7009"/>
    <w:rsid w:val="44E03F30"/>
    <w:rsid w:val="4516737C"/>
    <w:rsid w:val="461726AE"/>
    <w:rsid w:val="467D1F15"/>
    <w:rsid w:val="47112D0A"/>
    <w:rsid w:val="472E2E34"/>
    <w:rsid w:val="474868AC"/>
    <w:rsid w:val="47616463"/>
    <w:rsid w:val="47C356B2"/>
    <w:rsid w:val="47D328B0"/>
    <w:rsid w:val="48383B25"/>
    <w:rsid w:val="48D94EB3"/>
    <w:rsid w:val="48ED281F"/>
    <w:rsid w:val="497C584D"/>
    <w:rsid w:val="4B7A255F"/>
    <w:rsid w:val="4B9E6C6F"/>
    <w:rsid w:val="4C05627E"/>
    <w:rsid w:val="4C0E4FCB"/>
    <w:rsid w:val="4C8C3A46"/>
    <w:rsid w:val="4D633389"/>
    <w:rsid w:val="4DA33959"/>
    <w:rsid w:val="4E270050"/>
    <w:rsid w:val="4F853769"/>
    <w:rsid w:val="4FCB560E"/>
    <w:rsid w:val="50A40ED5"/>
    <w:rsid w:val="51565467"/>
    <w:rsid w:val="51CF0816"/>
    <w:rsid w:val="51DB04C4"/>
    <w:rsid w:val="521251E5"/>
    <w:rsid w:val="533D0C85"/>
    <w:rsid w:val="536E245B"/>
    <w:rsid w:val="537D5516"/>
    <w:rsid w:val="54130F8B"/>
    <w:rsid w:val="546550F5"/>
    <w:rsid w:val="54B74A91"/>
    <w:rsid w:val="55C23675"/>
    <w:rsid w:val="55CB06B6"/>
    <w:rsid w:val="55F74220"/>
    <w:rsid w:val="566D5C78"/>
    <w:rsid w:val="56840866"/>
    <w:rsid w:val="56C95FFF"/>
    <w:rsid w:val="578E7AC4"/>
    <w:rsid w:val="57F70B3D"/>
    <w:rsid w:val="58003F85"/>
    <w:rsid w:val="586D7464"/>
    <w:rsid w:val="5876708F"/>
    <w:rsid w:val="5886368F"/>
    <w:rsid w:val="593C296A"/>
    <w:rsid w:val="59C14079"/>
    <w:rsid w:val="59F2526B"/>
    <w:rsid w:val="5A1C7043"/>
    <w:rsid w:val="5A4258E4"/>
    <w:rsid w:val="5ABA2D0C"/>
    <w:rsid w:val="5ABB7DC5"/>
    <w:rsid w:val="5B8038DA"/>
    <w:rsid w:val="5B9B21FC"/>
    <w:rsid w:val="5BAD02CC"/>
    <w:rsid w:val="5BAF6421"/>
    <w:rsid w:val="5BFF188E"/>
    <w:rsid w:val="5C742DD6"/>
    <w:rsid w:val="5CC86324"/>
    <w:rsid w:val="5CE60A8E"/>
    <w:rsid w:val="5DAD6D45"/>
    <w:rsid w:val="5DBB4F65"/>
    <w:rsid w:val="5DBC70AF"/>
    <w:rsid w:val="5DC8614F"/>
    <w:rsid w:val="5DE33A51"/>
    <w:rsid w:val="5E5667D7"/>
    <w:rsid w:val="5F077FDF"/>
    <w:rsid w:val="5F0F2280"/>
    <w:rsid w:val="5F765CE8"/>
    <w:rsid w:val="60083873"/>
    <w:rsid w:val="6065461E"/>
    <w:rsid w:val="60C14EA6"/>
    <w:rsid w:val="60CF0B11"/>
    <w:rsid w:val="61500DD2"/>
    <w:rsid w:val="621E067B"/>
    <w:rsid w:val="623700E5"/>
    <w:rsid w:val="62C059A9"/>
    <w:rsid w:val="63271A91"/>
    <w:rsid w:val="63282082"/>
    <w:rsid w:val="64CA2054"/>
    <w:rsid w:val="64D64EE3"/>
    <w:rsid w:val="65062823"/>
    <w:rsid w:val="6526752D"/>
    <w:rsid w:val="65847291"/>
    <w:rsid w:val="65A65FA3"/>
    <w:rsid w:val="664A7559"/>
    <w:rsid w:val="670418CD"/>
    <w:rsid w:val="6709792E"/>
    <w:rsid w:val="67663B4B"/>
    <w:rsid w:val="6767234E"/>
    <w:rsid w:val="67BE745A"/>
    <w:rsid w:val="67E55664"/>
    <w:rsid w:val="69374766"/>
    <w:rsid w:val="69792D61"/>
    <w:rsid w:val="69D474AF"/>
    <w:rsid w:val="6ABF0E16"/>
    <w:rsid w:val="6AFA3F4F"/>
    <w:rsid w:val="6BE31E9B"/>
    <w:rsid w:val="6C4C02E8"/>
    <w:rsid w:val="6CB67FB4"/>
    <w:rsid w:val="6D115A6F"/>
    <w:rsid w:val="6D2851B6"/>
    <w:rsid w:val="6D9328E6"/>
    <w:rsid w:val="6DC917CD"/>
    <w:rsid w:val="6DD4402A"/>
    <w:rsid w:val="6E4451E9"/>
    <w:rsid w:val="6EE774B7"/>
    <w:rsid w:val="6EE958FF"/>
    <w:rsid w:val="6FC62D2C"/>
    <w:rsid w:val="6FE87B25"/>
    <w:rsid w:val="6FE957D8"/>
    <w:rsid w:val="6FF00D16"/>
    <w:rsid w:val="70287CFE"/>
    <w:rsid w:val="70DC147E"/>
    <w:rsid w:val="70EC55B0"/>
    <w:rsid w:val="71957819"/>
    <w:rsid w:val="71DC06BC"/>
    <w:rsid w:val="727270B1"/>
    <w:rsid w:val="739E3115"/>
    <w:rsid w:val="73BE1D0F"/>
    <w:rsid w:val="746203A2"/>
    <w:rsid w:val="75163516"/>
    <w:rsid w:val="757F7CAF"/>
    <w:rsid w:val="75B72C9F"/>
    <w:rsid w:val="76127A08"/>
    <w:rsid w:val="763518C7"/>
    <w:rsid w:val="76374E92"/>
    <w:rsid w:val="76390061"/>
    <w:rsid w:val="763D76C0"/>
    <w:rsid w:val="765360C0"/>
    <w:rsid w:val="76D62851"/>
    <w:rsid w:val="77A22A65"/>
    <w:rsid w:val="77B57A99"/>
    <w:rsid w:val="783C6748"/>
    <w:rsid w:val="78F85259"/>
    <w:rsid w:val="796907A0"/>
    <w:rsid w:val="7AA7194D"/>
    <w:rsid w:val="7AEE363A"/>
    <w:rsid w:val="7B72474F"/>
    <w:rsid w:val="7BA02C05"/>
    <w:rsid w:val="7BA70F3F"/>
    <w:rsid w:val="7BD46E61"/>
    <w:rsid w:val="7CC5677C"/>
    <w:rsid w:val="7CEC5AEB"/>
    <w:rsid w:val="7D046402"/>
    <w:rsid w:val="7DB315F1"/>
    <w:rsid w:val="7DD15F8A"/>
    <w:rsid w:val="7EC16363"/>
    <w:rsid w:val="7ED571D5"/>
    <w:rsid w:val="7EF55805"/>
    <w:rsid w:val="7F147F21"/>
    <w:rsid w:val="7F3C28A6"/>
    <w:rsid w:val="7FC34509"/>
    <w:rsid w:val="A77B0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eastAsia="仿宋_GB2312"/>
      <w:sz w:val="32"/>
    </w:rPr>
  </w:style>
  <w:style w:type="paragraph" w:styleId="3">
    <w:name w:val="Plain Text"/>
    <w:basedOn w:val="1"/>
    <w:qFormat/>
    <w:uiPriority w:val="0"/>
    <w:rPr>
      <w:rFonts w:ascii="宋体" w:hAnsi="Courier New" w:eastAsia="Times New Roman"/>
      <w:kern w:val="0"/>
      <w:sz w:val="20"/>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2019-07-12T10:10:00Z</dcterms:created>
  <dc:creator>Administrator</dc:creator>
  <cp:lastModifiedBy>greatwall</cp:lastModifiedBy>
  <cp:lastPrinted>2021-08-16T16:07:00Z</cp:lastPrinted>
  <dcterms:modified xsi:type="dcterms:W3CDTF">2022-05-18T15:02:49Z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A716446FD35543CCA84A373CDCCA0563</vt:lpwstr>
  </property>
</Properties>
</file>