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w w:val="90"/>
          <w:kern w:val="0"/>
          <w:sz w:val="44"/>
          <w:szCs w:val="44"/>
        </w:rPr>
      </w:pPr>
      <w:bookmarkStart w:id="0" w:name="_top"/>
      <w:bookmarkEnd w:id="0"/>
      <w:bookmarkStart w:id="3" w:name="_GoBack"/>
      <w:bookmarkEnd w:id="3"/>
      <w:r>
        <w:rPr>
          <w:rFonts w:hint="eastAsia" w:ascii="方正小标宋_GBK" w:hAnsi="方正小标宋_GBK" w:eastAsia="方正小标宋_GBK" w:cs="方正小标宋_GBK"/>
          <w:color w:val="000000"/>
          <w:w w:val="90"/>
          <w:kern w:val="0"/>
          <w:sz w:val="44"/>
          <w:szCs w:val="44"/>
        </w:rPr>
        <w:t>20</w:t>
      </w:r>
      <w:r>
        <w:rPr>
          <w:rFonts w:hint="eastAsia" w:ascii="方正小标宋_GBK" w:hAnsi="方正小标宋_GBK" w:eastAsia="方正小标宋_GBK" w:cs="方正小标宋_GBK"/>
          <w:color w:val="000000"/>
          <w:w w:val="90"/>
          <w:kern w:val="0"/>
          <w:sz w:val="44"/>
          <w:szCs w:val="44"/>
          <w:lang w:val="en-US" w:eastAsia="zh-CN"/>
        </w:rPr>
        <w:t>22</w:t>
      </w:r>
      <w:r>
        <w:rPr>
          <w:rFonts w:hint="eastAsia" w:ascii="方正小标宋_GBK" w:hAnsi="方正小标宋_GBK" w:eastAsia="方正小标宋_GBK" w:cs="方正小标宋_GBK"/>
          <w:color w:val="000000"/>
          <w:w w:val="90"/>
          <w:kern w:val="0"/>
          <w:sz w:val="44"/>
          <w:szCs w:val="44"/>
        </w:rPr>
        <w:t>年</w:t>
      </w:r>
      <w:r>
        <w:rPr>
          <w:rFonts w:hint="eastAsia" w:ascii="方正小标宋_GBK" w:hAnsi="方正小标宋_GBK" w:eastAsia="方正小标宋_GBK" w:cs="方正小标宋_GBK"/>
          <w:color w:val="000000"/>
          <w:w w:val="90"/>
          <w:kern w:val="0"/>
          <w:sz w:val="44"/>
          <w:szCs w:val="44"/>
          <w:lang w:eastAsia="zh-CN"/>
        </w:rPr>
        <w:t>秀山自治县</w:t>
      </w:r>
      <w:r>
        <w:rPr>
          <w:rFonts w:hint="eastAsia" w:ascii="方正小标宋_GBK" w:hAnsi="方正小标宋_GBK" w:eastAsia="方正小标宋_GBK" w:cs="方正小标宋_GBK"/>
          <w:color w:val="000000"/>
          <w:w w:val="90"/>
          <w:kern w:val="0"/>
          <w:sz w:val="44"/>
          <w:szCs w:val="44"/>
        </w:rPr>
        <w:t>耕地地力保护和种粮大户</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w w:val="90"/>
          <w:kern w:val="0"/>
          <w:sz w:val="44"/>
          <w:szCs w:val="44"/>
        </w:rPr>
      </w:pPr>
      <w:r>
        <w:rPr>
          <w:rFonts w:hint="eastAsia" w:ascii="方正小标宋_GBK" w:hAnsi="方正小标宋_GBK" w:eastAsia="方正小标宋_GBK" w:cs="方正小标宋_GBK"/>
          <w:color w:val="000000"/>
          <w:w w:val="90"/>
          <w:kern w:val="0"/>
          <w:sz w:val="44"/>
          <w:szCs w:val="44"/>
        </w:rPr>
        <w:t>补贴工作实施方案</w:t>
      </w: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auto"/>
          <w:kern w:val="0"/>
          <w:sz w:val="32"/>
          <w:szCs w:val="32"/>
        </w:rPr>
        <w:t>按照《</w:t>
      </w:r>
      <w:r>
        <w:rPr>
          <w:rFonts w:hint="eastAsia" w:ascii="Times New Roman" w:hAnsi="Times New Roman" w:eastAsia="方正仿宋_GBK" w:cs="Times New Roman"/>
          <w:color w:val="auto"/>
          <w:kern w:val="0"/>
          <w:sz w:val="32"/>
          <w:szCs w:val="32"/>
          <w:lang w:eastAsia="zh-CN"/>
        </w:rPr>
        <w:t>重庆</w:t>
      </w:r>
      <w:r>
        <w:rPr>
          <w:rFonts w:hint="default" w:ascii="Times New Roman" w:hAnsi="Times New Roman" w:eastAsia="方正仿宋_GBK" w:cs="Times New Roman"/>
          <w:color w:val="auto"/>
          <w:kern w:val="0"/>
          <w:sz w:val="32"/>
          <w:szCs w:val="32"/>
        </w:rPr>
        <w:t>市农业农村</w:t>
      </w:r>
      <w:r>
        <w:rPr>
          <w:rFonts w:hint="eastAsia" w:ascii="Times New Roman" w:hAnsi="Times New Roman" w:eastAsia="方正仿宋_GBK" w:cs="Times New Roman"/>
          <w:color w:val="auto"/>
          <w:kern w:val="0"/>
          <w:sz w:val="32"/>
          <w:szCs w:val="32"/>
          <w:lang w:eastAsia="zh-CN"/>
        </w:rPr>
        <w:t>委</w:t>
      </w:r>
      <w:r>
        <w:rPr>
          <w:rFonts w:hint="default" w:ascii="Times New Roman" w:hAnsi="Times New Roman" w:eastAsia="方正仿宋_GBK" w:cs="Times New Roman"/>
          <w:color w:val="auto"/>
          <w:kern w:val="0"/>
          <w:sz w:val="32"/>
          <w:szCs w:val="32"/>
        </w:rPr>
        <w:t>、市财政局、中国农业发展银行重庆市分行关于印发20</w:t>
      </w:r>
      <w:r>
        <w:rPr>
          <w:rFonts w:hint="eastAsia" w:ascii="Times New Roman" w:hAnsi="Times New Roman" w:eastAsia="方正仿宋_GBK" w:cs="Times New Roman"/>
          <w:color w:val="auto"/>
          <w:kern w:val="0"/>
          <w:sz w:val="32"/>
          <w:szCs w:val="32"/>
          <w:lang w:val="en-US" w:eastAsia="zh-CN"/>
        </w:rPr>
        <w:t>22</w:t>
      </w:r>
      <w:r>
        <w:rPr>
          <w:rFonts w:hint="default" w:ascii="Times New Roman" w:hAnsi="Times New Roman" w:eastAsia="方正仿宋_GBK" w:cs="Times New Roman"/>
          <w:color w:val="auto"/>
          <w:kern w:val="0"/>
          <w:sz w:val="32"/>
          <w:szCs w:val="32"/>
        </w:rPr>
        <w:t>年重庆市耕地地力保护和种粮大户补贴工作实施方案的通知》（渝农发〔20</w:t>
      </w:r>
      <w:r>
        <w:rPr>
          <w:rFonts w:hint="eastAsia" w:ascii="Times New Roman" w:hAnsi="Times New Roman" w:eastAsia="方正仿宋_GBK" w:cs="Times New Roman"/>
          <w:color w:val="auto"/>
          <w:kern w:val="0"/>
          <w:sz w:val="32"/>
          <w:szCs w:val="32"/>
          <w:lang w:val="en-US" w:eastAsia="zh-CN"/>
        </w:rPr>
        <w:t>22</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59</w:t>
      </w:r>
      <w:r>
        <w:rPr>
          <w:rFonts w:hint="default" w:ascii="Times New Roman" w:hAnsi="Times New Roman" w:eastAsia="方正仿宋_GBK" w:cs="Times New Roman"/>
          <w:color w:val="auto"/>
          <w:kern w:val="0"/>
          <w:sz w:val="32"/>
          <w:szCs w:val="32"/>
        </w:rPr>
        <w:t>号）文件</w:t>
      </w:r>
      <w:r>
        <w:rPr>
          <w:rFonts w:hint="eastAsia" w:ascii="Times New Roman" w:hAnsi="Times New Roman" w:eastAsia="方正仿宋_GBK" w:cs="Times New Roman"/>
          <w:color w:val="auto"/>
          <w:kern w:val="0"/>
          <w:sz w:val="32"/>
          <w:szCs w:val="32"/>
          <w:lang w:val="en-US" w:eastAsia="zh-CN"/>
        </w:rPr>
        <w:t>精神</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sz w:val="32"/>
          <w:szCs w:val="32"/>
        </w:rPr>
        <w:t>结合</w:t>
      </w:r>
      <w:r>
        <w:rPr>
          <w:rFonts w:hint="eastAsia" w:ascii="Times New Roman" w:hAnsi="Times New Roman" w:eastAsia="方正仿宋_GBK" w:cs="Times New Roman"/>
          <w:sz w:val="32"/>
          <w:szCs w:val="32"/>
          <w:lang w:val="en-US" w:eastAsia="zh-CN"/>
        </w:rPr>
        <w:t>县人民政府第8次常务会议审议通过的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稳定发展粮油生产的实施方案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(秀委农办发〔2022〕53号)要求</w:t>
      </w:r>
      <w:r>
        <w:rPr>
          <w:rFonts w:hint="eastAsia" w:ascii="Times New Roman" w:hAnsi="Times New Roman" w:eastAsia="方正仿宋_GBK" w:cs="Times New Roman"/>
          <w:color w:val="auto"/>
          <w:sz w:val="32"/>
          <w:szCs w:val="32"/>
          <w:lang w:eastAsia="zh-CN"/>
        </w:rPr>
        <w:t>，特制定</w:t>
      </w:r>
      <w:r>
        <w:rPr>
          <w:rFonts w:hint="eastAsia" w:ascii="Times New Roman" w:hAnsi="Times New Roman" w:eastAsia="方正仿宋_GBK" w:cs="Times New Roman"/>
          <w:color w:val="auto"/>
          <w:kern w:val="0"/>
          <w:sz w:val="32"/>
          <w:szCs w:val="32"/>
          <w:lang w:val="en-US" w:eastAsia="zh-CN"/>
        </w:rPr>
        <w:t>本</w:t>
      </w:r>
      <w:r>
        <w:rPr>
          <w:rFonts w:hint="default" w:ascii="Times New Roman" w:hAnsi="Times New Roman" w:eastAsia="方正仿宋_GBK" w:cs="Times New Roman"/>
          <w:color w:val="auto"/>
          <w:kern w:val="0"/>
          <w:sz w:val="32"/>
          <w:szCs w:val="32"/>
        </w:rPr>
        <w:t>实施方案</w:t>
      </w:r>
      <w:r>
        <w:rPr>
          <w:rFonts w:hint="eastAsia" w:ascii="Times New Roman" w:hAnsi="Times New Roman" w:eastAsia="方正仿宋_GBK"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黑体_GBK" w:eastAsia="方正黑体_GBK"/>
          <w:b w:val="0"/>
          <w:bCs w:val="0"/>
          <w:sz w:val="32"/>
        </w:rPr>
      </w:pPr>
      <w:r>
        <w:rPr>
          <w:rFonts w:hint="eastAsia" w:ascii="方正黑体_GBK" w:eastAsia="方正黑体_GBK"/>
          <w:b w:val="0"/>
          <w:bCs w:val="0"/>
          <w:sz w:val="32"/>
        </w:rPr>
        <w:t>一、总体原则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楷体_GBK" w:cs="Times New Roman"/>
          <w:b w:val="0"/>
          <w:bCs w:val="0"/>
          <w:sz w:val="32"/>
          <w:szCs w:val="32"/>
          <w:lang w:eastAsia="zh-CN"/>
        </w:rPr>
        <w:t>（一）</w:t>
      </w:r>
      <w:r>
        <w:rPr>
          <w:rFonts w:hint="eastAsia" w:ascii="Times New Roman" w:hAnsi="Times New Roman" w:eastAsia="方正仿宋_GBK" w:cs="Times New Roman"/>
          <w:color w:val="auto"/>
          <w:kern w:val="0"/>
          <w:sz w:val="32"/>
          <w:szCs w:val="32"/>
        </w:rPr>
        <w:t>耕地地力保护补贴和种粮大户补贴工作采取</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rPr>
        <w:t>大专项＋任务清单</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rPr>
        <w:t>管理方式。实施耕地地力保护补贴和种粮大户补贴为约束性任务。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楷体_GBK" w:cs="Times New Roman"/>
          <w:b w:val="0"/>
          <w:bCs w:val="0"/>
          <w:sz w:val="32"/>
          <w:szCs w:val="32"/>
          <w:lang w:eastAsia="zh-CN"/>
        </w:rPr>
        <w:t>（二）</w:t>
      </w:r>
      <w:r>
        <w:rPr>
          <w:rFonts w:hint="eastAsia" w:ascii="Times New Roman" w:hAnsi="Times New Roman" w:eastAsia="方正仿宋_GBK" w:cs="Times New Roman"/>
          <w:color w:val="auto"/>
          <w:kern w:val="0"/>
          <w:sz w:val="32"/>
          <w:szCs w:val="32"/>
        </w:rPr>
        <w:t>耕地地力保护补贴用于支持保护耕地地力。对已作为畜牧养殖场使用的耕地、林地、草地、成片粮田转为设施农业用地、非农业征（占）用耕地等已改变用途的耕地，占补平衡中“补”的面积和质量达不到耕种条件的耕地等不予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楷体_GBK" w:cs="Times New Roman"/>
          <w:b w:val="0"/>
          <w:bCs w:val="0"/>
          <w:sz w:val="32"/>
          <w:szCs w:val="32"/>
          <w:lang w:eastAsia="zh-CN"/>
        </w:rPr>
        <w:t>（三）</w:t>
      </w:r>
      <w:r>
        <w:rPr>
          <w:rFonts w:hint="eastAsia" w:ascii="Times New Roman" w:hAnsi="Times New Roman" w:eastAsia="方正仿宋_GBK" w:cs="Times New Roman"/>
          <w:color w:val="auto"/>
          <w:kern w:val="0"/>
          <w:sz w:val="32"/>
          <w:szCs w:val="32"/>
        </w:rPr>
        <w:t>对抛荒一年的耕地，取消次年补贴资格。各</w:t>
      </w:r>
      <w:r>
        <w:rPr>
          <w:rFonts w:hint="eastAsia" w:ascii="Times New Roman" w:hAnsi="Times New Roman" w:eastAsia="方正仿宋_GBK" w:cs="Times New Roman"/>
          <w:color w:val="auto"/>
          <w:kern w:val="0"/>
          <w:sz w:val="32"/>
          <w:szCs w:val="32"/>
          <w:lang w:val="en-US" w:eastAsia="zh-CN"/>
        </w:rPr>
        <w:t>乡镇、街道</w:t>
      </w:r>
      <w:r>
        <w:rPr>
          <w:rFonts w:hint="eastAsia" w:ascii="Times New Roman" w:hAnsi="Times New Roman" w:eastAsia="方正仿宋_GBK" w:cs="Times New Roman"/>
          <w:color w:val="auto"/>
          <w:kern w:val="0"/>
          <w:sz w:val="32"/>
          <w:szCs w:val="32"/>
        </w:rPr>
        <w:t>在对2021年本区域撂荒耕地及农户进行逐一摸排登记造册建档的基础上，再次进行核实，以村为单位对耕地撂荒农户张榜公布，经公示后2022年取消补贴资格。同时，对2022年撂荒耕地进行登记建档，作为下一年取消补贴资格的依据。切实做到享受补贴农民的耕地不撂荒、地力不下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eastAsia="方正仿宋_GBK"/>
          <w:b/>
          <w:bCs/>
          <w:color w:val="auto"/>
          <w:sz w:val="32"/>
          <w:lang w:val="en-US" w:eastAsia="zh-CN"/>
        </w:rPr>
      </w:pPr>
      <w:r>
        <w:rPr>
          <w:rFonts w:hint="eastAsia" w:ascii="Times New Roman" w:hAnsi="Times New Roman" w:eastAsia="方正楷体_GBK" w:cs="Times New Roman"/>
          <w:b w:val="0"/>
          <w:bCs w:val="0"/>
          <w:sz w:val="32"/>
          <w:szCs w:val="32"/>
          <w:lang w:eastAsia="zh-CN"/>
        </w:rPr>
        <w:t>（四）</w:t>
      </w:r>
      <w:r>
        <w:rPr>
          <w:rFonts w:hint="eastAsia" w:ascii="Times New Roman" w:hAnsi="Times New Roman" w:eastAsia="方正仿宋_GBK" w:cs="Times New Roman"/>
          <w:color w:val="auto"/>
          <w:kern w:val="0"/>
          <w:sz w:val="32"/>
          <w:szCs w:val="32"/>
        </w:rPr>
        <w:t>市级下达</w:t>
      </w:r>
      <w:r>
        <w:rPr>
          <w:rFonts w:hint="eastAsia" w:ascii="Times New Roman" w:hAnsi="Times New Roman" w:eastAsia="方正仿宋_GBK" w:cs="Times New Roman"/>
          <w:color w:val="auto"/>
          <w:kern w:val="0"/>
          <w:sz w:val="32"/>
          <w:szCs w:val="32"/>
          <w:lang w:val="en-US" w:eastAsia="zh-CN"/>
        </w:rPr>
        <w:t>我</w:t>
      </w:r>
      <w:r>
        <w:rPr>
          <w:rFonts w:hint="eastAsia" w:ascii="Times New Roman" w:hAnsi="Times New Roman" w:eastAsia="方正仿宋_GBK" w:cs="Times New Roman"/>
          <w:color w:val="auto"/>
          <w:kern w:val="0"/>
          <w:sz w:val="32"/>
          <w:szCs w:val="32"/>
        </w:rPr>
        <w:t>县的耕地地力保护补贴和种粮大户补贴资金用于一般农户耕地地力保护补贴和种粮大户补贴。同一地块，一年只能享受一次耕地地力保护补贴或种粮大户补贴。</w:t>
      </w:r>
      <w:r>
        <w:rPr>
          <w:rFonts w:hint="eastAsia" w:ascii="Times New Roman" w:hAnsi="Times New Roman" w:eastAsia="方正仿宋_GBK" w:cs="Times New Roman"/>
          <w:color w:val="auto"/>
          <w:kern w:val="0"/>
          <w:sz w:val="32"/>
          <w:szCs w:val="32"/>
          <w:lang w:val="en-US" w:eastAsia="zh-CN"/>
        </w:rPr>
        <w:t>发生耕地流转并形成市级种粮大户的，流转的耕地不得享受耕地地力保护补贴。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仿宋_GBK" w:eastAsia="方正仿宋_GBK"/>
          <w:sz w:val="32"/>
        </w:rPr>
      </w:pPr>
      <w:r>
        <w:rPr>
          <w:rFonts w:hint="eastAsia" w:ascii="Times New Roman" w:hAnsi="Times New Roman" w:eastAsia="方正楷体_GBK" w:cs="Times New Roman"/>
          <w:b w:val="0"/>
          <w:bCs w:val="0"/>
          <w:sz w:val="32"/>
          <w:szCs w:val="32"/>
          <w:lang w:eastAsia="zh-CN"/>
        </w:rPr>
        <w:t>（五）</w:t>
      </w:r>
      <w:r>
        <w:rPr>
          <w:rFonts w:hint="eastAsia" w:ascii="Times New Roman" w:hAnsi="Times New Roman" w:eastAsia="方正仿宋_GBK" w:cs="Times New Roman"/>
          <w:color w:val="auto"/>
          <w:kern w:val="0"/>
          <w:sz w:val="32"/>
          <w:szCs w:val="32"/>
        </w:rPr>
        <w:t>要探索耕地地力保护补贴发放与耕地地力保护行为相挂钩的有效机制，引导农民综合采取秸秆还田、深松整地、科学施肥用药、病虫害绿色防控等措施，自觉保护耕地、提升地力。对于土地流转、补贴由土地承包者领取的，各</w:t>
      </w:r>
      <w:r>
        <w:rPr>
          <w:rFonts w:hint="eastAsia" w:ascii="Times New Roman" w:hAnsi="Times New Roman" w:eastAsia="方正仿宋_GBK" w:cs="Times New Roman"/>
          <w:color w:val="auto"/>
          <w:kern w:val="0"/>
          <w:sz w:val="32"/>
          <w:szCs w:val="32"/>
          <w:lang w:val="en-US" w:eastAsia="zh-CN"/>
        </w:rPr>
        <w:t>乡镇、街道</w:t>
      </w:r>
      <w:r>
        <w:rPr>
          <w:rFonts w:hint="eastAsia" w:ascii="Times New Roman" w:hAnsi="Times New Roman" w:eastAsia="方正仿宋_GBK" w:cs="Times New Roman"/>
          <w:color w:val="auto"/>
          <w:kern w:val="0"/>
          <w:sz w:val="32"/>
          <w:szCs w:val="32"/>
        </w:rPr>
        <w:t>要引导承包者相应减少土地流转费，真正让生产者受益。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楷体_GBK" w:cs="Times New Roman"/>
          <w:b w:val="0"/>
          <w:bCs w:val="0"/>
          <w:sz w:val="32"/>
          <w:szCs w:val="32"/>
          <w:lang w:eastAsia="zh-CN"/>
        </w:rPr>
        <w:t>（六）</w:t>
      </w:r>
      <w:r>
        <w:rPr>
          <w:rFonts w:hint="eastAsia" w:ascii="Times New Roman" w:hAnsi="Times New Roman" w:eastAsia="方正仿宋_GBK" w:cs="Times New Roman"/>
          <w:color w:val="auto"/>
          <w:kern w:val="0"/>
          <w:sz w:val="32"/>
          <w:szCs w:val="32"/>
        </w:rPr>
        <w:t xml:space="preserve">严格落实补贴公示制度，每个种粮大户和一般农户的补贴面积、补贴标准、补贴金额必须张榜公布，接受群众监督，确保公示内容与实际补贴发放情况一致。补贴具体办法要简便易行，便于操作。补贴资金兑现要及时。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楷体_GBK" w:cs="Times New Roman"/>
          <w:b w:val="0"/>
          <w:bCs w:val="0"/>
          <w:sz w:val="32"/>
          <w:szCs w:val="32"/>
          <w:lang w:eastAsia="zh-CN"/>
        </w:rPr>
        <w:t>（七）</w:t>
      </w:r>
      <w:r>
        <w:rPr>
          <w:rFonts w:hint="eastAsia" w:ascii="Times New Roman" w:hAnsi="Times New Roman" w:eastAsia="方正仿宋_GBK" w:cs="Times New Roman"/>
          <w:color w:val="auto"/>
          <w:kern w:val="0"/>
          <w:sz w:val="32"/>
          <w:szCs w:val="32"/>
        </w:rPr>
        <w:t>耕地地力保护和种粮大户补贴资金必须专款专用，严禁以任何方式统筹集中使用，必须全部直补到户。任何单位或个人不得截留、滞留、挤占、挪用和骗取。不得由村社干部代领，不得直接抵扣任何农业生产费用或“一事一议”等筹资款。严防补贴资金“跑冒滴漏”，对骗取、贪污、挤占、挪用或违规发放等行为，依法依规严肃处理。</w:t>
      </w:r>
      <w:r>
        <w:rPr>
          <w:rFonts w:hint="default" w:ascii="Times New Roman" w:hAnsi="Times New Roman" w:eastAsia="方正仿宋_GBK" w:cs="Times New Roman"/>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eastAsia="方正黑体_GBK"/>
          <w:b w:val="0"/>
          <w:bCs w:val="0"/>
          <w:sz w:val="32"/>
        </w:rPr>
      </w:pPr>
      <w:r>
        <w:rPr>
          <w:rFonts w:hint="default" w:ascii="方正黑体_GBK" w:eastAsia="方正黑体_GBK"/>
          <w:b w:val="0"/>
          <w:bCs w:val="0"/>
          <w:sz w:val="32"/>
        </w:rPr>
        <w:t>二</w:t>
      </w:r>
      <w:r>
        <w:rPr>
          <w:rFonts w:hint="default" w:ascii="方正黑体_GBK" w:eastAsia="方正黑体_GBK"/>
          <w:b w:val="0"/>
          <w:bCs w:val="0"/>
          <w:sz w:val="32"/>
          <w:lang w:eastAsia="zh-CN"/>
        </w:rPr>
        <w:t>、</w:t>
      </w:r>
      <w:r>
        <w:rPr>
          <w:rFonts w:hint="default" w:ascii="方正黑体_GBK" w:eastAsia="方正黑体_GBK"/>
          <w:b w:val="0"/>
          <w:bCs w:val="0"/>
          <w:sz w:val="32"/>
        </w:rPr>
        <w:t>一般农户耕地地力保护补贴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val="0"/>
          <w:bCs w:val="0"/>
          <w:sz w:val="32"/>
          <w:szCs w:val="32"/>
        </w:rPr>
        <w:t>1.补贴对象。</w:t>
      </w:r>
      <w:r>
        <w:rPr>
          <w:rFonts w:hint="default" w:ascii="Times New Roman" w:hAnsi="Times New Roman" w:eastAsia="方正仿宋_GBK" w:cs="Times New Roman"/>
          <w:color w:val="auto"/>
          <w:kern w:val="0"/>
          <w:sz w:val="32"/>
          <w:szCs w:val="32"/>
        </w:rPr>
        <w:t>用于补贴一般农户的耕地地力保护资金原则上补贴给拥有耕地承包权的种地农民，与耕地面积挂钩，直接补贴到户。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val="0"/>
          <w:bCs w:val="0"/>
          <w:sz w:val="32"/>
          <w:szCs w:val="32"/>
        </w:rPr>
        <w:t>2.补贴依据。</w:t>
      </w:r>
      <w:r>
        <w:rPr>
          <w:rFonts w:hint="default" w:ascii="Times New Roman" w:hAnsi="Times New Roman" w:eastAsia="方正仿宋_GBK" w:cs="Times New Roman"/>
          <w:color w:val="auto"/>
          <w:kern w:val="0"/>
          <w:sz w:val="32"/>
          <w:szCs w:val="32"/>
          <w:lang w:eastAsia="zh-CN"/>
        </w:rPr>
        <w:t>今年</w:t>
      </w:r>
      <w:r>
        <w:rPr>
          <w:rFonts w:hint="default" w:ascii="Times New Roman" w:hAnsi="Times New Roman" w:eastAsia="方正仿宋_GBK" w:cs="Times New Roman"/>
          <w:color w:val="auto"/>
          <w:kern w:val="0"/>
          <w:sz w:val="32"/>
          <w:szCs w:val="32"/>
        </w:rPr>
        <w:t>耕地地力保护补贴</w:t>
      </w:r>
      <w:r>
        <w:rPr>
          <w:rFonts w:hint="default" w:ascii="Times New Roman" w:hAnsi="Times New Roman" w:eastAsia="方正仿宋_GBK" w:cs="Times New Roman"/>
          <w:color w:val="auto"/>
          <w:kern w:val="0"/>
          <w:sz w:val="32"/>
          <w:szCs w:val="32"/>
          <w:lang w:val="en-US" w:eastAsia="zh-CN"/>
        </w:rPr>
        <w:t>继续</w:t>
      </w:r>
      <w:r>
        <w:rPr>
          <w:rFonts w:hint="default" w:ascii="Times New Roman" w:hAnsi="Times New Roman" w:eastAsia="方正仿宋_GBK" w:cs="Times New Roman"/>
          <w:color w:val="auto"/>
          <w:kern w:val="0"/>
          <w:sz w:val="32"/>
          <w:szCs w:val="32"/>
        </w:rPr>
        <w:t>以2004年计税耕地面积为补贴</w:t>
      </w:r>
      <w:r>
        <w:rPr>
          <w:rFonts w:hint="default" w:ascii="Times New Roman" w:hAnsi="Times New Roman" w:eastAsia="方正仿宋_GBK" w:cs="Times New Roman"/>
          <w:color w:val="auto"/>
          <w:kern w:val="0"/>
          <w:sz w:val="32"/>
          <w:szCs w:val="32"/>
          <w:lang w:eastAsia="zh-CN"/>
        </w:rPr>
        <w:t>依据</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rPr>
        <w:t>3.补贴标准。</w:t>
      </w:r>
      <w:r>
        <w:rPr>
          <w:rFonts w:hint="default" w:ascii="Times New Roman" w:hAnsi="Times New Roman" w:eastAsia="方正仿宋_GBK" w:cs="Times New Roman"/>
          <w:color w:val="auto"/>
          <w:kern w:val="0"/>
          <w:sz w:val="32"/>
          <w:szCs w:val="32"/>
          <w:lang w:eastAsia="zh-CN"/>
        </w:rPr>
        <w:t>根据市级下达的耕地地力保护补贴和种粮大户补贴资金总额扣除种粮大户补贴资金后测算确定。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楷体_GBK" w:cs="Times New Roman"/>
          <w:b w:val="0"/>
          <w:bCs w:val="0"/>
          <w:sz w:val="32"/>
          <w:szCs w:val="32"/>
        </w:rPr>
        <w:t>4.补贴程序。</w:t>
      </w:r>
      <w:r>
        <w:rPr>
          <w:rFonts w:hint="eastAsia" w:ascii="Times New Roman" w:hAnsi="Times New Roman" w:eastAsia="方正仿宋_GBK" w:cs="Times New Roman"/>
          <w:color w:val="auto"/>
          <w:kern w:val="0"/>
          <w:sz w:val="32"/>
          <w:szCs w:val="32"/>
          <w:lang w:eastAsia="zh-CN"/>
        </w:rPr>
        <w:t>根据一般农户耕地面积和统一的补贴标准，按</w:t>
      </w: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eastAsia="zh-CN"/>
        </w:rPr>
        <w:t>自下而上</w:t>
      </w: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eastAsia="zh-CN"/>
        </w:rPr>
        <w:t>的程序核定到每个承包耕地农户，</w:t>
      </w:r>
      <w:r>
        <w:rPr>
          <w:rFonts w:hint="default" w:ascii="Times New Roman" w:hAnsi="Times New Roman" w:eastAsia="方正仿宋_GBK" w:cs="Times New Roman"/>
          <w:color w:val="auto"/>
          <w:kern w:val="0"/>
          <w:sz w:val="32"/>
          <w:szCs w:val="32"/>
          <w:lang w:eastAsia="zh-CN"/>
        </w:rPr>
        <w:t>各乡镇</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街道对本辖区</w:t>
      </w:r>
      <w:r>
        <w:rPr>
          <w:rFonts w:hint="default" w:ascii="Times New Roman" w:hAnsi="Times New Roman" w:eastAsia="方正仿宋_GBK" w:cs="Times New Roman"/>
          <w:color w:val="auto"/>
          <w:kern w:val="0"/>
          <w:sz w:val="32"/>
          <w:szCs w:val="32"/>
          <w:lang w:val="en-US" w:eastAsia="zh-CN"/>
        </w:rPr>
        <w:t>202</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年一般农户耕地地力补贴备案数据再次核实，</w:t>
      </w:r>
      <w:r>
        <w:rPr>
          <w:rFonts w:hint="eastAsia" w:ascii="Times New Roman" w:hAnsi="Times New Roman" w:eastAsia="方正仿宋_GBK" w:cs="Times New Roman"/>
          <w:color w:val="auto"/>
          <w:kern w:val="0"/>
          <w:sz w:val="32"/>
          <w:szCs w:val="32"/>
          <w:lang w:val="en-US" w:eastAsia="zh-CN"/>
        </w:rPr>
        <w:t>由县农业农村委统一制定公示内容，经村社、乡镇（街道）、县级三级公示</w:t>
      </w:r>
      <w:r>
        <w:rPr>
          <w:rFonts w:hint="default" w:ascii="Times New Roman" w:hAnsi="Times New Roman" w:eastAsia="方正仿宋_GBK" w:cs="Times New Roman"/>
          <w:color w:val="auto"/>
          <w:kern w:val="0"/>
          <w:sz w:val="32"/>
          <w:szCs w:val="32"/>
          <w:lang w:val="en-US" w:eastAsia="zh-CN"/>
        </w:rPr>
        <w:t>无异议后</w:t>
      </w:r>
      <w:r>
        <w:rPr>
          <w:rFonts w:hint="default" w:ascii="Times New Roman" w:hAnsi="Times New Roman" w:eastAsia="方正仿宋_GBK" w:cs="Times New Roman"/>
          <w:color w:val="auto"/>
          <w:kern w:val="0"/>
          <w:sz w:val="32"/>
          <w:szCs w:val="32"/>
          <w:lang w:eastAsia="zh-CN"/>
        </w:rPr>
        <w:t>方可发放</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乡镇人民政府和街道办事处对补贴面积明细进行审核，县农业农村委</w:t>
      </w:r>
      <w:r>
        <w:rPr>
          <w:rFonts w:hint="eastAsia" w:ascii="Times New Roman" w:hAnsi="Times New Roman" w:eastAsia="方正仿宋_GBK" w:cs="Times New Roman"/>
          <w:color w:val="auto"/>
          <w:kern w:val="0"/>
          <w:sz w:val="32"/>
          <w:szCs w:val="32"/>
          <w:lang w:val="en-US" w:eastAsia="zh-CN"/>
        </w:rPr>
        <w:t>负责补贴面积的审核和补贴资金的兑付，</w:t>
      </w:r>
      <w:r>
        <w:rPr>
          <w:rFonts w:hint="default" w:ascii="Times New Roman" w:hAnsi="Times New Roman" w:eastAsia="方正仿宋_GBK" w:cs="Times New Roman"/>
          <w:color w:val="auto"/>
          <w:kern w:val="0"/>
          <w:sz w:val="32"/>
          <w:szCs w:val="32"/>
          <w:lang w:eastAsia="zh-CN"/>
        </w:rPr>
        <w:t>县财政局负责补贴资金监管与</w:t>
      </w:r>
      <w:r>
        <w:rPr>
          <w:rFonts w:hint="eastAsia" w:ascii="Times New Roman" w:hAnsi="Times New Roman" w:eastAsia="方正仿宋_GBK" w:cs="Times New Roman"/>
          <w:color w:val="auto"/>
          <w:kern w:val="0"/>
          <w:sz w:val="32"/>
          <w:szCs w:val="32"/>
          <w:lang w:eastAsia="zh-CN"/>
        </w:rPr>
        <w:t>拨</w:t>
      </w:r>
      <w:r>
        <w:rPr>
          <w:rFonts w:hint="default" w:ascii="Times New Roman" w:hAnsi="Times New Roman" w:eastAsia="方正仿宋_GBK" w:cs="Times New Roman"/>
          <w:color w:val="auto"/>
          <w:kern w:val="0"/>
          <w:sz w:val="32"/>
          <w:szCs w:val="32"/>
          <w:lang w:eastAsia="zh-CN"/>
        </w:rPr>
        <w:t>付，通过</w:t>
      </w:r>
      <w:r>
        <w:rPr>
          <w:rFonts w:hint="eastAsia" w:ascii="Times New Roman" w:hAnsi="Times New Roman" w:eastAsia="方正仿宋_GBK" w:cs="Times New Roman"/>
          <w:color w:val="auto"/>
          <w:kern w:val="0"/>
          <w:sz w:val="32"/>
          <w:szCs w:val="32"/>
          <w:lang w:eastAsia="zh-CN"/>
        </w:rPr>
        <w:t>重庆</w:t>
      </w:r>
      <w:r>
        <w:rPr>
          <w:rFonts w:hint="eastAsia" w:ascii="Times New Roman" w:hAnsi="Times New Roman" w:eastAsia="方正仿宋_GBK" w:cs="Times New Roman"/>
          <w:color w:val="auto"/>
          <w:kern w:val="0"/>
          <w:sz w:val="32"/>
          <w:szCs w:val="32"/>
          <w:lang w:val="en-US" w:eastAsia="zh-CN"/>
        </w:rPr>
        <w:t>农村商业银行秀山支行（以下简称县农商行）</w:t>
      </w:r>
      <w:r>
        <w:rPr>
          <w:rFonts w:hint="default" w:ascii="Times New Roman" w:hAnsi="Times New Roman" w:eastAsia="方正仿宋_GBK" w:cs="Times New Roman"/>
          <w:color w:val="auto"/>
          <w:kern w:val="0"/>
          <w:sz w:val="32"/>
          <w:szCs w:val="32"/>
          <w:lang w:eastAsia="zh-CN"/>
        </w:rPr>
        <w:t>发放到农户手中。村社集体机动地种地的，补贴给种地农户。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eastAsia="方正黑体_GBK"/>
          <w:b w:val="0"/>
          <w:bCs w:val="0"/>
          <w:sz w:val="32"/>
        </w:rPr>
      </w:pPr>
      <w:r>
        <w:rPr>
          <w:rFonts w:hint="default" w:ascii="方正黑体_GBK" w:eastAsia="方正黑体_GBK"/>
          <w:b w:val="0"/>
          <w:bCs w:val="0"/>
          <w:sz w:val="32"/>
        </w:rPr>
        <w:t>三、种粮大户补贴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b w:val="0"/>
          <w:bCs w:val="0"/>
          <w:sz w:val="32"/>
          <w:szCs w:val="32"/>
          <w:lang w:val="en-US" w:eastAsia="zh-CN"/>
        </w:rPr>
        <w:t>1.202</w:t>
      </w:r>
      <w:r>
        <w:rPr>
          <w:rFonts w:hint="eastAsia" w:ascii="Times New Roman" w:hAnsi="Times New Roman" w:eastAsia="方正楷体_GBK" w:cs="Times New Roman"/>
          <w:b w:val="0"/>
          <w:bCs w:val="0"/>
          <w:sz w:val="32"/>
          <w:szCs w:val="32"/>
          <w:lang w:val="en-US" w:eastAsia="zh-CN"/>
        </w:rPr>
        <w:t>2</w:t>
      </w:r>
      <w:r>
        <w:rPr>
          <w:rFonts w:hint="default" w:ascii="Times New Roman" w:hAnsi="Times New Roman" w:eastAsia="方正楷体_GBK" w:cs="Times New Roman"/>
          <w:b w:val="0"/>
          <w:bCs w:val="0"/>
          <w:sz w:val="32"/>
          <w:szCs w:val="32"/>
          <w:lang w:val="en-US" w:eastAsia="zh-CN"/>
        </w:rPr>
        <w:t>年种粮大户补贴兑付。</w:t>
      </w:r>
      <w:r>
        <w:rPr>
          <w:rFonts w:hint="default" w:ascii="Times New Roman" w:hAnsi="Times New Roman" w:eastAsia="方正仿宋_GBK" w:cs="Times New Roman"/>
          <w:color w:val="auto"/>
          <w:kern w:val="0"/>
          <w:sz w:val="32"/>
          <w:szCs w:val="32"/>
          <w:lang w:val="en-US" w:eastAsia="zh-CN"/>
        </w:rPr>
        <w:t>202</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年种粮大户</w:t>
      </w:r>
      <w:r>
        <w:rPr>
          <w:rFonts w:hint="eastAsia" w:ascii="Times New Roman" w:hAnsi="Times New Roman" w:eastAsia="方正仿宋_GBK" w:cs="Times New Roman"/>
          <w:color w:val="auto"/>
          <w:kern w:val="0"/>
          <w:sz w:val="32"/>
          <w:szCs w:val="32"/>
          <w:lang w:val="en-US" w:eastAsia="zh-CN"/>
        </w:rPr>
        <w:t>的</w:t>
      </w:r>
      <w:r>
        <w:rPr>
          <w:rFonts w:hint="default" w:ascii="Times New Roman" w:hAnsi="Times New Roman" w:eastAsia="方正仿宋_GBK" w:cs="Times New Roman"/>
          <w:color w:val="auto"/>
          <w:kern w:val="0"/>
          <w:sz w:val="32"/>
          <w:szCs w:val="32"/>
          <w:lang w:val="en-US" w:eastAsia="zh-CN"/>
        </w:rPr>
        <w:t>补贴</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按程序核</w:t>
      </w:r>
      <w:r>
        <w:rPr>
          <w:rFonts w:hint="eastAsia" w:ascii="Times New Roman" w:hAnsi="Times New Roman" w:eastAsia="方正仿宋_GBK" w:cs="Times New Roman"/>
          <w:color w:val="auto"/>
          <w:kern w:val="0"/>
          <w:sz w:val="32"/>
          <w:szCs w:val="32"/>
          <w:lang w:val="en-US" w:eastAsia="zh-CN"/>
        </w:rPr>
        <w:t>定</w:t>
      </w:r>
      <w:r>
        <w:rPr>
          <w:rFonts w:hint="default" w:ascii="Times New Roman" w:hAnsi="Times New Roman" w:eastAsia="方正仿宋_GBK" w:cs="Times New Roman"/>
          <w:color w:val="auto"/>
          <w:kern w:val="0"/>
          <w:sz w:val="32"/>
          <w:szCs w:val="32"/>
          <w:lang w:val="en-US" w:eastAsia="zh-CN"/>
        </w:rPr>
        <w:t>的202</w:t>
      </w: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lang w:val="en-US" w:eastAsia="zh-CN"/>
        </w:rPr>
        <w:t>年种粮大户实际种粮面积计算。</w:t>
      </w:r>
      <w:r>
        <w:rPr>
          <w:rFonts w:hint="eastAsia" w:ascii="Times New Roman" w:hAnsi="Times New Roman" w:eastAsia="方正仿宋_GBK" w:cs="Times New Roman"/>
          <w:color w:val="auto"/>
          <w:kern w:val="0"/>
          <w:sz w:val="32"/>
          <w:szCs w:val="32"/>
          <w:lang w:val="en-US" w:eastAsia="zh-CN"/>
        </w:rPr>
        <w:t>由</w:t>
      </w:r>
      <w:r>
        <w:rPr>
          <w:rFonts w:hint="default" w:ascii="Times New Roman" w:hAnsi="Times New Roman" w:eastAsia="方正仿宋_GBK" w:cs="Times New Roman"/>
          <w:color w:val="auto"/>
          <w:kern w:val="0"/>
          <w:sz w:val="32"/>
          <w:szCs w:val="32"/>
          <w:lang w:val="en-US" w:eastAsia="zh-CN"/>
        </w:rPr>
        <w:t>村</w:t>
      </w:r>
      <w:r>
        <w:rPr>
          <w:rFonts w:hint="eastAsia" w:ascii="Times New Roman" w:hAnsi="Times New Roman" w:eastAsia="方正仿宋_GBK" w:cs="Times New Roman"/>
          <w:color w:val="auto"/>
          <w:kern w:val="0"/>
          <w:sz w:val="32"/>
          <w:szCs w:val="32"/>
          <w:lang w:val="en-US" w:eastAsia="zh-CN"/>
        </w:rPr>
        <w:t>社、</w:t>
      </w:r>
      <w:r>
        <w:rPr>
          <w:rFonts w:hint="default" w:ascii="Times New Roman" w:hAnsi="Times New Roman" w:eastAsia="方正仿宋_GBK" w:cs="Times New Roman"/>
          <w:color w:val="auto"/>
          <w:kern w:val="0"/>
          <w:sz w:val="32"/>
          <w:szCs w:val="32"/>
          <w:lang w:val="en-US" w:eastAsia="zh-CN"/>
        </w:rPr>
        <w:t>乡镇（街道）、县</w:t>
      </w:r>
      <w:r>
        <w:rPr>
          <w:rFonts w:hint="eastAsia" w:ascii="Times New Roman" w:hAnsi="Times New Roman" w:eastAsia="方正仿宋_GBK" w:cs="Times New Roman"/>
          <w:color w:val="auto"/>
          <w:kern w:val="0"/>
          <w:sz w:val="32"/>
          <w:szCs w:val="32"/>
          <w:lang w:val="en-US" w:eastAsia="zh-CN"/>
        </w:rPr>
        <w:t>级审核通过，并经三级公示</w:t>
      </w:r>
      <w:r>
        <w:rPr>
          <w:rFonts w:hint="default" w:ascii="Times New Roman" w:hAnsi="Times New Roman" w:eastAsia="方正仿宋_GBK" w:cs="Times New Roman"/>
          <w:color w:val="auto"/>
          <w:kern w:val="0"/>
          <w:sz w:val="32"/>
          <w:szCs w:val="32"/>
          <w:lang w:eastAsia="zh-CN"/>
        </w:rPr>
        <w:t>无异议后方可发放。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种粮大户补贴资金在市级下达用于耕地地力保护补贴和种粮大户补贴的农业生产发展资金总额中列支。每亩补贴230元。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b w:val="0"/>
          <w:bCs w:val="0"/>
          <w:sz w:val="32"/>
          <w:szCs w:val="32"/>
          <w:lang w:val="en-US" w:eastAsia="zh-CN"/>
        </w:rPr>
        <w:t>2.202</w:t>
      </w:r>
      <w:r>
        <w:rPr>
          <w:rFonts w:hint="eastAsia" w:ascii="Times New Roman" w:hAnsi="Times New Roman" w:eastAsia="方正楷体_GBK" w:cs="Times New Roman"/>
          <w:b w:val="0"/>
          <w:bCs w:val="0"/>
          <w:sz w:val="32"/>
          <w:szCs w:val="32"/>
          <w:lang w:val="en-US" w:eastAsia="zh-CN"/>
        </w:rPr>
        <w:t>2</w:t>
      </w:r>
      <w:r>
        <w:rPr>
          <w:rFonts w:hint="default" w:ascii="Times New Roman" w:hAnsi="Times New Roman" w:eastAsia="方正楷体_GBK" w:cs="Times New Roman"/>
          <w:b w:val="0"/>
          <w:bCs w:val="0"/>
          <w:sz w:val="32"/>
          <w:szCs w:val="32"/>
          <w:lang w:val="en-US" w:eastAsia="zh-CN"/>
        </w:rPr>
        <w:t>年种粮大户补贴申报。</w:t>
      </w:r>
      <w:r>
        <w:rPr>
          <w:rFonts w:hint="default" w:ascii="Times New Roman" w:hAnsi="Times New Roman" w:eastAsia="方正仿宋_GBK" w:cs="Times New Roman"/>
          <w:color w:val="auto"/>
          <w:kern w:val="0"/>
          <w:sz w:val="32"/>
          <w:szCs w:val="32"/>
          <w:lang w:val="en-US" w:eastAsia="zh-CN"/>
        </w:rPr>
        <w:t>参照《202</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年秀山自治县种粮大户申报审核程序》（附件</w:t>
      </w: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eastAsia="方正黑体_GBK"/>
          <w:b w:val="0"/>
          <w:bCs w:val="0"/>
          <w:sz w:val="32"/>
        </w:rPr>
      </w:pPr>
      <w:r>
        <w:rPr>
          <w:rFonts w:hint="default" w:ascii="方正黑体_GBK" w:eastAsia="方正黑体_GBK"/>
          <w:b w:val="0"/>
          <w:bCs w:val="0"/>
          <w:sz w:val="32"/>
          <w:lang w:val="en-US" w:eastAsia="zh-CN"/>
        </w:rPr>
        <w:t>四、耕地地力保护补贴和种</w:t>
      </w:r>
      <w:r>
        <w:rPr>
          <w:rFonts w:hint="default" w:ascii="方正黑体_GBK" w:eastAsia="方正黑体_GBK"/>
          <w:b w:val="0"/>
          <w:bCs w:val="0"/>
          <w:sz w:val="32"/>
        </w:rPr>
        <w:t>粮大户补贴资金管理和兑付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202</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年耕地地力</w:t>
      </w:r>
      <w:r>
        <w:rPr>
          <w:rFonts w:hint="eastAsia" w:ascii="Times New Roman" w:hAnsi="Times New Roman" w:eastAsia="方正仿宋_GBK" w:cs="Times New Roman"/>
          <w:color w:val="auto"/>
          <w:kern w:val="0"/>
          <w:sz w:val="32"/>
          <w:szCs w:val="32"/>
          <w:lang w:val="en-US" w:eastAsia="zh-CN"/>
        </w:rPr>
        <w:t>支持</w:t>
      </w:r>
      <w:r>
        <w:rPr>
          <w:rFonts w:hint="default" w:ascii="Times New Roman" w:hAnsi="Times New Roman" w:eastAsia="方正仿宋_GBK" w:cs="Times New Roman"/>
          <w:color w:val="auto"/>
          <w:kern w:val="0"/>
          <w:sz w:val="32"/>
          <w:szCs w:val="32"/>
          <w:lang w:val="en-US" w:eastAsia="zh-CN"/>
        </w:rPr>
        <w:t>保护和种粮大户补贴资金的申报、审核、兑付工作，严格按程序实施。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color w:val="auto"/>
          <w:kern w:val="0"/>
          <w:sz w:val="32"/>
          <w:szCs w:val="32"/>
          <w:lang w:val="en-US" w:eastAsia="zh-CN"/>
        </w:rPr>
        <w:t>各乡镇</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街道于6月2</w:t>
      </w:r>
      <w:r>
        <w:rPr>
          <w:rFonts w:hint="eastAsia" w:ascii="Times New Roman" w:hAnsi="Times New Roman" w:eastAsia="方正仿宋_GBK" w:cs="Times New Roman"/>
          <w:color w:val="auto"/>
          <w:kern w:val="0"/>
          <w:sz w:val="32"/>
          <w:szCs w:val="32"/>
          <w:lang w:val="en-US" w:eastAsia="zh-CN"/>
        </w:rPr>
        <w:t>0</w:t>
      </w:r>
      <w:r>
        <w:rPr>
          <w:rFonts w:hint="default" w:ascii="Times New Roman" w:hAnsi="Times New Roman" w:eastAsia="方正仿宋_GBK" w:cs="Times New Roman"/>
          <w:color w:val="auto"/>
          <w:kern w:val="0"/>
          <w:sz w:val="32"/>
          <w:szCs w:val="32"/>
          <w:lang w:val="en-US" w:eastAsia="zh-CN"/>
        </w:rPr>
        <w:t>日前</w:t>
      </w:r>
      <w:r>
        <w:rPr>
          <w:rFonts w:hint="eastAsia" w:ascii="Times New Roman" w:hAnsi="Times New Roman" w:eastAsia="方正仿宋_GBK" w:cs="Times New Roman"/>
          <w:color w:val="auto"/>
          <w:kern w:val="0"/>
          <w:sz w:val="32"/>
          <w:szCs w:val="32"/>
          <w:lang w:val="en-US" w:eastAsia="zh-CN"/>
        </w:rPr>
        <w:t>全面完成“</w:t>
      </w:r>
      <w:r>
        <w:rPr>
          <w:rFonts w:hint="default" w:ascii="Times New Roman" w:hAnsi="Times New Roman" w:eastAsia="方正仿宋_GBK" w:cs="Times New Roman"/>
          <w:color w:val="auto"/>
          <w:kern w:val="0"/>
          <w:sz w:val="32"/>
          <w:szCs w:val="32"/>
          <w:lang w:val="en-US" w:eastAsia="zh-CN"/>
        </w:rPr>
        <w:t>农民补贴系统</w:t>
      </w:r>
      <w:r>
        <w:rPr>
          <w:rFonts w:hint="eastAsia" w:ascii="Times New Roman" w:hAnsi="Times New Roman" w:eastAsia="方正仿宋_GBK" w:cs="Times New Roman"/>
          <w:color w:val="auto"/>
          <w:kern w:val="0"/>
          <w:sz w:val="32"/>
          <w:szCs w:val="32"/>
          <w:lang w:val="en-US" w:eastAsia="zh-CN"/>
        </w:rPr>
        <w:t>平台”信息核验和校对，制作</w:t>
      </w:r>
      <w:r>
        <w:rPr>
          <w:rFonts w:hint="default" w:ascii="Times New Roman" w:hAnsi="Times New Roman" w:eastAsia="方正仿宋_GBK" w:cs="Times New Roman"/>
          <w:color w:val="auto"/>
          <w:kern w:val="0"/>
          <w:sz w:val="32"/>
          <w:szCs w:val="32"/>
          <w:lang w:val="en-US" w:eastAsia="zh-CN"/>
        </w:rPr>
        <w:t>《202</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秀山自治县耕地地力和种粮大户补贴汇总表》（附件</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纸质件</w:t>
      </w:r>
      <w:r>
        <w:rPr>
          <w:rFonts w:hint="eastAsia" w:ascii="Times New Roman" w:hAnsi="Times New Roman" w:eastAsia="方正仿宋_GBK" w:cs="Times New Roman"/>
          <w:color w:val="auto"/>
          <w:kern w:val="0"/>
          <w:sz w:val="32"/>
          <w:szCs w:val="32"/>
          <w:lang w:val="en-US" w:eastAsia="zh-CN"/>
        </w:rPr>
        <w:t>和电子件</w:t>
      </w:r>
      <w:r>
        <w:rPr>
          <w:rFonts w:hint="default" w:ascii="Times New Roman" w:hAnsi="Times New Roman" w:eastAsia="方正仿宋_GBK" w:cs="Times New Roman"/>
          <w:color w:val="auto"/>
          <w:kern w:val="0"/>
          <w:sz w:val="32"/>
          <w:szCs w:val="32"/>
          <w:lang w:val="en-US" w:eastAsia="zh-CN"/>
        </w:rPr>
        <w:t>报县农业农村委</w:t>
      </w:r>
      <w:r>
        <w:rPr>
          <w:rFonts w:hint="eastAsia" w:ascii="Times New Roman" w:hAnsi="Times New Roman" w:eastAsia="方正仿宋_GBK" w:cs="Times New Roman"/>
          <w:color w:val="auto"/>
          <w:kern w:val="0"/>
          <w:sz w:val="32"/>
          <w:szCs w:val="32"/>
          <w:lang w:val="en-US" w:eastAsia="zh-CN"/>
        </w:rPr>
        <w:t>410室。</w:t>
      </w:r>
      <w:r>
        <w:rPr>
          <w:rFonts w:hint="default" w:ascii="Times New Roman" w:hAnsi="Times New Roman" w:eastAsia="方正仿宋_GBK" w:cs="Times New Roman"/>
          <w:color w:val="auto"/>
          <w:kern w:val="0"/>
          <w:sz w:val="32"/>
          <w:szCs w:val="32"/>
          <w:lang w:val="en-US" w:eastAsia="zh-CN"/>
        </w:rPr>
        <w:t>乡镇</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街道</w:t>
      </w:r>
      <w:r>
        <w:rPr>
          <w:rFonts w:hint="eastAsia" w:ascii="Times New Roman" w:hAnsi="Times New Roman" w:eastAsia="方正仿宋_GBK" w:cs="Times New Roman"/>
          <w:color w:val="auto"/>
          <w:kern w:val="0"/>
          <w:sz w:val="32"/>
          <w:szCs w:val="32"/>
          <w:lang w:val="en-US" w:eastAsia="zh-CN"/>
        </w:rPr>
        <w:t>对辖区内补贴面积、补贴资金的真实性负责。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color w:val="auto"/>
          <w:kern w:val="0"/>
          <w:sz w:val="32"/>
          <w:szCs w:val="32"/>
          <w:lang w:val="en-US" w:eastAsia="zh-CN"/>
        </w:rPr>
        <w:t>6月30日前，县农业农村委、县财政局对耕地地力保护和种粮大户补贴数据审核和汇总，提交兑付清册至县农商行代发平台，县农商行</w:t>
      </w:r>
      <w:r>
        <w:rPr>
          <w:rFonts w:hint="default" w:ascii="Times New Roman" w:hAnsi="Times New Roman" w:eastAsia="方正仿宋_GBK" w:cs="Times New Roman"/>
          <w:color w:val="auto"/>
          <w:kern w:val="0"/>
          <w:sz w:val="32"/>
          <w:szCs w:val="32"/>
          <w:lang w:val="en-US" w:eastAsia="zh-CN"/>
        </w:rPr>
        <w:t>收到</w:t>
      </w:r>
      <w:r>
        <w:rPr>
          <w:rFonts w:hint="eastAsia" w:ascii="Times New Roman" w:hAnsi="Times New Roman" w:eastAsia="方正仿宋_GBK" w:cs="Times New Roman"/>
          <w:color w:val="auto"/>
          <w:kern w:val="0"/>
          <w:sz w:val="32"/>
          <w:szCs w:val="32"/>
          <w:lang w:val="en-US" w:eastAsia="zh-CN"/>
        </w:rPr>
        <w:t>县</w:t>
      </w:r>
      <w:r>
        <w:rPr>
          <w:rFonts w:hint="default" w:ascii="Times New Roman" w:hAnsi="Times New Roman" w:eastAsia="方正仿宋_GBK" w:cs="Times New Roman"/>
          <w:color w:val="auto"/>
          <w:kern w:val="0"/>
          <w:sz w:val="32"/>
          <w:szCs w:val="32"/>
          <w:lang w:val="en-US" w:eastAsia="zh-CN"/>
        </w:rPr>
        <w:t>财政部门拨付文件后</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要及时办理相关款项拨付业务，不得截留、滞留或</w:t>
      </w:r>
      <w:r>
        <w:rPr>
          <w:rFonts w:hint="default" w:ascii="Times New Roman" w:hAnsi="Times New Roman" w:eastAsia="方正仿宋_GBK" w:cs="Times New Roman"/>
          <w:color w:val="auto"/>
          <w:kern w:val="0"/>
          <w:sz w:val="32"/>
          <w:szCs w:val="32"/>
          <w:lang w:val="en" w:eastAsia="zh-CN"/>
        </w:rPr>
        <w:t>挪作他用</w:t>
      </w:r>
      <w:r>
        <w:rPr>
          <w:rFonts w:hint="default" w:ascii="Times New Roman" w:hAnsi="Times New Roman" w:eastAsia="方正仿宋_GBK"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color w:val="auto"/>
          <w:kern w:val="0"/>
          <w:sz w:val="32"/>
          <w:szCs w:val="32"/>
          <w:lang w:val="en-US" w:eastAsia="zh-CN"/>
        </w:rPr>
        <w:t>落实备案制度。各乡镇、街道对辖区内耕地地力保护和种粮大户补贴和两级公示等资料存档备案，作为审计、专项检查、绩效评价的重要依据。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eastAsia="方正黑体_GBK"/>
          <w:b w:val="0"/>
          <w:bCs w:val="0"/>
          <w:sz w:val="32"/>
          <w:lang w:val="en-US" w:eastAsia="zh-CN"/>
        </w:rPr>
      </w:pPr>
      <w:r>
        <w:rPr>
          <w:rFonts w:hint="default" w:ascii="方正黑体_GBK" w:eastAsia="方正黑体_GBK"/>
          <w:b w:val="0"/>
          <w:bCs w:val="0"/>
          <w:sz w:val="32"/>
          <w:lang w:val="en-US" w:eastAsia="zh-CN"/>
        </w:rPr>
        <w:t>五、耕地地力保护补贴工作要求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仿宋_GBK" w:cs="Times New Roman"/>
          <w:color w:val="auto"/>
          <w:kern w:val="0"/>
          <w:sz w:val="32"/>
          <w:szCs w:val="32"/>
          <w:lang w:val="en-US" w:eastAsia="zh-CN"/>
        </w:rPr>
        <w:t>各街道办事处、乡镇人民政府对本辖区内耕地地力保护补贴和种粮大户补贴政策的落实负总责。要严格按照相关要求，采取有力措施，确保补贴工作平稳推进。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b w:val="0"/>
          <w:bCs w:val="0"/>
          <w:sz w:val="32"/>
          <w:szCs w:val="32"/>
          <w:lang w:val="en-US" w:eastAsia="zh-CN"/>
        </w:rPr>
        <w:t>（二）</w:t>
      </w:r>
      <w:r>
        <w:rPr>
          <w:rFonts w:hint="eastAsia" w:ascii="Times New Roman" w:hAnsi="Times New Roman" w:eastAsia="方正仿宋_GBK" w:cs="Times New Roman"/>
          <w:color w:val="auto"/>
          <w:kern w:val="0"/>
          <w:sz w:val="32"/>
          <w:szCs w:val="32"/>
          <w:lang w:val="en-US" w:eastAsia="zh-CN"/>
        </w:rPr>
        <w:t>做好耕地地力保护补贴和种粮大户补贴政策的宣传工作。各乡镇、街道要加大耕地地力保护补贴和种粮大户补贴政策宣传力度，把</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耕地撂荒一年，次年不得享受种粮补贴</w:t>
      </w: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的政策宣传到户，做到补贴范围和补贴依据宣传到户，补贴金额核定到户，补贴申请表填写到户，补贴数额公布到户，补贴通知发放到户，补贴资金兑现到户，实现补贴政策家喻户晓，有效调动农民保护耕地地力和种粮的积极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仿宋_GBK" w:cs="Times New Roman"/>
          <w:color w:val="auto"/>
          <w:kern w:val="0"/>
          <w:sz w:val="32"/>
          <w:szCs w:val="32"/>
          <w:lang w:val="en-US" w:eastAsia="zh-CN"/>
        </w:rPr>
        <w:t>做好相关基础工作。各乡镇</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街道要进一步完善补贴资金的公开公示、档案管理等规章制度，加强补贴资金监管，落实各级各部门审核责任。建立健全种粮大户档案管理，包括种粮大户申报资料、公示资料、审核资料及大户清册等。同时，要认真做好一般农户耕地面积和202</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年种粮大户实际种粮面积的申报、核实、公示等工作，为明年的耕地地力保护补贴工作打好基础。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b w:val="0"/>
          <w:bCs w:val="0"/>
          <w:sz w:val="32"/>
          <w:szCs w:val="32"/>
          <w:lang w:val="en-US" w:eastAsia="zh-CN"/>
        </w:rPr>
        <w:t>（四）</w:t>
      </w:r>
      <w:r>
        <w:rPr>
          <w:rFonts w:hint="default" w:ascii="Times New Roman" w:hAnsi="Times New Roman" w:eastAsia="方正仿宋_GBK" w:cs="Times New Roman"/>
          <w:color w:val="auto"/>
          <w:kern w:val="0"/>
          <w:sz w:val="32"/>
          <w:szCs w:val="32"/>
          <w:lang w:val="en-US" w:eastAsia="zh-CN"/>
        </w:rPr>
        <w:t>落实监督机制。各乡镇</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街道要根据补贴工作进展情况，组织督查组深入村社进行督促检查，发现问题及时纠正处理，</w:t>
      </w:r>
      <w:r>
        <w:rPr>
          <w:rFonts w:hint="eastAsia" w:ascii="Times New Roman" w:hAnsi="Times New Roman" w:eastAsia="方正仿宋_GBK" w:cs="Times New Roman"/>
          <w:color w:val="auto"/>
          <w:kern w:val="0"/>
          <w:sz w:val="32"/>
          <w:szCs w:val="32"/>
          <w:lang w:val="en-US" w:eastAsia="zh-CN"/>
        </w:rPr>
        <w:t>重大事项要及时向县农业农村委、县财政局报告。要全面总结分析补贴工作执行情况、存在问题并提出有关建议。县农业农村委、县财政局等部门将适时开展重点抽查，坚决杜绝虚报冒领、骗取套取、挤占挪用补贴资金等违规现象的发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b w:val="0"/>
          <w:bCs w:val="0"/>
          <w:sz w:val="32"/>
          <w:szCs w:val="32"/>
          <w:lang w:val="en-US" w:eastAsia="zh-CN"/>
        </w:rPr>
        <w:t>（五）</w:t>
      </w:r>
      <w:r>
        <w:rPr>
          <w:rFonts w:hint="default" w:ascii="Times New Roman" w:hAnsi="Times New Roman" w:eastAsia="方正仿宋_GBK" w:cs="Times New Roman"/>
          <w:color w:val="auto"/>
          <w:kern w:val="0"/>
          <w:sz w:val="32"/>
          <w:szCs w:val="32"/>
          <w:lang w:val="en-US" w:eastAsia="zh-CN"/>
        </w:rPr>
        <w:t>严格执行补贴信访办理制度，要按照分级负责，归口管理的原则，认真做好农民群众举报个案的调查处理工作，落实信访工作责任制，把农民反映的实际问题解决在基层。对于信访案件要在规定时间内办结，让群众理解认可，信访案件处理情况将作为绩效评价的重要考核指标。县农业农村委、县财政局等部门将适时开展重点抽查，并将抽查结果在全县进行通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楷体_GBK" w:cs="Times New Roman"/>
          <w:b w:val="0"/>
          <w:bCs w:val="0"/>
          <w:sz w:val="32"/>
          <w:szCs w:val="32"/>
          <w:lang w:val="en-US" w:eastAsia="zh-CN"/>
        </w:rPr>
        <w:t>（六）</w:t>
      </w:r>
      <w:r>
        <w:rPr>
          <w:rFonts w:hint="eastAsia" w:ascii="Times New Roman" w:hAnsi="Times New Roman" w:eastAsia="方正仿宋_GBK" w:cs="Times New Roman"/>
          <w:color w:val="auto"/>
          <w:kern w:val="0"/>
          <w:sz w:val="32"/>
          <w:szCs w:val="32"/>
          <w:lang w:val="en-US" w:eastAsia="zh-CN"/>
        </w:rPr>
        <w:t>做好绩效评估工作。根据市级下达的任务清单和绩效目标，各乡镇、街道配合县农业农村委和县财政局组织开展项目绩效评价工作，将政策目标实现情况、任务清单完成情况、资金使用管理情况等纳入日常工作，建档归档。市农业农村委、市财政局将适时开展绩效评价工作，全面评估、考核政策落实情况，评价结果作为下一年度资金分配的重要依据。</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县农业农村委粮油种业科联系人：刘建，电话：</w:t>
      </w:r>
      <w:r>
        <w:rPr>
          <w:rFonts w:hint="default" w:ascii="Times New Roman" w:hAnsi="Times New Roman" w:eastAsia="方正仿宋_GBK" w:cs="Times New Roman"/>
          <w:sz w:val="32"/>
          <w:szCs w:val="32"/>
          <w:lang w:val="en-US" w:eastAsia="zh-CN"/>
        </w:rPr>
        <w:t>76672082。</w:t>
      </w:r>
    </w:p>
    <w:p>
      <w:pPr>
        <w:pStyle w:val="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县财政局农业科联系人：</w:t>
      </w:r>
      <w:r>
        <w:rPr>
          <w:rFonts w:hint="eastAsia" w:ascii="Times New Roman" w:hAnsi="Times New Roman" w:eastAsia="方正仿宋_GBK" w:cs="Times New Roman"/>
          <w:sz w:val="32"/>
          <w:szCs w:val="32"/>
          <w:lang w:val="en-US" w:eastAsia="zh-CN"/>
        </w:rPr>
        <w:t>赵文魁</w:t>
      </w:r>
      <w:r>
        <w:rPr>
          <w:rFonts w:hint="default" w:ascii="Times New Roman" w:hAnsi="Times New Roman" w:eastAsia="方正仿宋_GBK" w:cs="Times New Roman"/>
          <w:sz w:val="32"/>
          <w:szCs w:val="32"/>
          <w:lang w:val="en-US" w:eastAsia="zh-CN"/>
        </w:rPr>
        <w:t>，电话：76668730。</w:t>
      </w:r>
    </w:p>
    <w:p>
      <w:pPr>
        <w:pStyle w:val="6"/>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w w:val="90"/>
          <w:sz w:val="32"/>
          <w:szCs w:val="32"/>
        </w:rPr>
        <w:t>20</w:t>
      </w:r>
      <w:r>
        <w:rPr>
          <w:rFonts w:hint="default" w:ascii="Times New Roman" w:hAnsi="Times New Roman" w:eastAsia="方正仿宋_GBK" w:cs="Times New Roman"/>
          <w:w w:val="90"/>
          <w:sz w:val="32"/>
          <w:szCs w:val="32"/>
          <w:lang w:val="en-US" w:eastAsia="zh-CN"/>
        </w:rPr>
        <w:t>2</w:t>
      </w:r>
      <w:r>
        <w:rPr>
          <w:rFonts w:hint="eastAsia" w:ascii="Times New Roman" w:hAnsi="Times New Roman" w:eastAsia="方正仿宋_GBK" w:cs="Times New Roman"/>
          <w:w w:val="90"/>
          <w:sz w:val="32"/>
          <w:szCs w:val="32"/>
          <w:lang w:val="en-US" w:eastAsia="zh-CN"/>
        </w:rPr>
        <w:t>2</w:t>
      </w:r>
      <w:r>
        <w:rPr>
          <w:rFonts w:hint="default" w:ascii="Times New Roman" w:hAnsi="Times New Roman" w:eastAsia="方正仿宋_GBK" w:cs="Times New Roman"/>
          <w:w w:val="90"/>
          <w:sz w:val="32"/>
          <w:szCs w:val="32"/>
        </w:rPr>
        <w:t>年秀山自治县种粮大户</w:t>
      </w:r>
      <w:r>
        <w:rPr>
          <w:rFonts w:hint="default" w:ascii="Times New Roman" w:hAnsi="Times New Roman" w:eastAsia="方正仿宋_GBK" w:cs="Times New Roman"/>
          <w:w w:val="90"/>
          <w:sz w:val="32"/>
          <w:szCs w:val="32"/>
          <w:lang w:eastAsia="zh-CN"/>
        </w:rPr>
        <w:t>申报</w:t>
      </w:r>
      <w:r>
        <w:rPr>
          <w:rFonts w:hint="default" w:ascii="Times New Roman" w:hAnsi="Times New Roman" w:eastAsia="方正仿宋_GBK" w:cs="Times New Roman"/>
          <w:w w:val="90"/>
          <w:sz w:val="32"/>
          <w:szCs w:val="32"/>
          <w:lang w:val="en-US" w:eastAsia="zh-CN"/>
        </w:rPr>
        <w:t>审核程序</w:t>
      </w:r>
    </w:p>
    <w:p>
      <w:pPr>
        <w:keepNext w:val="0"/>
        <w:keepLines w:val="0"/>
        <w:pageBreakBefore w:val="0"/>
        <w:widowControl w:val="0"/>
        <w:kinsoku/>
        <w:wordWrap/>
        <w:overflowPunct/>
        <w:topLinePunct w:val="0"/>
        <w:autoSpaceDE/>
        <w:autoSpaceDN/>
        <w:bidi w:val="0"/>
        <w:adjustRightInd/>
        <w:snapToGrid/>
        <w:spacing w:line="594" w:lineRule="exact"/>
        <w:ind w:left="1598" w:leftChars="304" w:hanging="960" w:hangingChars="300"/>
        <w:textAlignment w:val="auto"/>
        <w:outlineLvl w:val="9"/>
        <w:rPr>
          <w:rFonts w:hint="default" w:ascii="Times New Roman" w:hAnsi="Times New Roman" w:eastAsia="方正仿宋_GBK" w:cs="Times New Roman"/>
          <w:w w:val="90"/>
          <w:sz w:val="32"/>
          <w:szCs w:val="32"/>
          <w:lang w:eastAsia="zh-CN"/>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w w:val="90"/>
          <w:sz w:val="32"/>
          <w:szCs w:val="32"/>
        </w:rPr>
        <w:t>20</w:t>
      </w:r>
      <w:r>
        <w:rPr>
          <w:rFonts w:hint="default" w:ascii="Times New Roman" w:hAnsi="Times New Roman" w:eastAsia="方正仿宋_GBK" w:cs="Times New Roman"/>
          <w:w w:val="90"/>
          <w:sz w:val="32"/>
          <w:szCs w:val="32"/>
          <w:lang w:val="en-US" w:eastAsia="zh-CN"/>
        </w:rPr>
        <w:t>2</w:t>
      </w:r>
      <w:r>
        <w:rPr>
          <w:rFonts w:hint="eastAsia" w:ascii="Times New Roman" w:hAnsi="Times New Roman" w:eastAsia="方正仿宋_GBK" w:cs="Times New Roman"/>
          <w:w w:val="90"/>
          <w:sz w:val="32"/>
          <w:szCs w:val="32"/>
          <w:lang w:val="en-US" w:eastAsia="zh-CN"/>
        </w:rPr>
        <w:t>2</w:t>
      </w:r>
      <w:r>
        <w:rPr>
          <w:rFonts w:hint="default" w:ascii="Times New Roman" w:hAnsi="Times New Roman" w:eastAsia="方正仿宋_GBK" w:cs="Times New Roman"/>
          <w:w w:val="90"/>
          <w:sz w:val="32"/>
          <w:szCs w:val="32"/>
        </w:rPr>
        <w:t>秀山自治县耕地地力</w:t>
      </w:r>
      <w:r>
        <w:rPr>
          <w:rFonts w:hint="eastAsia" w:ascii="Times New Roman" w:hAnsi="Times New Roman" w:eastAsia="方正仿宋_GBK" w:cs="Times New Roman"/>
          <w:w w:val="90"/>
          <w:sz w:val="32"/>
          <w:szCs w:val="32"/>
          <w:lang w:eastAsia="zh-CN"/>
        </w:rPr>
        <w:t>保护</w:t>
      </w:r>
      <w:r>
        <w:rPr>
          <w:rFonts w:hint="default" w:ascii="Times New Roman" w:hAnsi="Times New Roman" w:eastAsia="方正仿宋_GBK" w:cs="Times New Roman"/>
          <w:w w:val="90"/>
          <w:sz w:val="32"/>
          <w:szCs w:val="32"/>
        </w:rPr>
        <w:t>和种粮大户补贴汇总表</w:t>
      </w:r>
    </w:p>
    <w:p>
      <w:pPr>
        <w:pStyle w:val="6"/>
        <w:rPr>
          <w:rFonts w:hint="default"/>
          <w:lang w:eastAsia="zh-CN"/>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小标宋_GBK" w:cs="Times New Roman"/>
          <w:color w:val="000000"/>
          <w:w w:val="114"/>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黑体_GBK" w:cs="Times New Roman"/>
          <w:color w:val="000000"/>
          <w:w w:val="114"/>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黑体_GBK" w:cs="Times New Roman"/>
          <w:color w:val="000000"/>
          <w:w w:val="114"/>
          <w:kern w:val="0"/>
          <w:sz w:val="32"/>
          <w:szCs w:val="32"/>
          <w:lang w:val="en-US" w:eastAsia="zh-CN"/>
        </w:rPr>
      </w:pPr>
      <w:r>
        <w:rPr>
          <w:rFonts w:hint="eastAsia" w:ascii="方正黑体_GBK" w:hAnsi="方正黑体_GBK" w:eastAsia="方正黑体_GBK" w:cs="方正黑体_GBK"/>
          <w:color w:val="000000"/>
          <w:w w:val="114"/>
          <w:kern w:val="0"/>
          <w:sz w:val="32"/>
          <w:szCs w:val="32"/>
          <w:lang w:val="en-US" w:eastAsia="zh-CN"/>
        </w:rPr>
        <w:t>附件：</w:t>
      </w:r>
      <w:r>
        <w:rPr>
          <w:rFonts w:hint="default" w:ascii="Times New Roman" w:hAnsi="Times New Roman" w:eastAsia="方正黑体_GBK" w:cs="Times New Roman"/>
          <w:color w:val="000000"/>
          <w:w w:val="114"/>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w w:val="100"/>
          <w:kern w:val="0"/>
          <w:sz w:val="44"/>
          <w:szCs w:val="44"/>
          <w:lang w:val="en-US" w:eastAsia="zh-CN"/>
        </w:rPr>
      </w:pPr>
      <w:r>
        <w:rPr>
          <w:rFonts w:hint="default" w:ascii="Times New Roman" w:hAnsi="Times New Roman" w:eastAsia="方正小标宋_GBK" w:cs="Times New Roman"/>
          <w:color w:val="000000"/>
          <w:w w:val="100"/>
          <w:kern w:val="0"/>
          <w:sz w:val="44"/>
          <w:szCs w:val="44"/>
          <w:lang w:val="en-US" w:eastAsia="zh-CN"/>
        </w:rPr>
        <w:t>2022</w:t>
      </w:r>
      <w:r>
        <w:rPr>
          <w:rFonts w:hint="eastAsia" w:ascii="方正小标宋_GBK" w:hAnsi="方正小标宋_GBK" w:eastAsia="方正小标宋_GBK" w:cs="方正小标宋_GBK"/>
          <w:color w:val="000000"/>
          <w:w w:val="100"/>
          <w:kern w:val="0"/>
          <w:sz w:val="44"/>
          <w:szCs w:val="44"/>
          <w:lang w:val="en-US" w:eastAsia="zh-CN"/>
        </w:rPr>
        <w:t>年秀山自治县种粮大户</w:t>
      </w:r>
      <w:r>
        <w:rPr>
          <w:rFonts w:hint="eastAsia" w:ascii="方正小标宋_GBK" w:hAnsi="方正小标宋_GBK" w:eastAsia="方正小标宋_GBK" w:cs="方正小标宋_GBK"/>
          <w:color w:val="000000"/>
          <w:w w:val="100"/>
          <w:kern w:val="0"/>
          <w:sz w:val="44"/>
          <w:szCs w:val="44"/>
        </w:rPr>
        <w:t>补贴</w:t>
      </w:r>
      <w:r>
        <w:rPr>
          <w:rFonts w:hint="eastAsia" w:ascii="方正小标宋_GBK" w:hAnsi="方正小标宋_GBK" w:eastAsia="方正小标宋_GBK" w:cs="方正小标宋_GBK"/>
          <w:color w:val="000000"/>
          <w:w w:val="100"/>
          <w:kern w:val="0"/>
          <w:sz w:val="44"/>
          <w:szCs w:val="44"/>
          <w:lang w:val="en-US" w:eastAsia="zh-CN"/>
        </w:rPr>
        <w:t>申报</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w w:val="100"/>
          <w:kern w:val="0"/>
          <w:sz w:val="44"/>
          <w:szCs w:val="44"/>
        </w:rPr>
      </w:pPr>
      <w:r>
        <w:rPr>
          <w:rFonts w:hint="eastAsia" w:ascii="方正小标宋_GBK" w:hAnsi="方正小标宋_GBK" w:eastAsia="方正小标宋_GBK" w:cs="方正小标宋_GBK"/>
          <w:color w:val="000000"/>
          <w:w w:val="100"/>
          <w:kern w:val="0"/>
          <w:sz w:val="44"/>
          <w:szCs w:val="44"/>
          <w:lang w:val="en-US" w:eastAsia="zh-CN"/>
        </w:rPr>
        <w:t>审核程序</w:t>
      </w:r>
    </w:p>
    <w:p>
      <w:pPr>
        <w:widowControl/>
        <w:spacing w:line="596" w:lineRule="exact"/>
        <w:jc w:val="center"/>
        <w:rPr>
          <w:rFonts w:hint="eastAsia" w:ascii="方正小标宋_GBK" w:hAnsi="宋体" w:eastAsia="方正小标宋_GBK" w:cs="宋体"/>
          <w:color w:val="000000"/>
          <w:w w:val="114"/>
          <w:kern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color w:val="auto"/>
          <w:kern w:val="0"/>
          <w:sz w:val="32"/>
          <w:szCs w:val="32"/>
          <w:lang w:eastAsia="zh-CN"/>
        </w:rPr>
        <w:t>根据</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重庆</w:t>
      </w:r>
      <w:r>
        <w:rPr>
          <w:rFonts w:hint="default" w:ascii="Times New Roman" w:hAnsi="Times New Roman" w:eastAsia="方正仿宋_GBK" w:cs="Times New Roman"/>
          <w:color w:val="auto"/>
          <w:kern w:val="0"/>
          <w:sz w:val="32"/>
          <w:szCs w:val="32"/>
        </w:rPr>
        <w:t>市农业农村</w:t>
      </w:r>
      <w:r>
        <w:rPr>
          <w:rFonts w:hint="eastAsia" w:ascii="Times New Roman" w:hAnsi="Times New Roman" w:eastAsia="方正仿宋_GBK" w:cs="Times New Roman"/>
          <w:color w:val="auto"/>
          <w:kern w:val="0"/>
          <w:sz w:val="32"/>
          <w:szCs w:val="32"/>
          <w:lang w:eastAsia="zh-CN"/>
        </w:rPr>
        <w:t>委</w:t>
      </w:r>
      <w:r>
        <w:rPr>
          <w:rFonts w:hint="default" w:ascii="Times New Roman" w:hAnsi="Times New Roman" w:eastAsia="方正仿宋_GBK" w:cs="Times New Roman"/>
          <w:color w:val="auto"/>
          <w:kern w:val="0"/>
          <w:sz w:val="32"/>
          <w:szCs w:val="32"/>
        </w:rPr>
        <w:t>、市财政局、中国农业发展银行重庆市分行关于印发20</w:t>
      </w:r>
      <w:r>
        <w:rPr>
          <w:rFonts w:hint="eastAsia" w:ascii="Times New Roman" w:hAnsi="Times New Roman" w:eastAsia="方正仿宋_GBK" w:cs="Times New Roman"/>
          <w:color w:val="auto"/>
          <w:kern w:val="0"/>
          <w:sz w:val="32"/>
          <w:szCs w:val="32"/>
          <w:lang w:val="en-US" w:eastAsia="zh-CN"/>
        </w:rPr>
        <w:t>22</w:t>
      </w:r>
      <w:r>
        <w:rPr>
          <w:rFonts w:hint="default" w:ascii="Times New Roman" w:hAnsi="Times New Roman" w:eastAsia="方正仿宋_GBK" w:cs="Times New Roman"/>
          <w:color w:val="auto"/>
          <w:kern w:val="0"/>
          <w:sz w:val="32"/>
          <w:szCs w:val="32"/>
        </w:rPr>
        <w:t>年重庆市耕地地力保护和种粮大户补贴工作实施方案的通知》（渝农发〔20</w:t>
      </w:r>
      <w:r>
        <w:rPr>
          <w:rFonts w:hint="eastAsia" w:ascii="Times New Roman" w:hAnsi="Times New Roman" w:eastAsia="方正仿宋_GBK" w:cs="Times New Roman"/>
          <w:color w:val="auto"/>
          <w:kern w:val="0"/>
          <w:sz w:val="32"/>
          <w:szCs w:val="32"/>
          <w:lang w:val="en-US" w:eastAsia="zh-CN"/>
        </w:rPr>
        <w:t>22</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59</w:t>
      </w:r>
      <w:r>
        <w:rPr>
          <w:rFonts w:hint="default" w:ascii="Times New Roman" w:hAnsi="Times New Roman" w:eastAsia="方正仿宋_GBK" w:cs="Times New Roman"/>
          <w:color w:val="auto"/>
          <w:kern w:val="0"/>
          <w:sz w:val="32"/>
          <w:szCs w:val="32"/>
        </w:rPr>
        <w:t>号）文件</w:t>
      </w:r>
      <w:r>
        <w:rPr>
          <w:rFonts w:hint="eastAsia" w:ascii="Times New Roman" w:hAnsi="Times New Roman" w:eastAsia="方正仿宋_GBK" w:cs="Times New Roman"/>
          <w:color w:val="auto"/>
          <w:kern w:val="0"/>
          <w:sz w:val="32"/>
          <w:szCs w:val="32"/>
          <w:lang w:val="en-US" w:eastAsia="zh-CN"/>
        </w:rPr>
        <w:t>精神</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sz w:val="32"/>
          <w:szCs w:val="32"/>
        </w:rPr>
        <w:t>结合</w:t>
      </w:r>
      <w:r>
        <w:rPr>
          <w:rFonts w:hint="eastAsia" w:ascii="Times New Roman" w:hAnsi="Times New Roman" w:eastAsia="方正仿宋_GBK" w:cs="Times New Roman"/>
          <w:sz w:val="32"/>
          <w:szCs w:val="32"/>
          <w:lang w:val="en-US" w:eastAsia="zh-CN"/>
        </w:rPr>
        <w:t>县人民政府第8次常务会议审议通过</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稳定发展粮油生产的实施方案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秀委农办发〔2022〕53号）相关要求</w:t>
      </w:r>
      <w:r>
        <w:rPr>
          <w:rFonts w:hint="eastAsia" w:ascii="Times New Roman" w:hAnsi="Times New Roman" w:eastAsia="方正仿宋_GBK" w:cs="Times New Roman"/>
          <w:color w:val="auto"/>
          <w:sz w:val="32"/>
          <w:szCs w:val="32"/>
          <w:lang w:eastAsia="zh-CN"/>
        </w:rPr>
        <w:t>，特制定</w:t>
      </w:r>
      <w:r>
        <w:rPr>
          <w:rFonts w:hint="eastAsia" w:ascii="Times New Roman" w:hAnsi="Times New Roman" w:eastAsia="方正仿宋_GBK" w:cs="Times New Roman"/>
          <w:color w:val="auto"/>
          <w:kern w:val="0"/>
          <w:sz w:val="32"/>
          <w:szCs w:val="32"/>
          <w:lang w:val="en-US" w:eastAsia="zh-CN"/>
        </w:rPr>
        <w:t>本</w:t>
      </w:r>
      <w:r>
        <w:rPr>
          <w:rFonts w:hint="eastAsia" w:ascii="Times New Roman" w:hAnsi="Times New Roman" w:eastAsia="方正仿宋_GBK" w:cs="Times New Roman"/>
          <w:color w:val="auto"/>
          <w:kern w:val="0"/>
          <w:sz w:val="32"/>
          <w:szCs w:val="32"/>
          <w:lang w:eastAsia="zh-CN"/>
        </w:rPr>
        <w:t>申报审核流程序。</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outlineLvl w:val="9"/>
        <w:rPr>
          <w:rFonts w:ascii="方正黑体_GBK" w:hAnsi="Times New Roman" w:eastAsia="方正黑体_GBK"/>
          <w:sz w:val="32"/>
          <w:szCs w:val="32"/>
        </w:rPr>
      </w:pPr>
      <w:r>
        <w:rPr>
          <w:rFonts w:hint="eastAsia" w:ascii="方正黑体_GBK" w:hAnsi="Times New Roman" w:eastAsia="方正黑体_GBK"/>
          <w:sz w:val="32"/>
          <w:szCs w:val="32"/>
        </w:rPr>
        <w:t>一、</w:t>
      </w:r>
      <w:r>
        <w:rPr>
          <w:rFonts w:ascii="方正黑体_GBK" w:hAnsi="Times New Roman" w:eastAsia="方正黑体_GBK"/>
          <w:sz w:val="32"/>
          <w:szCs w:val="32"/>
        </w:rPr>
        <w:t>种粮大户范围界定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种粮大户，指同时具备以下条件的自然人、法人、专业合作组织或其他组织：一是相对集中成片承包耕地或租种耕地（包括代种撂荒地、新开垦未发包耕地）50 亩（含50亩）以上，种植一季主要粮食作物（包括水稻、玉米、小麦、马铃薯、红苕、大豆、绿豆、豌葫豆、</w:t>
      </w:r>
      <w:r>
        <w:rPr>
          <w:rFonts w:hint="default" w:ascii="Times New Roman" w:hAnsi="Times New Roman" w:eastAsia="方正仿宋_GBK" w:cs="Times New Roman"/>
          <w:color w:val="auto"/>
          <w:kern w:val="0"/>
          <w:sz w:val="32"/>
          <w:szCs w:val="32"/>
        </w:rPr>
        <w:tab/>
      </w:r>
      <w:r>
        <w:rPr>
          <w:rFonts w:hint="default" w:ascii="Times New Roman" w:hAnsi="Times New Roman" w:eastAsia="方正仿宋_GBK" w:cs="Times New Roman"/>
          <w:color w:val="auto"/>
          <w:kern w:val="0"/>
          <w:sz w:val="32"/>
          <w:szCs w:val="32"/>
        </w:rPr>
        <w:t>高粱、荞麦、肾豆、红小豆等12种粮食作物）。二是按当地基本种植技术要求规范耕种。三是统一生产经营管理，包括统一耕作土地、统一购买农资、统一病虫害防治、统一销售产品。四是独立承担风险、自负盈亏，独自享有产品处置权。五是种粮大户单户种粮面积不超过3000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稳定发展粮油生产的实施方案</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(秀委农办发〔2022〕53号)“</w:t>
      </w:r>
      <w:r>
        <w:rPr>
          <w:rFonts w:hint="eastAsia" w:ascii="Times New Roman" w:hAnsi="Times New Roman" w:eastAsia="方正仿宋_GBK" w:cs="Times New Roman"/>
          <w:color w:val="auto"/>
          <w:kern w:val="0"/>
          <w:sz w:val="32"/>
          <w:szCs w:val="32"/>
          <w:lang w:eastAsia="zh-CN"/>
        </w:rPr>
        <w:t>加大种粮大户补贴”明确：</w:t>
      </w:r>
      <w:r>
        <w:rPr>
          <w:rFonts w:hint="default" w:ascii="Times New Roman" w:hAnsi="Times New Roman" w:eastAsia="方正仿宋_GBK" w:cs="Times New Roman"/>
          <w:color w:val="auto"/>
          <w:kern w:val="0"/>
          <w:sz w:val="32"/>
          <w:szCs w:val="32"/>
        </w:rPr>
        <w:t>继续实施市级种粮大户230元/亩的补贴标准不变。实行种粮大户县级配套补贴，对种植面积在50亩以上、种植管理水平达到认定标准</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产量不低于当地上年平均亩产（</w:t>
      </w:r>
      <w:r>
        <w:rPr>
          <w:rFonts w:hint="default" w:ascii="Times New Roman" w:hAnsi="Times New Roman" w:eastAsia="方正仿宋_GBK" w:cs="Times New Roman"/>
          <w:color w:val="auto"/>
          <w:kern w:val="0"/>
          <w:sz w:val="32"/>
          <w:szCs w:val="32"/>
        </w:rPr>
        <w:t>水稻</w:t>
      </w:r>
      <w:r>
        <w:rPr>
          <w:rFonts w:hint="eastAsia" w:ascii="Times New Roman" w:hAnsi="Times New Roman" w:eastAsia="方正仿宋_GBK" w:cs="Times New Roman"/>
          <w:color w:val="auto"/>
          <w:kern w:val="0"/>
          <w:sz w:val="32"/>
          <w:szCs w:val="32"/>
          <w:lang w:val="en-US" w:eastAsia="zh-CN"/>
        </w:rPr>
        <w:t>500公斤/亩</w:t>
      </w:r>
      <w:r>
        <w:rPr>
          <w:rFonts w:hint="default" w:ascii="Times New Roman" w:hAnsi="Times New Roman" w:eastAsia="方正仿宋_GBK" w:cs="Times New Roman"/>
          <w:color w:val="auto"/>
          <w:kern w:val="0"/>
          <w:sz w:val="32"/>
          <w:szCs w:val="32"/>
        </w:rPr>
        <w:t>、玉米</w:t>
      </w:r>
      <w:r>
        <w:rPr>
          <w:rFonts w:hint="eastAsia" w:ascii="Times New Roman" w:hAnsi="Times New Roman" w:eastAsia="方正仿宋_GBK" w:cs="Times New Roman"/>
          <w:color w:val="auto"/>
          <w:kern w:val="0"/>
          <w:sz w:val="32"/>
          <w:szCs w:val="32"/>
          <w:lang w:val="en-US" w:eastAsia="zh-CN"/>
        </w:rPr>
        <w:t>400公斤/亩</w:t>
      </w:r>
      <w:r>
        <w:rPr>
          <w:rFonts w:hint="default" w:ascii="Times New Roman" w:hAnsi="Times New Roman" w:eastAsia="方正仿宋_GBK" w:cs="Times New Roman"/>
          <w:color w:val="auto"/>
          <w:kern w:val="0"/>
          <w:sz w:val="32"/>
          <w:szCs w:val="32"/>
        </w:rPr>
        <w:t>、大豆</w:t>
      </w:r>
      <w:r>
        <w:rPr>
          <w:rFonts w:hint="eastAsia" w:ascii="Times New Roman" w:hAnsi="Times New Roman" w:eastAsia="方正仿宋_GBK" w:cs="Times New Roman"/>
          <w:color w:val="auto"/>
          <w:kern w:val="0"/>
          <w:sz w:val="32"/>
          <w:szCs w:val="32"/>
          <w:lang w:val="en-US" w:eastAsia="zh-CN"/>
        </w:rPr>
        <w:t>145公斤/亩）</w:t>
      </w:r>
      <w:r>
        <w:rPr>
          <w:rFonts w:hint="default" w:ascii="Times New Roman" w:hAnsi="Times New Roman" w:eastAsia="方正仿宋_GBK" w:cs="Times New Roman"/>
          <w:color w:val="auto"/>
          <w:kern w:val="0"/>
          <w:sz w:val="32"/>
          <w:szCs w:val="32"/>
        </w:rPr>
        <w:t>的，县级配套补贴300元/亩，补贴面积以享受市级种粮大户补贴面积为准。幼茶</w:t>
      </w:r>
      <w:r>
        <w:rPr>
          <w:rFonts w:hint="eastAsia" w:ascii="Times New Roman" w:hAnsi="Times New Roman" w:eastAsia="方正仿宋_GBK" w:cs="Times New Roman"/>
          <w:color w:val="auto"/>
          <w:kern w:val="0"/>
          <w:sz w:val="32"/>
          <w:szCs w:val="32"/>
          <w:lang w:eastAsia="zh-CN"/>
        </w:rPr>
        <w:t>叶</w:t>
      </w:r>
      <w:r>
        <w:rPr>
          <w:rFonts w:hint="default" w:ascii="Times New Roman" w:hAnsi="Times New Roman" w:eastAsia="方正仿宋_GBK" w:cs="Times New Roman"/>
          <w:color w:val="auto"/>
          <w:kern w:val="0"/>
          <w:sz w:val="32"/>
          <w:szCs w:val="32"/>
        </w:rPr>
        <w:t>、幼山银花等地套种大豆不能享受市级种粮大户补贴</w:t>
      </w:r>
      <w:r>
        <w:rPr>
          <w:rFonts w:hint="eastAsia" w:ascii="Times New Roman" w:hAnsi="Times New Roman" w:eastAsia="方正仿宋_GBK" w:cs="Times New Roman"/>
          <w:color w:val="auto"/>
          <w:kern w:val="0"/>
          <w:sz w:val="32"/>
          <w:szCs w:val="32"/>
          <w:lang w:val="en-US" w:eastAsia="zh-CN"/>
        </w:rPr>
        <w:t>的</w:t>
      </w:r>
      <w:r>
        <w:rPr>
          <w:rFonts w:hint="default" w:ascii="Times New Roman" w:hAnsi="Times New Roman" w:eastAsia="方正仿宋_GBK" w:cs="Times New Roman"/>
          <w:color w:val="auto"/>
          <w:kern w:val="0"/>
          <w:sz w:val="32"/>
          <w:szCs w:val="32"/>
        </w:rPr>
        <w:t>，享受县级种粮大户配套补贴，面积以县级核定为准。</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outlineLvl w:val="9"/>
        <w:rPr>
          <w:rFonts w:hint="eastAsia" w:ascii="方正黑体_GBK" w:hAnsi="Times New Roman" w:eastAsia="方正黑体_GBK"/>
          <w:sz w:val="32"/>
          <w:szCs w:val="32"/>
        </w:rPr>
      </w:pPr>
      <w:r>
        <w:rPr>
          <w:rFonts w:hint="eastAsia" w:ascii="方正黑体_GBK" w:hAnsi="Times New Roman" w:eastAsia="方正黑体_GBK"/>
          <w:sz w:val="32"/>
          <w:szCs w:val="32"/>
          <w:lang w:val="en-US" w:eastAsia="zh-CN"/>
        </w:rPr>
        <w:t>二</w:t>
      </w:r>
      <w:r>
        <w:rPr>
          <w:rFonts w:hint="eastAsia" w:ascii="方正黑体_GBK" w:hAnsi="Times New Roman" w:eastAsia="方正黑体_GBK"/>
          <w:sz w:val="32"/>
          <w:szCs w:val="32"/>
        </w:rPr>
        <w:t>、申报程序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auto"/>
          <w:kern w:val="0"/>
          <w:sz w:val="32"/>
          <w:szCs w:val="32"/>
          <w:lang w:eastAsia="zh-CN"/>
        </w:rPr>
      </w:pPr>
      <w:r>
        <w:rPr>
          <w:rFonts w:ascii="方正楷体_GBK" w:hAnsi="Times New Roman" w:eastAsia="方正楷体_GBK"/>
          <w:bCs/>
          <w:sz w:val="32"/>
          <w:szCs w:val="32"/>
        </w:rPr>
        <w:t>（一）补贴申报</w:t>
      </w:r>
      <w:r>
        <w:rPr>
          <w:rFonts w:hint="eastAsia" w:ascii="方正楷体_GBK" w:hAnsi="Times New Roman" w:eastAsia="方正楷体_GBK"/>
          <w:bCs/>
          <w:sz w:val="32"/>
          <w:szCs w:val="32"/>
          <w:lang w:eastAsia="zh-CN"/>
        </w:rPr>
        <w:t>。</w:t>
      </w:r>
      <w:r>
        <w:rPr>
          <w:rFonts w:hint="eastAsia" w:ascii="Times New Roman" w:hAnsi="Times New Roman" w:eastAsia="方正仿宋_GBK" w:cs="Times New Roman"/>
          <w:color w:val="auto"/>
          <w:kern w:val="0"/>
          <w:sz w:val="32"/>
          <w:szCs w:val="32"/>
          <w:lang w:eastAsia="zh-CN"/>
        </w:rPr>
        <w:t>种粮大户本人在规定时限内</w:t>
      </w: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eastAsia="zh-CN"/>
        </w:rPr>
        <w:t>大春作物</w:t>
      </w:r>
      <w:r>
        <w:rPr>
          <w:rFonts w:hint="default" w:ascii="Times New Roman" w:hAnsi="Times New Roman" w:eastAsia="方正仿宋_GBK" w:cs="Times New Roman"/>
          <w:color w:val="auto"/>
          <w:kern w:val="0"/>
          <w:sz w:val="32"/>
          <w:szCs w:val="32"/>
          <w:lang w:eastAsia="zh-CN"/>
        </w:rPr>
        <w:t>7月</w:t>
      </w:r>
      <w:r>
        <w:rPr>
          <w:rFonts w:hint="eastAsia" w:ascii="Times New Roman" w:hAnsi="Times New Roman" w:eastAsia="方正仿宋_GBK" w:cs="Times New Roman"/>
          <w:color w:val="auto"/>
          <w:kern w:val="0"/>
          <w:sz w:val="32"/>
          <w:szCs w:val="32"/>
          <w:lang w:val="en-US" w:eastAsia="zh-CN"/>
        </w:rPr>
        <w:t>15</w:t>
      </w:r>
      <w:r>
        <w:rPr>
          <w:rFonts w:hint="default" w:ascii="Times New Roman" w:hAnsi="Times New Roman" w:eastAsia="方正仿宋_GBK" w:cs="Times New Roman"/>
          <w:color w:val="auto"/>
          <w:kern w:val="0"/>
          <w:sz w:val="32"/>
          <w:szCs w:val="32"/>
          <w:lang w:eastAsia="zh-CN"/>
        </w:rPr>
        <w:t>日</w:t>
      </w:r>
      <w:r>
        <w:rPr>
          <w:rFonts w:hint="eastAsia" w:ascii="Times New Roman" w:hAnsi="Times New Roman" w:eastAsia="方正仿宋_GBK" w:cs="Times New Roman"/>
          <w:color w:val="auto"/>
          <w:kern w:val="0"/>
          <w:sz w:val="32"/>
          <w:szCs w:val="32"/>
          <w:lang w:eastAsia="zh-CN"/>
        </w:rPr>
        <w:t>前；</w:t>
      </w:r>
      <w:r>
        <w:rPr>
          <w:rFonts w:hint="default" w:ascii="Times New Roman" w:hAnsi="Times New Roman" w:eastAsia="方正仿宋_GBK" w:cs="Times New Roman"/>
          <w:color w:val="auto"/>
          <w:kern w:val="0"/>
          <w:sz w:val="32"/>
          <w:szCs w:val="32"/>
          <w:lang w:eastAsia="zh-CN"/>
        </w:rPr>
        <w:t>晚秋</w:t>
      </w:r>
      <w:r>
        <w:rPr>
          <w:rFonts w:hint="eastAsia" w:ascii="Times New Roman" w:hAnsi="Times New Roman" w:eastAsia="方正仿宋_GBK" w:cs="Times New Roman"/>
          <w:color w:val="auto"/>
          <w:kern w:val="0"/>
          <w:sz w:val="32"/>
          <w:szCs w:val="32"/>
          <w:lang w:eastAsia="zh-CN"/>
        </w:rPr>
        <w:t>作物</w:t>
      </w:r>
      <w:r>
        <w:rPr>
          <w:rFonts w:hint="default" w:ascii="Times New Roman" w:hAnsi="Times New Roman" w:eastAsia="方正仿宋_GBK" w:cs="Times New Roman"/>
          <w:color w:val="auto"/>
          <w:kern w:val="0"/>
          <w:sz w:val="32"/>
          <w:szCs w:val="32"/>
          <w:lang w:eastAsia="zh-CN"/>
        </w:rPr>
        <w:t>10月15日</w:t>
      </w:r>
      <w:r>
        <w:rPr>
          <w:rFonts w:hint="eastAsia" w:ascii="Times New Roman" w:hAnsi="Times New Roman" w:eastAsia="方正仿宋_GBK" w:cs="Times New Roman"/>
          <w:color w:val="auto"/>
          <w:kern w:val="0"/>
          <w:sz w:val="32"/>
          <w:szCs w:val="32"/>
          <w:lang w:eastAsia="zh-CN"/>
        </w:rPr>
        <w:t>前</w:t>
      </w:r>
      <w:r>
        <w:rPr>
          <w:rFonts w:hint="default"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eastAsia="zh-CN"/>
        </w:rPr>
        <w:t>，自愿向耕种所在地的乡镇人民政府申报，如实填报、提供申报材料，严禁弄虚作假，一经发现直接取消种粮大户资格；逾期未申报者视为放弃。申报材料如下：</w:t>
      </w:r>
    </w:p>
    <w:p>
      <w:pPr>
        <w:keepNext w:val="0"/>
        <w:keepLines w:val="0"/>
        <w:pageBreakBefore w:val="0"/>
        <w:widowControl w:val="0"/>
        <w:kinsoku/>
        <w:wordWrap/>
        <w:overflowPunct/>
        <w:topLinePunct w:val="0"/>
        <w:autoSpaceDE/>
        <w:autoSpaceDN/>
        <w:bidi w:val="0"/>
        <w:adjustRightInd/>
        <w:snapToGrid/>
        <w:spacing w:line="594" w:lineRule="exact"/>
        <w:ind w:left="958" w:leftChars="304" w:hanging="320" w:hangingChars="100"/>
        <w:textAlignment w:val="auto"/>
        <w:outlineLvl w:val="9"/>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cs="Times New Roman"/>
          <w:color w:val="auto"/>
          <w:kern w:val="0"/>
          <w:sz w:val="32"/>
          <w:szCs w:val="32"/>
          <w:lang w:eastAsia="zh-CN"/>
        </w:rPr>
        <w:t>重庆市</w:t>
      </w:r>
      <w:r>
        <w:rPr>
          <w:rFonts w:ascii="Times New Roman" w:hAnsi="Times New Roman" w:eastAsia="方正仿宋_GBK"/>
          <w:sz w:val="32"/>
          <w:szCs w:val="32"/>
        </w:rPr>
        <w:t>秀山自治县种粮大户补贴申报资料汇总表（附件</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2.重庆市秀山自治县种粮大户补贴申报表（附件</w:t>
      </w:r>
      <w:r>
        <w:rPr>
          <w:rFonts w:hint="eastAsia" w:ascii="Times New Roman" w:hAnsi="Times New Roman" w:eastAsia="方正仿宋_GBK"/>
          <w:sz w:val="32"/>
          <w:szCs w:val="32"/>
          <w:lang w:val="en-US" w:eastAsia="zh-CN"/>
        </w:rPr>
        <w:t>1.2</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3.种粮大户本人身份证复印件；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4.农商行有效个人结算账户一卡（折）通复印件；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5.有效购种凭证复印件；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6.肥料、农药发票复印件；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7.100亩以上提供用工费支付凭据复印件，包括支付科目、支付对象以及联系电话等；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8.100亩以上提供使用农机具相关证明材料复印件；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9.土地承包经营权流转证明复印件：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重庆市农村土地承包经营权出租合同（附件</w:t>
      </w:r>
      <w:r>
        <w:rPr>
          <w:rFonts w:hint="eastAsia" w:ascii="Times New Roman" w:hAnsi="Times New Roman" w:eastAsia="方正仿宋_GBK"/>
          <w:sz w:val="32"/>
          <w:szCs w:val="32"/>
          <w:lang w:val="en-US" w:eastAsia="zh-CN"/>
        </w:rPr>
        <w:t>1.3</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sz w:val="32"/>
          <w:szCs w:val="32"/>
          <w:lang w:eastAsia="zh-CN"/>
        </w:rPr>
      </w:pPr>
      <w:r>
        <w:rPr>
          <w:rFonts w:ascii="Times New Roman" w:hAnsi="Times New Roman" w:eastAsia="方正仿宋_GBK"/>
          <w:sz w:val="32"/>
          <w:szCs w:val="32"/>
        </w:rPr>
        <w:t>对代种撂荒地的，应由乡镇</w:t>
      </w:r>
      <w:r>
        <w:rPr>
          <w:rFonts w:hint="eastAsia" w:ascii="Times New Roman" w:hAnsi="Times New Roman" w:eastAsia="方正仿宋_GBK"/>
          <w:sz w:val="32"/>
          <w:szCs w:val="32"/>
          <w:lang w:eastAsia="zh-CN"/>
        </w:rPr>
        <w:t>人民</w:t>
      </w:r>
      <w:r>
        <w:rPr>
          <w:rFonts w:ascii="Times New Roman" w:hAnsi="Times New Roman" w:eastAsia="方正仿宋_GBK"/>
          <w:sz w:val="32"/>
          <w:szCs w:val="32"/>
        </w:rPr>
        <w:t>政府、</w:t>
      </w:r>
      <w:r>
        <w:rPr>
          <w:rFonts w:hint="eastAsia" w:ascii="Times New Roman" w:hAnsi="Times New Roman" w:eastAsia="方正仿宋_GBK"/>
          <w:sz w:val="32"/>
          <w:szCs w:val="32"/>
          <w:lang w:eastAsia="zh-CN"/>
        </w:rPr>
        <w:t>街道办事处，村居</w:t>
      </w:r>
      <w:r>
        <w:rPr>
          <w:rFonts w:ascii="Times New Roman" w:hAnsi="Times New Roman" w:eastAsia="方正仿宋_GBK"/>
          <w:sz w:val="32"/>
          <w:szCs w:val="32"/>
        </w:rPr>
        <w:t>出具种粮证明，新开垦未发包耕地、村社集体机动地种植的，应由乡镇</w:t>
      </w:r>
      <w:r>
        <w:rPr>
          <w:rFonts w:hint="eastAsia" w:ascii="Times New Roman" w:hAnsi="Times New Roman" w:eastAsia="方正仿宋_GBK"/>
          <w:sz w:val="32"/>
          <w:szCs w:val="32"/>
          <w:lang w:eastAsia="zh-CN"/>
        </w:rPr>
        <w:t>（街道）</w:t>
      </w:r>
      <w:r>
        <w:rPr>
          <w:rFonts w:ascii="Times New Roman" w:hAnsi="Times New Roman" w:eastAsia="方正仿宋_GBK"/>
          <w:sz w:val="32"/>
          <w:szCs w:val="32"/>
        </w:rPr>
        <w:t>、村级或国土部门出具土地面积和性质相关证明</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803" w:firstLineChars="251"/>
        <w:textAlignment w:val="auto"/>
        <w:outlineLvl w:val="9"/>
        <w:rPr>
          <w:rFonts w:ascii="Times New Roman" w:hAnsi="Times New Roman" w:eastAsia="方正仿宋_GBK"/>
          <w:sz w:val="32"/>
          <w:szCs w:val="32"/>
        </w:rPr>
      </w:pPr>
      <w:r>
        <w:rPr>
          <w:rFonts w:ascii="Times New Roman" w:hAnsi="Times New Roman" w:eastAsia="方正仿宋_GBK"/>
          <w:sz w:val="32"/>
          <w:szCs w:val="32"/>
        </w:rPr>
        <w:t>10.粮食收获后，产品处置情况凭证复印件；</w:t>
      </w:r>
    </w:p>
    <w:p>
      <w:pPr>
        <w:keepNext w:val="0"/>
        <w:keepLines w:val="0"/>
        <w:pageBreakBefore w:val="0"/>
        <w:widowControl w:val="0"/>
        <w:kinsoku/>
        <w:wordWrap/>
        <w:overflowPunct/>
        <w:topLinePunct w:val="0"/>
        <w:autoSpaceDE/>
        <w:autoSpaceDN/>
        <w:bidi w:val="0"/>
        <w:adjustRightInd/>
        <w:snapToGrid/>
        <w:spacing w:line="594" w:lineRule="exact"/>
        <w:ind w:firstLine="803" w:firstLineChars="251"/>
        <w:textAlignment w:val="auto"/>
        <w:outlineLvl w:val="9"/>
        <w:rPr>
          <w:rFonts w:ascii="Times New Roman" w:hAnsi="Times New Roman" w:eastAsia="方正仿宋_GBK"/>
          <w:sz w:val="32"/>
          <w:szCs w:val="32"/>
        </w:rPr>
      </w:pPr>
      <w:r>
        <w:rPr>
          <w:rFonts w:ascii="Times New Roman" w:hAnsi="Times New Roman" w:eastAsia="方正仿宋_GBK"/>
          <w:sz w:val="32"/>
          <w:szCs w:val="32"/>
        </w:rPr>
        <w:t>11.其它佐证材料复印件。</w:t>
      </w:r>
    </w:p>
    <w:p>
      <w:pPr>
        <w:keepNext w:val="0"/>
        <w:keepLines w:val="0"/>
        <w:pageBreakBefore w:val="0"/>
        <w:widowControl w:val="0"/>
        <w:kinsoku/>
        <w:wordWrap/>
        <w:overflowPunct/>
        <w:topLinePunct w:val="0"/>
        <w:autoSpaceDE/>
        <w:autoSpaceDN/>
        <w:bidi w:val="0"/>
        <w:adjustRightInd/>
        <w:snapToGrid/>
        <w:spacing w:line="594" w:lineRule="exact"/>
        <w:ind w:firstLine="803" w:firstLineChars="251"/>
        <w:textAlignment w:val="auto"/>
        <w:outlineLvl w:val="9"/>
        <w:rPr>
          <w:rFonts w:ascii="Times New Roman" w:hAnsi="Times New Roman" w:eastAsia="方正仿宋_GBK"/>
          <w:sz w:val="32"/>
          <w:szCs w:val="32"/>
        </w:rPr>
      </w:pPr>
      <w:r>
        <w:rPr>
          <w:rFonts w:ascii="Times New Roman" w:hAnsi="Times New Roman" w:eastAsia="方正仿宋_GBK"/>
          <w:sz w:val="32"/>
          <w:szCs w:val="32"/>
        </w:rPr>
        <w:t>以上</w:t>
      </w:r>
      <w:r>
        <w:rPr>
          <w:rFonts w:hint="eastAsia" w:ascii="Times New Roman" w:hAnsi="Times New Roman" w:eastAsia="方正仿宋_GBK"/>
          <w:sz w:val="32"/>
          <w:szCs w:val="32"/>
          <w:lang w:eastAsia="zh-CN"/>
        </w:rPr>
        <w:t>资料暂不装订，经县级验收后再按</w:t>
      </w:r>
      <w:r>
        <w:rPr>
          <w:rFonts w:ascii="Times New Roman" w:hAnsi="Times New Roman" w:eastAsia="方正仿宋_GBK"/>
          <w:sz w:val="32"/>
          <w:szCs w:val="32"/>
        </w:rPr>
        <w:t>顺序装订成</w:t>
      </w:r>
      <w:r>
        <w:rPr>
          <w:rFonts w:hint="eastAsia" w:ascii="Times New Roman" w:hAnsi="Times New Roman" w:eastAsia="方正仿宋_GBK"/>
          <w:sz w:val="32"/>
          <w:szCs w:val="32"/>
          <w:lang w:val="en-US" w:eastAsia="zh-CN"/>
        </w:rPr>
        <w:t>书</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eastAsia" w:ascii="方正楷体_GBK" w:hAnsi="Times New Roman" w:eastAsia="方正楷体_GBK"/>
          <w:bCs/>
          <w:sz w:val="32"/>
          <w:szCs w:val="32"/>
        </w:rPr>
        <w:t>（二）</w:t>
      </w:r>
      <w:r>
        <w:rPr>
          <w:rFonts w:ascii="方正楷体_GBK" w:hAnsi="Times New Roman" w:eastAsia="方正楷体_GBK"/>
          <w:bCs/>
          <w:sz w:val="32"/>
          <w:szCs w:val="32"/>
        </w:rPr>
        <w:t>乡镇核实</w:t>
      </w:r>
      <w:r>
        <w:rPr>
          <w:rFonts w:hint="eastAsia" w:ascii="方正楷体_GBK" w:hAnsi="Times New Roman" w:eastAsia="方正楷体_GBK"/>
          <w:bCs/>
          <w:sz w:val="32"/>
          <w:szCs w:val="32"/>
          <w:lang w:eastAsia="zh-CN"/>
        </w:rPr>
        <w:t>。</w:t>
      </w:r>
      <w:r>
        <w:rPr>
          <w:rFonts w:hint="default" w:ascii="Times New Roman" w:hAnsi="Times New Roman" w:eastAsia="方正仿宋_GBK" w:cs="Times New Roman"/>
          <w:color w:val="auto"/>
          <w:kern w:val="0"/>
          <w:sz w:val="32"/>
          <w:szCs w:val="32"/>
        </w:rPr>
        <w:t>乡镇</w:t>
      </w:r>
      <w:r>
        <w:rPr>
          <w:rFonts w:hint="eastAsia" w:ascii="Times New Roman" w:hAnsi="Times New Roman" w:eastAsia="方正仿宋_GBK" w:cs="Times New Roman"/>
          <w:color w:val="auto"/>
          <w:kern w:val="0"/>
          <w:sz w:val="32"/>
          <w:szCs w:val="32"/>
          <w:lang w:eastAsia="zh-CN"/>
        </w:rPr>
        <w:t>（街道）</w:t>
      </w:r>
      <w:r>
        <w:rPr>
          <w:rFonts w:hint="default" w:ascii="Times New Roman" w:hAnsi="Times New Roman" w:eastAsia="方正仿宋_GBK" w:cs="Times New Roman"/>
          <w:color w:val="auto"/>
          <w:kern w:val="0"/>
          <w:sz w:val="32"/>
          <w:szCs w:val="32"/>
        </w:rPr>
        <w:t>接到申报后，须及时集中组织人员采用走访、召开村民会议等方式，对照种粮大户的构成条件，对申请人资格条件和补贴面积进行逐一核实，并经乡镇人民政府</w:t>
      </w:r>
      <w:r>
        <w:rPr>
          <w:rFonts w:hint="eastAsia" w:ascii="Times New Roman" w:hAnsi="Times New Roman" w:eastAsia="方正仿宋_GBK" w:cs="Times New Roman"/>
          <w:color w:val="auto"/>
          <w:kern w:val="0"/>
          <w:sz w:val="32"/>
          <w:szCs w:val="32"/>
          <w:lang w:eastAsia="zh-CN"/>
        </w:rPr>
        <w:t>、街道办事处</w:t>
      </w:r>
      <w:r>
        <w:rPr>
          <w:rFonts w:hint="default" w:ascii="Times New Roman" w:hAnsi="Times New Roman" w:eastAsia="方正仿宋_GBK" w:cs="Times New Roman"/>
          <w:color w:val="auto"/>
          <w:kern w:val="0"/>
          <w:sz w:val="32"/>
          <w:szCs w:val="32"/>
        </w:rPr>
        <w:t>主要领导审核确认。无误后填报《重庆市秀山自治县种粮大户补贴分户统计乡镇表》（附件</w:t>
      </w:r>
      <w:r>
        <w:rPr>
          <w:rFonts w:hint="eastAsia" w:ascii="Times New Roman" w:hAnsi="Times New Roman" w:eastAsia="方正仿宋_GBK" w:cs="Times New Roman"/>
          <w:color w:val="auto"/>
          <w:kern w:val="0"/>
          <w:sz w:val="32"/>
          <w:szCs w:val="32"/>
          <w:lang w:val="en-US" w:eastAsia="zh-CN"/>
        </w:rPr>
        <w:t>1.4</w:t>
      </w:r>
      <w:r>
        <w:rPr>
          <w:rFonts w:hint="default" w:ascii="Times New Roman" w:hAnsi="Times New Roman" w:eastAsia="方正仿宋_GBK" w:cs="Times New Roman"/>
          <w:color w:val="auto"/>
          <w:kern w:val="0"/>
          <w:sz w:val="32"/>
          <w:szCs w:val="32"/>
        </w:rPr>
        <w:t>），领导签字盖章与种粮大户申报资料于</w:t>
      </w:r>
      <w:r>
        <w:rPr>
          <w:rFonts w:hint="eastAsia" w:ascii="Times New Roman" w:hAnsi="Times New Roman" w:eastAsia="方正仿宋_GBK" w:cs="Times New Roman"/>
          <w:color w:val="auto"/>
          <w:kern w:val="0"/>
          <w:sz w:val="32"/>
          <w:szCs w:val="32"/>
          <w:lang w:val="en-US" w:eastAsia="zh-CN"/>
        </w:rPr>
        <w:t>7</w:t>
      </w:r>
      <w:r>
        <w:rPr>
          <w:rFonts w:hint="default" w:ascii="Times New Roman" w:hAnsi="Times New Roman" w:eastAsia="方正仿宋_GBK" w:cs="Times New Roman"/>
          <w:color w:val="auto"/>
          <w:kern w:val="0"/>
          <w:sz w:val="32"/>
          <w:szCs w:val="32"/>
        </w:rPr>
        <w:t>月1</w:t>
      </w: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日前报县农业农村委4</w:t>
      </w:r>
      <w:r>
        <w:rPr>
          <w:rFonts w:hint="eastAsia" w:ascii="Times New Roman" w:hAnsi="Times New Roman" w:eastAsia="方正仿宋_GBK" w:cs="Times New Roman"/>
          <w:color w:val="auto"/>
          <w:kern w:val="0"/>
          <w:sz w:val="32"/>
          <w:szCs w:val="32"/>
          <w:lang w:val="en-US" w:eastAsia="zh-CN"/>
        </w:rPr>
        <w:t>10</w:t>
      </w:r>
      <w:r>
        <w:rPr>
          <w:rFonts w:hint="default" w:ascii="Times New Roman" w:hAnsi="Times New Roman" w:eastAsia="方正仿宋_GBK" w:cs="Times New Roman"/>
          <w:color w:val="auto"/>
          <w:kern w:val="0"/>
          <w:sz w:val="32"/>
          <w:szCs w:val="32"/>
        </w:rPr>
        <w:t>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eastAsia" w:ascii="方正楷体_GBK" w:hAnsi="Times New Roman" w:eastAsia="方正楷体_GBK"/>
          <w:bCs/>
          <w:sz w:val="32"/>
          <w:szCs w:val="32"/>
        </w:rPr>
        <w:t>（三）县级核查</w:t>
      </w:r>
      <w:r>
        <w:rPr>
          <w:rFonts w:hint="eastAsia" w:ascii="方正楷体_GBK" w:hAnsi="Times New Roman" w:eastAsia="方正楷体_GBK"/>
          <w:bCs/>
          <w:sz w:val="32"/>
          <w:szCs w:val="32"/>
          <w:lang w:eastAsia="zh-CN"/>
        </w:rPr>
        <w:t>。</w:t>
      </w:r>
      <w:r>
        <w:rPr>
          <w:rFonts w:hint="default" w:ascii="Times New Roman" w:hAnsi="Times New Roman" w:eastAsia="方正仿宋_GBK" w:cs="Times New Roman"/>
          <w:color w:val="auto"/>
          <w:kern w:val="0"/>
          <w:sz w:val="32"/>
          <w:szCs w:val="32"/>
        </w:rPr>
        <w:t>县农业农村委、县财政局会同乡镇</w:t>
      </w:r>
      <w:r>
        <w:rPr>
          <w:rFonts w:hint="eastAsia" w:ascii="Times New Roman" w:hAnsi="Times New Roman" w:eastAsia="方正仿宋_GBK" w:cs="Times New Roman"/>
          <w:color w:val="auto"/>
          <w:kern w:val="0"/>
          <w:sz w:val="32"/>
          <w:szCs w:val="32"/>
          <w:lang w:eastAsia="zh-CN"/>
        </w:rPr>
        <w:t>（街道）</w:t>
      </w:r>
      <w:r>
        <w:rPr>
          <w:rFonts w:hint="default" w:ascii="Times New Roman" w:hAnsi="Times New Roman" w:eastAsia="方正仿宋_GBK" w:cs="Times New Roman"/>
          <w:color w:val="auto"/>
          <w:kern w:val="0"/>
          <w:sz w:val="32"/>
          <w:szCs w:val="32"/>
        </w:rPr>
        <w:t>组成核查小组，对乡镇</w:t>
      </w:r>
      <w:r>
        <w:rPr>
          <w:rFonts w:hint="eastAsia" w:ascii="Times New Roman" w:hAnsi="Times New Roman" w:eastAsia="方正仿宋_GBK" w:cs="Times New Roman"/>
          <w:color w:val="auto"/>
          <w:kern w:val="0"/>
          <w:sz w:val="32"/>
          <w:szCs w:val="32"/>
          <w:lang w:eastAsia="zh-CN"/>
        </w:rPr>
        <w:t>（街道）</w:t>
      </w:r>
      <w:r>
        <w:rPr>
          <w:rFonts w:hint="default" w:ascii="Times New Roman" w:hAnsi="Times New Roman" w:eastAsia="方正仿宋_GBK" w:cs="Times New Roman"/>
          <w:color w:val="auto"/>
          <w:kern w:val="0"/>
          <w:sz w:val="32"/>
          <w:szCs w:val="32"/>
        </w:rPr>
        <w:t>上报种粮大户情况进行抽查。核查结果作为考核</w:t>
      </w:r>
      <w:r>
        <w:rPr>
          <w:rFonts w:hint="eastAsia" w:ascii="Times New Roman" w:hAnsi="Times New Roman" w:eastAsia="方正仿宋_GBK" w:cs="Times New Roman"/>
          <w:color w:val="auto"/>
          <w:kern w:val="0"/>
          <w:sz w:val="32"/>
          <w:szCs w:val="32"/>
          <w:lang w:val="en-US" w:eastAsia="zh-CN"/>
        </w:rPr>
        <w:t>乡镇（街道）</w:t>
      </w:r>
      <w:r>
        <w:rPr>
          <w:rFonts w:hint="default" w:ascii="Times New Roman" w:hAnsi="Times New Roman" w:eastAsia="方正仿宋_GBK" w:cs="Times New Roman"/>
          <w:color w:val="auto"/>
          <w:kern w:val="0"/>
          <w:sz w:val="32"/>
          <w:szCs w:val="32"/>
        </w:rPr>
        <w:t>农业农村工作依据</w:t>
      </w:r>
      <w:r>
        <w:rPr>
          <w:rFonts w:hint="eastAsia" w:ascii="Times New Roman" w:hAnsi="Times New Roman" w:eastAsia="方正仿宋_GBK" w:cs="Times New Roman"/>
          <w:color w:val="auto"/>
          <w:kern w:val="0"/>
          <w:sz w:val="32"/>
          <w:szCs w:val="32"/>
          <w:lang w:val="en-US" w:eastAsia="zh-CN"/>
        </w:rPr>
        <w:t>之一</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0"/>
          <w:sz w:val="32"/>
          <w:szCs w:val="32"/>
        </w:rPr>
      </w:pPr>
      <w:r>
        <w:rPr>
          <w:rFonts w:hint="eastAsia" w:ascii="方正楷体_GBK" w:hAnsi="Times New Roman" w:eastAsia="方正楷体_GBK"/>
          <w:bCs/>
          <w:sz w:val="32"/>
          <w:szCs w:val="32"/>
        </w:rPr>
        <w:t>（四）公告公示</w:t>
      </w:r>
      <w:r>
        <w:rPr>
          <w:rFonts w:hint="eastAsia" w:ascii="方正楷体_GBK" w:hAnsi="Times New Roman" w:eastAsia="方正楷体_GBK"/>
          <w:bCs/>
          <w:sz w:val="32"/>
          <w:szCs w:val="32"/>
          <w:lang w:eastAsia="zh-CN"/>
        </w:rPr>
        <w:t>。</w:t>
      </w:r>
      <w:r>
        <w:rPr>
          <w:rFonts w:hint="default" w:ascii="Times New Roman" w:hAnsi="Times New Roman" w:eastAsia="方正仿宋_GBK" w:cs="Times New Roman"/>
          <w:color w:val="auto"/>
          <w:kern w:val="0"/>
          <w:sz w:val="32"/>
          <w:szCs w:val="32"/>
        </w:rPr>
        <w:t>种粮大户补贴核实结果实行县、乡镇、村社三级两次公示，公示内容包括：种粮大户姓名、流转耕地农户姓名、种粮地点、种植作物、面积、补贴金额和县农业农村、财政主管部门的监督电话等内容，公示时间不少于7天，并保留公示照片备查。对有异议的，重新查实审核后再公示。</w:t>
      </w:r>
    </w:p>
    <w:p>
      <w:pPr>
        <w:pStyle w:val="6"/>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附件：</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重庆市秀山自治县种粮大户补贴申报资料汇总表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1.2</w:t>
      </w:r>
      <w:r>
        <w:rPr>
          <w:rFonts w:ascii="Times New Roman" w:hAnsi="Times New Roman" w:eastAsia="方正仿宋_GBK"/>
          <w:sz w:val="32"/>
          <w:szCs w:val="32"/>
        </w:rPr>
        <w:t>重庆市秀山自治县种粮大户补贴申报表</w:t>
      </w:r>
      <w:r>
        <w:rPr>
          <w:rFonts w:hint="eastAsia" w:ascii="Times New Roman" w:hAnsi="Times New Roman" w:eastAsia="方正仿宋_GBK"/>
          <w:sz w:val="32"/>
          <w:szCs w:val="32"/>
          <w:lang w:eastAsia="zh-CN"/>
        </w:rPr>
        <w:t>及申报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2240" w:firstLineChars="700"/>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汇总表</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val="en-US" w:eastAsia="zh-CN"/>
        </w:rPr>
        <w:t>1.3</w:t>
      </w:r>
      <w:r>
        <w:rPr>
          <w:rFonts w:ascii="Times New Roman" w:hAnsi="Times New Roman" w:eastAsia="方正仿宋_GBK"/>
          <w:sz w:val="32"/>
          <w:szCs w:val="32"/>
        </w:rPr>
        <w:t>重庆市农村土地承包经营权出租合同</w:t>
      </w:r>
    </w:p>
    <w:p>
      <w:pPr>
        <w:keepNext w:val="0"/>
        <w:keepLines w:val="0"/>
        <w:pageBreakBefore w:val="0"/>
        <w:widowControl w:val="0"/>
        <w:kinsoku/>
        <w:wordWrap/>
        <w:overflowPunct/>
        <w:topLinePunct w:val="0"/>
        <w:autoSpaceDE/>
        <w:autoSpaceDN/>
        <w:bidi w:val="0"/>
        <w:adjustRightInd/>
        <w:snapToGrid/>
        <w:spacing w:line="594" w:lineRule="exact"/>
        <w:ind w:firstLine="1600" w:firstLineChars="50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val="en-US" w:eastAsia="zh-CN"/>
        </w:rPr>
        <w:t>1.4</w:t>
      </w:r>
      <w:r>
        <w:rPr>
          <w:rFonts w:ascii="Times New Roman" w:hAnsi="Times New Roman" w:eastAsia="方正仿宋_GBK"/>
          <w:sz w:val="32"/>
          <w:szCs w:val="32"/>
        </w:rPr>
        <w:t>重庆市秀山自治县种粮大户补贴分户统计乡镇表</w:t>
      </w:r>
    </w:p>
    <w:p>
      <w:pPr>
        <w:pStyle w:val="6"/>
        <w:jc w:val="both"/>
        <w:rPr>
          <w:rFonts w:hint="default" w:ascii="Times New Roman" w:hAnsi="Times New Roman" w:eastAsia="方正仿宋_GBK" w:cs="Times New Roman"/>
          <w:sz w:val="32"/>
          <w:szCs w:val="32"/>
        </w:rPr>
      </w:pPr>
    </w:p>
    <w:p>
      <w:pPr>
        <w:pStyle w:val="6"/>
        <w:rPr>
          <w:rFonts w:hint="eastAsia" w:ascii="Times New Roman" w:hAnsi="Times New Roman" w:eastAsia="方正仿宋_GBK" w:cs="Times New Roman"/>
          <w:sz w:val="32"/>
          <w:szCs w:val="32"/>
        </w:rPr>
      </w:pPr>
    </w:p>
    <w:p>
      <w:pPr>
        <w:spacing w:line="596" w:lineRule="exact"/>
        <w:ind w:firstLine="630" w:firstLineChars="300"/>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spacing w:line="594" w:lineRule="exact"/>
        <w:jc w:val="left"/>
        <w:rPr>
          <w:rFonts w:hint="default" w:ascii="Times New Roman" w:hAnsi="Times New Roman" w:eastAsia="方正黑体_GBK" w:cs="Times New Roman"/>
          <w:bCs/>
          <w:kern w:val="0"/>
          <w:sz w:val="32"/>
          <w:szCs w:val="32"/>
          <w:lang w:eastAsia="zh-CN"/>
        </w:rPr>
      </w:pPr>
      <w:r>
        <w:rPr>
          <w:rFonts w:hint="default" w:ascii="Times New Roman" w:hAnsi="Times New Roman" w:eastAsia="方正黑体_GBK" w:cs="Times New Roman"/>
          <w:bCs/>
          <w:kern w:val="0"/>
          <w:sz w:val="32"/>
          <w:szCs w:val="32"/>
        </w:rPr>
        <w:t>附件</w:t>
      </w:r>
      <w:r>
        <w:rPr>
          <w:rFonts w:hint="default" w:ascii="Times New Roman" w:hAnsi="Times New Roman" w:eastAsia="方正黑体_GBK" w:cs="Times New Roman"/>
          <w:bCs/>
          <w:kern w:val="0"/>
          <w:sz w:val="32"/>
          <w:szCs w:val="32"/>
          <w:lang w:val="en-US" w:eastAsia="zh-CN"/>
        </w:rPr>
        <w:t>2</w:t>
      </w:r>
    </w:p>
    <w:p>
      <w:pPr>
        <w:spacing w:line="594" w:lineRule="exact"/>
        <w:jc w:val="center"/>
        <w:rPr>
          <w:rFonts w:ascii="Times New Roman" w:hAnsi="Times New Roman" w:eastAsia="仿宋"/>
          <w:sz w:val="28"/>
          <w:szCs w:val="28"/>
        </w:rPr>
      </w:pPr>
      <w:r>
        <w:rPr>
          <w:rFonts w:ascii="Times New Roman" w:hAnsi="Times New Roman" w:eastAsia="方正小标宋_GBK"/>
          <w:bCs/>
          <w:kern w:val="0"/>
          <w:sz w:val="44"/>
          <w:szCs w:val="44"/>
        </w:rPr>
        <w:t>20</w:t>
      </w:r>
      <w:r>
        <w:rPr>
          <w:rFonts w:hint="eastAsia" w:ascii="Times New Roman" w:hAnsi="Times New Roman" w:eastAsia="方正小标宋_GBK"/>
          <w:bCs/>
          <w:kern w:val="0"/>
          <w:sz w:val="44"/>
          <w:szCs w:val="44"/>
          <w:lang w:val="en-US" w:eastAsia="zh-CN"/>
        </w:rPr>
        <w:t>22秀山自治县</w:t>
      </w:r>
      <w:r>
        <w:rPr>
          <w:rFonts w:ascii="Times New Roman" w:hAnsi="Times New Roman" w:eastAsia="方正小标宋_GBK"/>
          <w:bCs/>
          <w:kern w:val="0"/>
          <w:sz w:val="44"/>
          <w:szCs w:val="44"/>
        </w:rPr>
        <w:t>耕地地力和种粮大户补贴汇总表</w:t>
      </w:r>
    </w:p>
    <w:tbl>
      <w:tblPr>
        <w:tblStyle w:val="10"/>
        <w:tblW w:w="13875" w:type="dxa"/>
        <w:jc w:val="center"/>
        <w:tblLayout w:type="fixed"/>
        <w:tblCellMar>
          <w:top w:w="0" w:type="dxa"/>
          <w:left w:w="108" w:type="dxa"/>
          <w:bottom w:w="0" w:type="dxa"/>
          <w:right w:w="108" w:type="dxa"/>
        </w:tblCellMar>
      </w:tblPr>
      <w:tblGrid>
        <w:gridCol w:w="1310"/>
        <w:gridCol w:w="1310"/>
        <w:gridCol w:w="1540"/>
        <w:gridCol w:w="1540"/>
        <w:gridCol w:w="1540"/>
        <w:gridCol w:w="1540"/>
        <w:gridCol w:w="1540"/>
        <w:gridCol w:w="1540"/>
        <w:gridCol w:w="2015"/>
      </w:tblGrid>
      <w:tr>
        <w:tblPrEx>
          <w:tblCellMar>
            <w:top w:w="0" w:type="dxa"/>
            <w:left w:w="108" w:type="dxa"/>
            <w:bottom w:w="0" w:type="dxa"/>
            <w:right w:w="108" w:type="dxa"/>
          </w:tblCellMar>
        </w:tblPrEx>
        <w:trPr>
          <w:trHeight w:val="285" w:hRule="atLeast"/>
          <w:jc w:val="center"/>
        </w:trPr>
        <w:tc>
          <w:tcPr>
            <w:tcW w:w="2620" w:type="dxa"/>
            <w:gridSpan w:val="2"/>
            <w:tcBorders>
              <w:top w:val="nil"/>
              <w:left w:val="nil"/>
              <w:bottom w:val="nil"/>
              <w:right w:val="nil"/>
            </w:tcBorders>
            <w:vAlign w:val="bottom"/>
          </w:tcPr>
          <w:p>
            <w:pPr>
              <w:widowControl/>
              <w:snapToGrid w:val="0"/>
              <w:spacing w:line="594" w:lineRule="exact"/>
              <w:jc w:val="left"/>
              <w:rPr>
                <w:rFonts w:ascii="Times New Roman" w:hAnsi="Times New Roman"/>
                <w:kern w:val="0"/>
                <w:sz w:val="24"/>
              </w:rPr>
            </w:pPr>
            <w:r>
              <w:rPr>
                <w:rFonts w:ascii="Times New Roman" w:hAnsi="Times New Roman"/>
                <w:kern w:val="0"/>
                <w:sz w:val="24"/>
              </w:rPr>
              <w:t>填报单位（盖章）</w:t>
            </w:r>
          </w:p>
        </w:tc>
        <w:tc>
          <w:tcPr>
            <w:tcW w:w="1540" w:type="dxa"/>
            <w:tcBorders>
              <w:top w:val="nil"/>
              <w:left w:val="nil"/>
              <w:bottom w:val="nil"/>
              <w:right w:val="nil"/>
            </w:tcBorders>
            <w:vAlign w:val="bottom"/>
          </w:tcPr>
          <w:p>
            <w:pPr>
              <w:widowControl/>
              <w:snapToGrid w:val="0"/>
              <w:spacing w:line="594" w:lineRule="exact"/>
              <w:jc w:val="left"/>
              <w:rPr>
                <w:rFonts w:ascii="Times New Roman" w:hAnsi="Times New Roman"/>
                <w:kern w:val="0"/>
                <w:sz w:val="24"/>
              </w:rPr>
            </w:pPr>
          </w:p>
        </w:tc>
        <w:tc>
          <w:tcPr>
            <w:tcW w:w="1540" w:type="dxa"/>
            <w:tcBorders>
              <w:top w:val="nil"/>
              <w:left w:val="nil"/>
              <w:bottom w:val="nil"/>
              <w:right w:val="nil"/>
            </w:tcBorders>
            <w:vAlign w:val="bottom"/>
          </w:tcPr>
          <w:p>
            <w:pPr>
              <w:widowControl/>
              <w:snapToGrid w:val="0"/>
              <w:spacing w:line="594" w:lineRule="exact"/>
              <w:jc w:val="left"/>
              <w:rPr>
                <w:rFonts w:ascii="Times New Roman" w:hAnsi="Times New Roman"/>
                <w:kern w:val="0"/>
                <w:sz w:val="24"/>
              </w:rPr>
            </w:pPr>
          </w:p>
        </w:tc>
        <w:tc>
          <w:tcPr>
            <w:tcW w:w="1540" w:type="dxa"/>
            <w:tcBorders>
              <w:top w:val="nil"/>
              <w:left w:val="nil"/>
              <w:bottom w:val="nil"/>
              <w:right w:val="nil"/>
            </w:tcBorders>
            <w:vAlign w:val="bottom"/>
          </w:tcPr>
          <w:p>
            <w:pPr>
              <w:widowControl/>
              <w:snapToGrid w:val="0"/>
              <w:spacing w:line="594" w:lineRule="exact"/>
              <w:jc w:val="left"/>
              <w:rPr>
                <w:rFonts w:ascii="Times New Roman" w:hAnsi="Times New Roman"/>
                <w:kern w:val="0"/>
                <w:sz w:val="24"/>
              </w:rPr>
            </w:pPr>
            <w:r>
              <w:rPr>
                <w:rFonts w:ascii="Times New Roman" w:hAnsi="Times New Roman"/>
                <w:kern w:val="0"/>
                <w:sz w:val="24"/>
              </w:rPr>
              <w:t>填报日期：</w:t>
            </w:r>
          </w:p>
        </w:tc>
        <w:tc>
          <w:tcPr>
            <w:tcW w:w="1540" w:type="dxa"/>
            <w:tcBorders>
              <w:top w:val="nil"/>
              <w:left w:val="nil"/>
              <w:bottom w:val="nil"/>
              <w:right w:val="nil"/>
            </w:tcBorders>
            <w:vAlign w:val="bottom"/>
          </w:tcPr>
          <w:p>
            <w:pPr>
              <w:widowControl/>
              <w:snapToGrid w:val="0"/>
              <w:spacing w:line="594" w:lineRule="exact"/>
              <w:jc w:val="left"/>
              <w:rPr>
                <w:rFonts w:ascii="Times New Roman" w:hAnsi="Times New Roman"/>
                <w:kern w:val="0"/>
                <w:sz w:val="24"/>
              </w:rPr>
            </w:pPr>
          </w:p>
        </w:tc>
        <w:tc>
          <w:tcPr>
            <w:tcW w:w="1540" w:type="dxa"/>
            <w:tcBorders>
              <w:top w:val="nil"/>
              <w:left w:val="nil"/>
              <w:bottom w:val="nil"/>
              <w:right w:val="nil"/>
            </w:tcBorders>
            <w:vAlign w:val="bottom"/>
          </w:tcPr>
          <w:p>
            <w:pPr>
              <w:widowControl/>
              <w:snapToGrid w:val="0"/>
              <w:spacing w:line="594" w:lineRule="exact"/>
              <w:jc w:val="left"/>
              <w:rPr>
                <w:rFonts w:ascii="Times New Roman" w:hAnsi="Times New Roman"/>
                <w:kern w:val="0"/>
                <w:sz w:val="24"/>
              </w:rPr>
            </w:pPr>
          </w:p>
        </w:tc>
        <w:tc>
          <w:tcPr>
            <w:tcW w:w="3555" w:type="dxa"/>
            <w:gridSpan w:val="2"/>
            <w:tcBorders>
              <w:top w:val="nil"/>
              <w:left w:val="nil"/>
              <w:bottom w:val="nil"/>
              <w:right w:val="nil"/>
            </w:tcBorders>
            <w:vAlign w:val="bottom"/>
          </w:tcPr>
          <w:p>
            <w:pPr>
              <w:widowControl/>
              <w:snapToGrid w:val="0"/>
              <w:spacing w:line="594" w:lineRule="exact"/>
              <w:ind w:firstLine="1320" w:firstLineChars="550"/>
              <w:jc w:val="left"/>
              <w:rPr>
                <w:rFonts w:ascii="Times New Roman" w:hAnsi="Times New Roman"/>
                <w:kern w:val="0"/>
                <w:sz w:val="24"/>
              </w:rPr>
            </w:pPr>
            <w:r>
              <w:rPr>
                <w:rFonts w:ascii="Times New Roman" w:hAnsi="Times New Roman"/>
                <w:kern w:val="0"/>
                <w:sz w:val="24"/>
              </w:rPr>
              <w:t>单位：户、亩、元</w:t>
            </w:r>
          </w:p>
        </w:tc>
      </w:tr>
      <w:tr>
        <w:tblPrEx>
          <w:tblCellMar>
            <w:top w:w="0" w:type="dxa"/>
            <w:left w:w="108" w:type="dxa"/>
            <w:bottom w:w="0" w:type="dxa"/>
            <w:right w:w="108" w:type="dxa"/>
          </w:tblCellMar>
        </w:tblPrEx>
        <w:trPr>
          <w:trHeight w:val="285" w:hRule="atLeast"/>
          <w:jc w:val="center"/>
        </w:trPr>
        <w:tc>
          <w:tcPr>
            <w:tcW w:w="131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序号</w:t>
            </w:r>
          </w:p>
        </w:tc>
        <w:tc>
          <w:tcPr>
            <w:tcW w:w="131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村居</w:t>
            </w:r>
          </w:p>
        </w:tc>
        <w:tc>
          <w:tcPr>
            <w:tcW w:w="4620" w:type="dxa"/>
            <w:gridSpan w:val="3"/>
            <w:tcBorders>
              <w:top w:val="single" w:color="auto" w:sz="4" w:space="0"/>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一般户耕地地力保护补贴</w:t>
            </w:r>
          </w:p>
        </w:tc>
        <w:tc>
          <w:tcPr>
            <w:tcW w:w="4620" w:type="dxa"/>
            <w:gridSpan w:val="3"/>
            <w:tcBorders>
              <w:top w:val="single" w:color="auto" w:sz="4" w:space="0"/>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种粮大户补贴</w:t>
            </w:r>
          </w:p>
        </w:tc>
        <w:tc>
          <w:tcPr>
            <w:tcW w:w="201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金额合计</w:t>
            </w:r>
          </w:p>
        </w:tc>
      </w:tr>
      <w:tr>
        <w:tblPrEx>
          <w:tblCellMar>
            <w:top w:w="0" w:type="dxa"/>
            <w:left w:w="108" w:type="dxa"/>
            <w:bottom w:w="0" w:type="dxa"/>
            <w:right w:w="108" w:type="dxa"/>
          </w:tblCellMar>
        </w:tblPrEx>
        <w:trPr>
          <w:trHeight w:val="285" w:hRule="atLeast"/>
          <w:jc w:val="center"/>
        </w:trPr>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94" w:lineRule="exact"/>
              <w:jc w:val="left"/>
              <w:rPr>
                <w:rFonts w:ascii="Times New Roman" w:hAnsi="Times New Roman"/>
                <w:kern w:val="0"/>
                <w:sz w:val="24"/>
              </w:rPr>
            </w:pP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94" w:lineRule="exact"/>
              <w:jc w:val="left"/>
              <w:rPr>
                <w:rFonts w:ascii="Times New Roman" w:hAnsi="Times New Roman"/>
                <w:kern w:val="0"/>
                <w:sz w:val="24"/>
              </w:rPr>
            </w:pP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补贴户数</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补贴面积</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补贴金额</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补贴户数</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补贴面积</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补贴金额</w:t>
            </w:r>
          </w:p>
        </w:tc>
        <w:tc>
          <w:tcPr>
            <w:tcW w:w="201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594" w:lineRule="exact"/>
              <w:jc w:val="left"/>
              <w:rPr>
                <w:rFonts w:ascii="Times New Roman" w:hAnsi="Times New Roman"/>
                <w:kern w:val="0"/>
                <w:sz w:val="24"/>
              </w:rPr>
            </w:pPr>
          </w:p>
        </w:tc>
      </w:tr>
      <w:tr>
        <w:tblPrEx>
          <w:tblCellMar>
            <w:top w:w="0" w:type="dxa"/>
            <w:left w:w="108" w:type="dxa"/>
            <w:bottom w:w="0" w:type="dxa"/>
            <w:right w:w="108" w:type="dxa"/>
          </w:tblCellMar>
        </w:tblPrEx>
        <w:trPr>
          <w:trHeight w:val="285" w:hRule="atLeast"/>
          <w:jc w:val="center"/>
        </w:trPr>
        <w:tc>
          <w:tcPr>
            <w:tcW w:w="1310" w:type="dxa"/>
            <w:tcBorders>
              <w:top w:val="nil"/>
              <w:left w:val="single" w:color="auto" w:sz="4" w:space="0"/>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1</w:t>
            </w:r>
          </w:p>
        </w:tc>
        <w:tc>
          <w:tcPr>
            <w:tcW w:w="131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2015"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285" w:hRule="atLeast"/>
          <w:jc w:val="center"/>
        </w:trPr>
        <w:tc>
          <w:tcPr>
            <w:tcW w:w="1310" w:type="dxa"/>
            <w:tcBorders>
              <w:top w:val="nil"/>
              <w:left w:val="single" w:color="auto" w:sz="4" w:space="0"/>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2</w:t>
            </w:r>
          </w:p>
        </w:tc>
        <w:tc>
          <w:tcPr>
            <w:tcW w:w="131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2015"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285" w:hRule="atLeast"/>
          <w:jc w:val="center"/>
        </w:trPr>
        <w:tc>
          <w:tcPr>
            <w:tcW w:w="1310" w:type="dxa"/>
            <w:tcBorders>
              <w:top w:val="nil"/>
              <w:left w:val="single" w:color="auto" w:sz="4" w:space="0"/>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3</w:t>
            </w:r>
          </w:p>
        </w:tc>
        <w:tc>
          <w:tcPr>
            <w:tcW w:w="131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2015"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285" w:hRule="atLeast"/>
          <w:jc w:val="center"/>
        </w:trPr>
        <w:tc>
          <w:tcPr>
            <w:tcW w:w="1310" w:type="dxa"/>
            <w:tcBorders>
              <w:top w:val="nil"/>
              <w:left w:val="single" w:color="auto" w:sz="4" w:space="0"/>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4</w:t>
            </w:r>
          </w:p>
        </w:tc>
        <w:tc>
          <w:tcPr>
            <w:tcW w:w="131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2015"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285" w:hRule="atLeast"/>
          <w:jc w:val="center"/>
        </w:trPr>
        <w:tc>
          <w:tcPr>
            <w:tcW w:w="1310" w:type="dxa"/>
            <w:tcBorders>
              <w:top w:val="nil"/>
              <w:left w:val="single" w:color="auto" w:sz="4" w:space="0"/>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5</w:t>
            </w:r>
          </w:p>
        </w:tc>
        <w:tc>
          <w:tcPr>
            <w:tcW w:w="131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2015"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285" w:hRule="atLeast"/>
          <w:jc w:val="center"/>
        </w:trPr>
        <w:tc>
          <w:tcPr>
            <w:tcW w:w="1310" w:type="dxa"/>
            <w:tcBorders>
              <w:top w:val="nil"/>
              <w:left w:val="single" w:color="auto" w:sz="4" w:space="0"/>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6</w:t>
            </w:r>
          </w:p>
        </w:tc>
        <w:tc>
          <w:tcPr>
            <w:tcW w:w="131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2015"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trHeight w:val="285" w:hRule="atLeast"/>
          <w:jc w:val="center"/>
        </w:trPr>
        <w:tc>
          <w:tcPr>
            <w:tcW w:w="1310" w:type="dxa"/>
            <w:tcBorders>
              <w:top w:val="nil"/>
              <w:left w:val="single" w:color="auto" w:sz="4" w:space="0"/>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7</w:t>
            </w:r>
          </w:p>
        </w:tc>
        <w:tc>
          <w:tcPr>
            <w:tcW w:w="131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1540"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c>
          <w:tcPr>
            <w:tcW w:w="2015" w:type="dxa"/>
            <w:tcBorders>
              <w:top w:val="nil"/>
              <w:left w:val="nil"/>
              <w:bottom w:val="single" w:color="auto" w:sz="4" w:space="0"/>
              <w:right w:val="single" w:color="auto" w:sz="4" w:space="0"/>
            </w:tcBorders>
            <w:vAlign w:val="center"/>
          </w:tcPr>
          <w:p>
            <w:pPr>
              <w:widowControl/>
              <w:snapToGrid w:val="0"/>
              <w:spacing w:line="594" w:lineRule="exact"/>
              <w:jc w:val="center"/>
              <w:rPr>
                <w:rFonts w:ascii="Times New Roman" w:hAnsi="Times New Roman"/>
                <w:kern w:val="0"/>
                <w:sz w:val="24"/>
              </w:rPr>
            </w:pPr>
            <w:r>
              <w:rPr>
                <w:rFonts w:ascii="Times New Roman" w:hAnsi="Times New Roman"/>
                <w:kern w:val="0"/>
                <w:sz w:val="24"/>
              </w:rPr>
              <w:t>　</w:t>
            </w:r>
          </w:p>
        </w:tc>
      </w:tr>
    </w:tbl>
    <w:p>
      <w:pPr>
        <w:spacing w:line="594" w:lineRule="exact"/>
        <w:rPr>
          <w:rFonts w:hint="eastAsia" w:ascii="Times New Roman" w:hAnsi="Times New Roman" w:eastAsia="方正仿宋_GBK"/>
          <w:sz w:val="28"/>
          <w:szCs w:val="28"/>
          <w:lang w:eastAsia="zh-CN"/>
        </w:rPr>
        <w:sectPr>
          <w:pgSz w:w="16838" w:h="11906" w:orient="landscape"/>
          <w:pgMar w:top="1797" w:right="1440" w:bottom="1797" w:left="1440" w:header="851" w:footer="992" w:gutter="0"/>
          <w:pgNumType w:fmt="numberInDash"/>
          <w:cols w:space="720" w:num="1"/>
          <w:docGrid w:linePitch="312" w:charSpace="0"/>
        </w:sectPr>
      </w:pPr>
      <w:r>
        <w:rPr>
          <w:rFonts w:hint="eastAsia" w:ascii="Times New Roman" w:hAnsi="Times New Roman"/>
          <w:sz w:val="28"/>
          <w:szCs w:val="28"/>
          <w:lang w:eastAsia="zh-CN"/>
        </w:rPr>
        <w:t>制表人：</w:t>
      </w:r>
      <w:r>
        <w:rPr>
          <w:rFonts w:hint="eastAsia" w:ascii="Times New Roman" w:hAnsi="Times New Roman"/>
          <w:sz w:val="28"/>
          <w:szCs w:val="28"/>
          <w:lang w:val="en-US" w:eastAsia="zh-CN"/>
        </w:rPr>
        <w:t xml:space="preserve">                                 </w:t>
      </w:r>
      <w:r>
        <w:rPr>
          <w:rFonts w:hint="eastAsia" w:ascii="Times New Roman" w:hAnsi="Times New Roman"/>
          <w:sz w:val="28"/>
          <w:szCs w:val="28"/>
          <w:lang w:eastAsia="zh-CN"/>
        </w:rPr>
        <w:t>审核人：</w:t>
      </w:r>
      <w:r>
        <w:rPr>
          <w:rFonts w:hint="eastAsia" w:ascii="Times New Roman" w:hAnsi="Times New Roman"/>
          <w:sz w:val="28"/>
          <w:szCs w:val="28"/>
          <w:lang w:val="en-US" w:eastAsia="zh-CN"/>
        </w:rPr>
        <w:t xml:space="preserve">                                    </w:t>
      </w:r>
      <w:r>
        <w:rPr>
          <w:rFonts w:hint="eastAsia" w:ascii="Times New Roman" w:hAnsi="Times New Roman"/>
          <w:sz w:val="28"/>
          <w:szCs w:val="28"/>
          <w:lang w:eastAsia="zh-CN"/>
        </w:rPr>
        <w:t>负责人：</w:t>
      </w: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eastAsia="zh-CN"/>
        </w:rPr>
        <w:t>：</w:t>
      </w:r>
      <w:r>
        <w:rPr>
          <w:rFonts w:hint="eastAsia" w:ascii="Times New Roman" w:hAnsi="Times New Roman" w:eastAsia="方正黑体_GBK" w:cs="Times New Roman"/>
          <w:sz w:val="32"/>
          <w:szCs w:val="32"/>
          <w:lang w:val="en-US" w:eastAsia="zh-CN"/>
        </w:rPr>
        <w:t>1.1</w:t>
      </w:r>
    </w:p>
    <w:p>
      <w:pPr>
        <w:snapToGrid w:val="0"/>
        <w:jc w:val="center"/>
        <w:rPr>
          <w:rFonts w:hint="eastAsia" w:ascii="方正小标宋_GBK" w:eastAsia="方正小标宋_GBK"/>
          <w:sz w:val="44"/>
          <w:szCs w:val="44"/>
        </w:rPr>
      </w:pPr>
      <w:r>
        <w:rPr>
          <w:rFonts w:hint="eastAsia" w:ascii="方正小标宋_GBK" w:eastAsia="方正小标宋_GBK" w:cs="宋体"/>
          <w:sz w:val="44"/>
          <w:szCs w:val="44"/>
        </w:rPr>
        <w:t>重庆市秀山自治县种粮大户支持保护补贴申报汇总表</w:t>
      </w:r>
    </w:p>
    <w:p>
      <w:pPr>
        <w:rPr>
          <w:rFonts w:hint="eastAsia" w:ascii="仿宋" w:hAnsi="仿宋" w:eastAsia="仿宋"/>
          <w:sz w:val="30"/>
          <w:szCs w:val="30"/>
        </w:rPr>
      </w:pPr>
    </w:p>
    <w:tbl>
      <w:tblPr>
        <w:tblStyle w:val="10"/>
        <w:tblW w:w="9140" w:type="dxa"/>
        <w:jc w:val="center"/>
        <w:tblLayout w:type="fixed"/>
        <w:tblCellMar>
          <w:top w:w="0" w:type="dxa"/>
          <w:left w:w="108" w:type="dxa"/>
          <w:bottom w:w="0" w:type="dxa"/>
          <w:right w:w="108" w:type="dxa"/>
        </w:tblCellMar>
      </w:tblPr>
      <w:tblGrid>
        <w:gridCol w:w="1094"/>
        <w:gridCol w:w="5330"/>
        <w:gridCol w:w="1358"/>
        <w:gridCol w:w="1358"/>
      </w:tblGrid>
      <w:tr>
        <w:tblPrEx>
          <w:tblCellMar>
            <w:top w:w="0" w:type="dxa"/>
            <w:left w:w="108" w:type="dxa"/>
            <w:bottom w:w="0" w:type="dxa"/>
            <w:right w:w="108" w:type="dxa"/>
          </w:tblCellMar>
        </w:tblPrEx>
        <w:trPr>
          <w:trHeight w:val="544" w:hRule="atLeast"/>
          <w:jc w:val="center"/>
        </w:trPr>
        <w:tc>
          <w:tcPr>
            <w:tcW w:w="9140" w:type="dxa"/>
            <w:gridSpan w:val="4"/>
            <w:tcBorders>
              <w:top w:val="nil"/>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申报单位：</w:t>
            </w:r>
          </w:p>
        </w:tc>
      </w:tr>
      <w:tr>
        <w:tblPrEx>
          <w:tblCellMar>
            <w:top w:w="0" w:type="dxa"/>
            <w:left w:w="108" w:type="dxa"/>
            <w:bottom w:w="0" w:type="dxa"/>
            <w:right w:w="108" w:type="dxa"/>
          </w:tblCellMar>
        </w:tblPrEx>
        <w:trPr>
          <w:trHeight w:val="589" w:hRule="atLeast"/>
          <w:jc w:val="center"/>
        </w:trPr>
        <w:tc>
          <w:tcPr>
            <w:tcW w:w="9140" w:type="dxa"/>
            <w:gridSpan w:val="4"/>
            <w:tcBorders>
              <w:top w:val="nil"/>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申 报 人：</w:t>
            </w:r>
          </w:p>
        </w:tc>
      </w:tr>
      <w:tr>
        <w:tblPrEx>
          <w:tblCellMar>
            <w:top w:w="0" w:type="dxa"/>
            <w:left w:w="108" w:type="dxa"/>
            <w:bottom w:w="0" w:type="dxa"/>
            <w:right w:w="108" w:type="dxa"/>
          </w:tblCellMar>
        </w:tblPrEx>
        <w:trPr>
          <w:trHeight w:val="769" w:hRule="atLeast"/>
          <w:jc w:val="center"/>
        </w:trPr>
        <w:tc>
          <w:tcPr>
            <w:tcW w:w="9140" w:type="dxa"/>
            <w:gridSpan w:val="4"/>
            <w:tcBorders>
              <w:top w:val="nil"/>
              <w:left w:val="nil"/>
              <w:bottom w:val="single" w:color="auto" w:sz="12" w:space="0"/>
              <w:right w:val="nil"/>
            </w:tcBorders>
            <w:vAlign w:val="center"/>
          </w:tcPr>
          <w:p>
            <w:pPr>
              <w:widowControl/>
              <w:jc w:val="left"/>
              <w:rPr>
                <w:rFonts w:ascii="宋体" w:hAnsi="宋体" w:cs="宋体"/>
                <w:kern w:val="0"/>
                <w:sz w:val="24"/>
              </w:rPr>
            </w:pPr>
            <w:r>
              <w:rPr>
                <w:rFonts w:hint="eastAsia" w:ascii="宋体" w:hAnsi="宋体" w:cs="宋体"/>
                <w:kern w:val="0"/>
                <w:sz w:val="24"/>
              </w:rPr>
              <w:t>联系电话：</w:t>
            </w:r>
          </w:p>
        </w:tc>
      </w:tr>
      <w:tr>
        <w:tblPrEx>
          <w:tblCellMar>
            <w:top w:w="0" w:type="dxa"/>
            <w:left w:w="108" w:type="dxa"/>
            <w:bottom w:w="0" w:type="dxa"/>
            <w:right w:w="108" w:type="dxa"/>
          </w:tblCellMar>
        </w:tblPrEx>
        <w:trPr>
          <w:trHeight w:val="808" w:hRule="atLeast"/>
          <w:jc w:val="center"/>
        </w:trPr>
        <w:tc>
          <w:tcPr>
            <w:tcW w:w="1094" w:type="dxa"/>
            <w:tcBorders>
              <w:top w:val="single" w:color="auto" w:sz="12" w:space="0"/>
              <w:left w:val="single" w:color="auto" w:sz="12" w:space="0"/>
              <w:bottom w:val="single" w:color="auto" w:sz="4" w:space="0"/>
              <w:right w:val="single" w:color="auto" w:sz="4" w:space="0"/>
            </w:tcBorders>
            <w:shd w:val="clear" w:color="auto" w:fill="FFFFFF"/>
            <w:vAlign w:val="center"/>
          </w:tcPr>
          <w:p>
            <w:pPr>
              <w:widowControl/>
              <w:jc w:val="center"/>
              <w:rPr>
                <w:rFonts w:ascii="Courier New" w:hAnsi="Courier New" w:cs="Courier New"/>
                <w:kern w:val="0"/>
                <w:sz w:val="24"/>
              </w:rPr>
            </w:pPr>
            <w:r>
              <w:rPr>
                <w:rFonts w:ascii="Courier New" w:hAnsi="Courier New" w:cs="Courier New"/>
                <w:kern w:val="0"/>
                <w:sz w:val="24"/>
              </w:rPr>
              <w:t>序号</w:t>
            </w:r>
          </w:p>
        </w:tc>
        <w:tc>
          <w:tcPr>
            <w:tcW w:w="5330" w:type="dxa"/>
            <w:tcBorders>
              <w:top w:val="single" w:color="auto" w:sz="12" w:space="0"/>
              <w:left w:val="nil"/>
              <w:bottom w:val="single" w:color="auto" w:sz="4" w:space="0"/>
              <w:right w:val="single" w:color="auto" w:sz="4" w:space="0"/>
            </w:tcBorders>
            <w:shd w:val="clear" w:color="auto" w:fill="FFFFFF"/>
            <w:vAlign w:val="center"/>
          </w:tcPr>
          <w:p>
            <w:pPr>
              <w:widowControl/>
              <w:jc w:val="center"/>
              <w:rPr>
                <w:rFonts w:ascii="Courier New" w:hAnsi="Courier New" w:cs="Courier New"/>
                <w:kern w:val="0"/>
                <w:sz w:val="24"/>
              </w:rPr>
            </w:pPr>
            <w:r>
              <w:rPr>
                <w:rFonts w:ascii="Courier New" w:hAnsi="Courier New" w:cs="Courier New"/>
                <w:kern w:val="0"/>
                <w:sz w:val="24"/>
              </w:rPr>
              <w:t>申报项目内容</w:t>
            </w:r>
          </w:p>
        </w:tc>
        <w:tc>
          <w:tcPr>
            <w:tcW w:w="1358" w:type="dxa"/>
            <w:tcBorders>
              <w:top w:val="single" w:color="auto" w:sz="12" w:space="0"/>
              <w:left w:val="nil"/>
              <w:bottom w:val="single" w:color="auto" w:sz="4" w:space="0"/>
              <w:right w:val="single" w:color="auto" w:sz="4" w:space="0"/>
            </w:tcBorders>
            <w:shd w:val="clear" w:color="auto" w:fill="FFFFFF"/>
            <w:vAlign w:val="center"/>
          </w:tcPr>
          <w:p>
            <w:pPr>
              <w:widowControl/>
              <w:jc w:val="center"/>
              <w:rPr>
                <w:rFonts w:ascii="Courier New" w:hAnsi="Courier New" w:cs="Courier New"/>
                <w:kern w:val="0"/>
                <w:sz w:val="24"/>
              </w:rPr>
            </w:pPr>
            <w:r>
              <w:rPr>
                <w:rFonts w:ascii="Courier New" w:hAnsi="Courier New" w:cs="Courier New"/>
                <w:kern w:val="0"/>
                <w:sz w:val="24"/>
              </w:rPr>
              <w:t>份数</w:t>
            </w:r>
          </w:p>
        </w:tc>
        <w:tc>
          <w:tcPr>
            <w:tcW w:w="1358" w:type="dxa"/>
            <w:tcBorders>
              <w:top w:val="single" w:color="auto" w:sz="12" w:space="0"/>
              <w:left w:val="nil"/>
              <w:bottom w:val="single" w:color="auto" w:sz="4" w:space="0"/>
              <w:right w:val="single" w:color="auto" w:sz="12" w:space="0"/>
            </w:tcBorders>
            <w:shd w:val="clear" w:color="auto" w:fill="FFFFFF"/>
            <w:vAlign w:val="center"/>
          </w:tcPr>
          <w:p>
            <w:pPr>
              <w:widowControl/>
              <w:jc w:val="center"/>
              <w:rPr>
                <w:rFonts w:ascii="Courier New" w:hAnsi="Courier New" w:cs="Courier New"/>
                <w:kern w:val="0"/>
                <w:sz w:val="24"/>
              </w:rPr>
            </w:pPr>
            <w:r>
              <w:rPr>
                <w:rFonts w:ascii="Courier New" w:hAnsi="Courier New" w:cs="Courier New"/>
                <w:kern w:val="0"/>
                <w:sz w:val="24"/>
              </w:rPr>
              <w:t>备注</w:t>
            </w:r>
          </w:p>
        </w:tc>
      </w:tr>
      <w:tr>
        <w:tblPrEx>
          <w:tblCellMar>
            <w:top w:w="0" w:type="dxa"/>
            <w:left w:w="108" w:type="dxa"/>
            <w:bottom w:w="0" w:type="dxa"/>
            <w:right w:w="108" w:type="dxa"/>
          </w:tblCellMar>
        </w:tblPrEx>
        <w:trPr>
          <w:trHeight w:val="782" w:hRule="atLeast"/>
          <w:jc w:val="center"/>
        </w:trPr>
        <w:tc>
          <w:tcPr>
            <w:tcW w:w="1094" w:type="dxa"/>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5330"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方正仿宋_GBK" w:cs="宋体"/>
                <w:kern w:val="0"/>
                <w:sz w:val="24"/>
              </w:rPr>
            </w:pPr>
            <w:r>
              <w:rPr>
                <w:rFonts w:hint="eastAsia" w:ascii="宋体" w:hAnsi="宋体" w:cs="宋体"/>
                <w:kern w:val="0"/>
                <w:sz w:val="24"/>
              </w:rPr>
              <w:t>重庆市秀山自治县种粮大户补贴申报表</w:t>
            </w:r>
          </w:p>
        </w:tc>
        <w:tc>
          <w:tcPr>
            <w:tcW w:w="135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358" w:type="dxa"/>
            <w:tcBorders>
              <w:top w:val="nil"/>
              <w:left w:val="nil"/>
              <w:bottom w:val="single" w:color="auto" w:sz="4" w:space="0"/>
              <w:right w:val="single" w:color="auto" w:sz="12"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82" w:hRule="atLeast"/>
          <w:jc w:val="center"/>
        </w:trPr>
        <w:tc>
          <w:tcPr>
            <w:tcW w:w="1094" w:type="dxa"/>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2</w:t>
            </w:r>
          </w:p>
        </w:tc>
        <w:tc>
          <w:tcPr>
            <w:tcW w:w="5330"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方正仿宋_GBK" w:cs="宋体"/>
                <w:kern w:val="0"/>
                <w:sz w:val="24"/>
              </w:rPr>
            </w:pPr>
            <w:r>
              <w:rPr>
                <w:rFonts w:hint="eastAsia" w:ascii="宋体" w:hAnsi="宋体" w:cs="宋体"/>
                <w:kern w:val="0"/>
                <w:sz w:val="24"/>
              </w:rPr>
              <w:t>种粮大户本人身份证复印件</w:t>
            </w:r>
          </w:p>
        </w:tc>
        <w:tc>
          <w:tcPr>
            <w:tcW w:w="1358"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58" w:type="dxa"/>
            <w:tcBorders>
              <w:top w:val="nil"/>
              <w:left w:val="nil"/>
              <w:bottom w:val="single" w:color="auto" w:sz="4" w:space="0"/>
              <w:right w:val="single" w:color="auto" w:sz="12"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82" w:hRule="atLeast"/>
          <w:jc w:val="center"/>
        </w:trPr>
        <w:tc>
          <w:tcPr>
            <w:tcW w:w="1094" w:type="dxa"/>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3</w:t>
            </w:r>
          </w:p>
        </w:tc>
        <w:tc>
          <w:tcPr>
            <w:tcW w:w="5330"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方正仿宋_GBK" w:cs="宋体"/>
                <w:kern w:val="0"/>
                <w:sz w:val="24"/>
              </w:rPr>
            </w:pPr>
            <w:r>
              <w:rPr>
                <w:rFonts w:hint="eastAsia" w:ascii="宋体" w:hAnsi="宋体" w:cs="宋体"/>
                <w:kern w:val="0"/>
                <w:sz w:val="24"/>
              </w:rPr>
              <w:t>农商行有效个人结算账户一卡（折）通复印件</w:t>
            </w:r>
          </w:p>
        </w:tc>
        <w:tc>
          <w:tcPr>
            <w:tcW w:w="135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358" w:type="dxa"/>
            <w:tcBorders>
              <w:top w:val="nil"/>
              <w:left w:val="nil"/>
              <w:bottom w:val="single" w:color="auto" w:sz="4" w:space="0"/>
              <w:right w:val="single" w:color="auto" w:sz="12"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82" w:hRule="atLeast"/>
          <w:jc w:val="center"/>
        </w:trPr>
        <w:tc>
          <w:tcPr>
            <w:tcW w:w="1094" w:type="dxa"/>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4</w:t>
            </w:r>
          </w:p>
        </w:tc>
        <w:tc>
          <w:tcPr>
            <w:tcW w:w="533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有效购种凭证复印件</w:t>
            </w:r>
          </w:p>
        </w:tc>
        <w:tc>
          <w:tcPr>
            <w:tcW w:w="1358"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58" w:type="dxa"/>
            <w:tcBorders>
              <w:top w:val="nil"/>
              <w:left w:val="nil"/>
              <w:bottom w:val="single" w:color="auto" w:sz="4" w:space="0"/>
              <w:right w:val="single" w:color="auto" w:sz="12"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82" w:hRule="atLeast"/>
          <w:jc w:val="center"/>
        </w:trPr>
        <w:tc>
          <w:tcPr>
            <w:tcW w:w="1094" w:type="dxa"/>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5</w:t>
            </w:r>
          </w:p>
        </w:tc>
        <w:tc>
          <w:tcPr>
            <w:tcW w:w="533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肥料、农药发票复印件</w:t>
            </w:r>
          </w:p>
        </w:tc>
        <w:tc>
          <w:tcPr>
            <w:tcW w:w="1358"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58" w:type="dxa"/>
            <w:tcBorders>
              <w:top w:val="nil"/>
              <w:left w:val="nil"/>
              <w:bottom w:val="single" w:color="auto" w:sz="4" w:space="0"/>
              <w:right w:val="single" w:color="auto" w:sz="12"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82" w:hRule="atLeast"/>
          <w:jc w:val="center"/>
        </w:trPr>
        <w:tc>
          <w:tcPr>
            <w:tcW w:w="1094" w:type="dxa"/>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6</w:t>
            </w:r>
          </w:p>
        </w:tc>
        <w:tc>
          <w:tcPr>
            <w:tcW w:w="5330"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方正仿宋_GBK" w:cs="宋体"/>
                <w:kern w:val="0"/>
                <w:sz w:val="24"/>
              </w:rPr>
            </w:pPr>
            <w:r>
              <w:rPr>
                <w:rFonts w:hint="eastAsia" w:ascii="宋体" w:hAnsi="宋体" w:cs="宋体"/>
                <w:kern w:val="0"/>
                <w:sz w:val="24"/>
              </w:rPr>
              <w:t>100亩以上用工资金支付凭证复印件</w:t>
            </w:r>
          </w:p>
        </w:tc>
        <w:tc>
          <w:tcPr>
            <w:tcW w:w="1358"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58" w:type="dxa"/>
            <w:tcBorders>
              <w:top w:val="nil"/>
              <w:left w:val="nil"/>
              <w:bottom w:val="single" w:color="auto" w:sz="4" w:space="0"/>
              <w:right w:val="single" w:color="auto" w:sz="12"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82" w:hRule="atLeast"/>
          <w:jc w:val="center"/>
        </w:trPr>
        <w:tc>
          <w:tcPr>
            <w:tcW w:w="1094" w:type="dxa"/>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7</w:t>
            </w:r>
          </w:p>
        </w:tc>
        <w:tc>
          <w:tcPr>
            <w:tcW w:w="533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100亩以上使用农机具相关证明材料</w:t>
            </w:r>
            <w:r>
              <w:rPr>
                <w:rFonts w:hint="eastAsia" w:ascii="宋体" w:hAnsi="宋体" w:cs="宋体"/>
                <w:kern w:val="0"/>
                <w:sz w:val="24"/>
                <w:lang w:eastAsia="zh-CN"/>
              </w:rPr>
              <w:t>复印件</w:t>
            </w:r>
          </w:p>
        </w:tc>
        <w:tc>
          <w:tcPr>
            <w:tcW w:w="1358"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58" w:type="dxa"/>
            <w:tcBorders>
              <w:top w:val="nil"/>
              <w:left w:val="nil"/>
              <w:bottom w:val="single" w:color="auto" w:sz="4" w:space="0"/>
              <w:right w:val="single" w:color="auto" w:sz="12"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82" w:hRule="atLeast"/>
          <w:jc w:val="center"/>
        </w:trPr>
        <w:tc>
          <w:tcPr>
            <w:tcW w:w="1094" w:type="dxa"/>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8</w:t>
            </w:r>
          </w:p>
        </w:tc>
        <w:tc>
          <w:tcPr>
            <w:tcW w:w="533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4"/>
              </w:rPr>
            </w:pPr>
            <w:r>
              <w:rPr>
                <w:rFonts w:hint="eastAsia" w:ascii="宋体" w:hAnsi="宋体" w:cs="宋体"/>
                <w:kern w:val="0"/>
                <w:sz w:val="24"/>
              </w:rPr>
              <w:t>土地承包经营权流转证明复印件</w:t>
            </w:r>
          </w:p>
        </w:tc>
        <w:tc>
          <w:tcPr>
            <w:tcW w:w="1358"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58" w:type="dxa"/>
            <w:tcBorders>
              <w:top w:val="nil"/>
              <w:left w:val="nil"/>
              <w:bottom w:val="single" w:color="auto" w:sz="4" w:space="0"/>
              <w:right w:val="single" w:color="auto" w:sz="12"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82" w:hRule="atLeast"/>
          <w:jc w:val="center"/>
        </w:trPr>
        <w:tc>
          <w:tcPr>
            <w:tcW w:w="1094" w:type="dxa"/>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9</w:t>
            </w:r>
          </w:p>
        </w:tc>
        <w:tc>
          <w:tcPr>
            <w:tcW w:w="5330"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rPr>
              <w:t>粮食产品处置凭证</w:t>
            </w:r>
            <w:r>
              <w:rPr>
                <w:rFonts w:hint="eastAsia" w:ascii="宋体" w:hAnsi="宋体" w:cs="宋体"/>
                <w:kern w:val="0"/>
                <w:sz w:val="24"/>
                <w:lang w:eastAsia="zh-CN"/>
              </w:rPr>
              <w:t>复印件</w:t>
            </w:r>
          </w:p>
        </w:tc>
        <w:tc>
          <w:tcPr>
            <w:tcW w:w="135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　</w:t>
            </w:r>
          </w:p>
        </w:tc>
        <w:tc>
          <w:tcPr>
            <w:tcW w:w="1358" w:type="dxa"/>
            <w:tcBorders>
              <w:top w:val="nil"/>
              <w:left w:val="nil"/>
              <w:bottom w:val="single" w:color="auto" w:sz="4" w:space="0"/>
              <w:right w:val="single" w:color="auto" w:sz="12"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82" w:hRule="atLeast"/>
          <w:jc w:val="center"/>
        </w:trPr>
        <w:tc>
          <w:tcPr>
            <w:tcW w:w="1094" w:type="dxa"/>
            <w:tcBorders>
              <w:top w:val="nil"/>
              <w:left w:val="single" w:color="auto" w:sz="12" w:space="0"/>
              <w:bottom w:val="single" w:color="auto" w:sz="4" w:space="0"/>
              <w:right w:val="single" w:color="auto" w:sz="4" w:space="0"/>
            </w:tcBorders>
            <w:shd w:val="clear" w:color="auto" w:fill="FFFFFF"/>
            <w:vAlign w:val="center"/>
          </w:tcPr>
          <w:p>
            <w:pPr>
              <w:widowControl/>
              <w:jc w:val="center"/>
              <w:rPr>
                <w:rFonts w:ascii="宋体" w:hAnsi="宋体" w:cs="宋体"/>
                <w:kern w:val="0"/>
                <w:sz w:val="24"/>
              </w:rPr>
            </w:pPr>
            <w:r>
              <w:rPr>
                <w:rFonts w:hint="eastAsia" w:ascii="宋体" w:hAnsi="宋体" w:cs="宋体"/>
                <w:kern w:val="0"/>
                <w:sz w:val="24"/>
              </w:rPr>
              <w:t>10</w:t>
            </w:r>
          </w:p>
        </w:tc>
        <w:tc>
          <w:tcPr>
            <w:tcW w:w="5330" w:type="dxa"/>
            <w:tcBorders>
              <w:top w:val="nil"/>
              <w:left w:val="nil"/>
              <w:bottom w:val="single" w:color="auto" w:sz="4" w:space="0"/>
              <w:right w:val="single" w:color="auto" w:sz="4" w:space="0"/>
            </w:tcBorders>
            <w:shd w:val="clear" w:color="auto" w:fill="FFFFFF"/>
            <w:vAlign w:val="center"/>
          </w:tcPr>
          <w:p>
            <w:pPr>
              <w:widowControl/>
              <w:jc w:val="left"/>
              <w:rPr>
                <w:rFonts w:hint="eastAsia" w:ascii="宋体" w:hAnsi="宋体" w:eastAsia="方正仿宋_GBK" w:cs="宋体"/>
                <w:kern w:val="0"/>
                <w:sz w:val="24"/>
              </w:rPr>
            </w:pPr>
            <w:r>
              <w:rPr>
                <w:rFonts w:hint="eastAsia" w:ascii="宋体" w:hAnsi="宋体" w:cs="宋体"/>
                <w:kern w:val="0"/>
                <w:sz w:val="24"/>
              </w:rPr>
              <w:t>其它佐证材料</w:t>
            </w:r>
            <w:r>
              <w:rPr>
                <w:rFonts w:hint="eastAsia" w:ascii="宋体" w:hAnsi="宋体" w:cs="宋体"/>
                <w:kern w:val="0"/>
                <w:sz w:val="24"/>
                <w:lang w:eastAsia="zh-CN"/>
              </w:rPr>
              <w:t>复印件</w:t>
            </w:r>
          </w:p>
        </w:tc>
        <w:tc>
          <w:tcPr>
            <w:tcW w:w="1358"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58" w:type="dxa"/>
            <w:tcBorders>
              <w:top w:val="nil"/>
              <w:left w:val="nil"/>
              <w:bottom w:val="single" w:color="auto" w:sz="4" w:space="0"/>
              <w:right w:val="single" w:color="auto" w:sz="12"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667" w:hRule="atLeast"/>
          <w:jc w:val="center"/>
        </w:trPr>
        <w:tc>
          <w:tcPr>
            <w:tcW w:w="6424" w:type="dxa"/>
            <w:gridSpan w:val="2"/>
            <w:tcBorders>
              <w:top w:val="single" w:color="auto" w:sz="4" w:space="0"/>
              <w:left w:val="single" w:color="auto" w:sz="12" w:space="0"/>
              <w:bottom w:val="single" w:color="auto" w:sz="12"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合     </w:t>
            </w:r>
            <w:r>
              <w:rPr>
                <w:rFonts w:hint="eastAsia" w:ascii="宋体" w:hAnsi="宋体" w:cs="宋体"/>
                <w:kern w:val="0"/>
                <w:sz w:val="24"/>
              </w:rPr>
              <w:t>计</w:t>
            </w:r>
          </w:p>
        </w:tc>
        <w:tc>
          <w:tcPr>
            <w:tcW w:w="1358" w:type="dxa"/>
            <w:tcBorders>
              <w:top w:val="nil"/>
              <w:left w:val="nil"/>
              <w:bottom w:val="single" w:color="auto" w:sz="12" w:space="0"/>
              <w:right w:val="single" w:color="auto" w:sz="4"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58" w:type="dxa"/>
            <w:tcBorders>
              <w:top w:val="nil"/>
              <w:left w:val="nil"/>
              <w:bottom w:val="single" w:color="auto" w:sz="12" w:space="0"/>
              <w:right w:val="single" w:color="auto" w:sz="12" w:space="0"/>
            </w:tcBorders>
            <w:shd w:val="clear" w:color="auto" w:fill="FFFFFF"/>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bl>
    <w:p>
      <w:pPr>
        <w:rPr>
          <w:rFonts w:ascii="宋体" w:hAnsi="宋体"/>
          <w:sz w:val="28"/>
          <w:szCs w:val="28"/>
        </w:rPr>
        <w:sectPr>
          <w:pgSz w:w="11906" w:h="16838"/>
          <w:pgMar w:top="1440" w:right="1797" w:bottom="1440" w:left="1797" w:header="851" w:footer="992" w:gutter="0"/>
          <w:pgNumType w:fmt="numberInDash"/>
          <w:cols w:space="720" w:num="1"/>
          <w:docGrid w:linePitch="312" w:charSpace="0"/>
        </w:sectPr>
      </w:pPr>
    </w:p>
    <w:p>
      <w:pP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1.2</w:t>
      </w:r>
    </w:p>
    <w:p>
      <w:pPr>
        <w:snapToGrid w:val="0"/>
        <w:jc w:val="center"/>
        <w:rPr>
          <w:rFonts w:hint="eastAsia" w:ascii="方正小标宋_GBK" w:eastAsia="方正小标宋_GBK" w:cs="宋体"/>
          <w:bCs/>
          <w:sz w:val="36"/>
        </w:rPr>
      </w:pPr>
      <w:r>
        <w:rPr>
          <w:rFonts w:hint="eastAsia" w:ascii="方正小标宋_GBK" w:eastAsia="方正小标宋_GBK" w:cs="宋体"/>
          <w:bCs/>
          <w:sz w:val="36"/>
        </w:rPr>
        <w:t>重庆市秀山自治县种粮大户补贴申报表</w:t>
      </w:r>
    </w:p>
    <w:p>
      <w:pPr>
        <w:widowControl/>
        <w:spacing w:line="56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申报日期：   年   月   日</w:t>
      </w:r>
    </w:p>
    <w:tbl>
      <w:tblPr>
        <w:tblStyle w:val="10"/>
        <w:tblW w:w="9105" w:type="dxa"/>
        <w:jc w:val="center"/>
        <w:tblLayout w:type="fixed"/>
        <w:tblCellMar>
          <w:top w:w="0" w:type="dxa"/>
          <w:left w:w="108" w:type="dxa"/>
          <w:bottom w:w="0" w:type="dxa"/>
          <w:right w:w="108" w:type="dxa"/>
        </w:tblCellMar>
      </w:tblPr>
      <w:tblGrid>
        <w:gridCol w:w="838"/>
        <w:gridCol w:w="688"/>
        <w:gridCol w:w="230"/>
        <w:gridCol w:w="458"/>
        <w:gridCol w:w="460"/>
        <w:gridCol w:w="228"/>
        <w:gridCol w:w="117"/>
        <w:gridCol w:w="571"/>
        <w:gridCol w:w="2"/>
        <w:gridCol w:w="686"/>
        <w:gridCol w:w="232"/>
        <w:gridCol w:w="211"/>
        <w:gridCol w:w="245"/>
        <w:gridCol w:w="25"/>
        <w:gridCol w:w="437"/>
        <w:gridCol w:w="226"/>
        <w:gridCol w:w="688"/>
        <w:gridCol w:w="4"/>
        <w:gridCol w:w="273"/>
        <w:gridCol w:w="411"/>
        <w:gridCol w:w="59"/>
        <w:gridCol w:w="175"/>
        <w:gridCol w:w="454"/>
        <w:gridCol w:w="464"/>
        <w:gridCol w:w="224"/>
        <w:gridCol w:w="699"/>
      </w:tblGrid>
      <w:tr>
        <w:tblPrEx>
          <w:tblCellMar>
            <w:top w:w="0" w:type="dxa"/>
            <w:left w:w="108" w:type="dxa"/>
            <w:bottom w:w="0" w:type="dxa"/>
            <w:right w:w="108" w:type="dxa"/>
          </w:tblCellMar>
        </w:tblPrEx>
        <w:trPr>
          <w:cantSplit/>
          <w:trHeight w:val="450" w:hRule="atLeast"/>
          <w:jc w:val="center"/>
        </w:trPr>
        <w:tc>
          <w:tcPr>
            <w:tcW w:w="838" w:type="dxa"/>
            <w:vMerge w:val="restart"/>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基本</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情况</w:t>
            </w:r>
          </w:p>
        </w:tc>
        <w:tc>
          <w:tcPr>
            <w:tcW w:w="2181" w:type="dxa"/>
            <w:gridSpan w:val="6"/>
            <w:tcBorders>
              <w:top w:val="single" w:color="auto" w:sz="4" w:space="0"/>
              <w:left w:val="nil"/>
              <w:bottom w:val="single" w:color="000000"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1972" w:type="dxa"/>
            <w:gridSpan w:val="7"/>
            <w:tcBorders>
              <w:top w:val="single" w:color="auto" w:sz="4" w:space="0"/>
              <w:left w:val="single" w:color="auto" w:sz="4" w:space="0"/>
              <w:bottom w:val="single" w:color="000000" w:sz="4" w:space="0"/>
              <w:right w:val="single" w:color="000000" w:sz="4" w:space="0"/>
            </w:tcBorders>
            <w:vAlign w:val="center"/>
          </w:tcPr>
          <w:p>
            <w:pPr>
              <w:widowControl/>
              <w:rPr>
                <w:rFonts w:ascii="仿宋_GB2312" w:hAnsi="宋体" w:eastAsia="仿宋_GB2312" w:cs="宋体"/>
                <w:kern w:val="0"/>
                <w:sz w:val="24"/>
              </w:rPr>
            </w:pPr>
          </w:p>
        </w:tc>
        <w:tc>
          <w:tcPr>
            <w:tcW w:w="2098" w:type="dxa"/>
            <w:gridSpan w:val="7"/>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2016" w:type="dxa"/>
            <w:gridSpan w:val="5"/>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cantSplit/>
          <w:trHeight w:val="470" w:hRule="atLeast"/>
          <w:jc w:val="center"/>
        </w:trPr>
        <w:tc>
          <w:tcPr>
            <w:tcW w:w="83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_GB2312" w:hAnsi="宋体" w:eastAsia="仿宋_GB2312" w:cs="宋体"/>
                <w:kern w:val="0"/>
                <w:sz w:val="24"/>
              </w:rPr>
            </w:pPr>
          </w:p>
        </w:tc>
        <w:tc>
          <w:tcPr>
            <w:tcW w:w="2181" w:type="dxa"/>
            <w:gridSpan w:val="6"/>
            <w:tcBorders>
              <w:top w:val="nil"/>
              <w:left w:val="nil"/>
              <w:bottom w:val="single" w:color="000000"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身份证号</w:t>
            </w:r>
          </w:p>
        </w:tc>
        <w:tc>
          <w:tcPr>
            <w:tcW w:w="1972" w:type="dxa"/>
            <w:gridSpan w:val="7"/>
            <w:tcBorders>
              <w:top w:val="nil"/>
              <w:left w:val="single" w:color="auto" w:sz="4" w:space="0"/>
              <w:bottom w:val="single" w:color="000000" w:sz="4" w:space="0"/>
              <w:right w:val="single" w:color="000000" w:sz="4" w:space="0"/>
            </w:tcBorders>
            <w:vAlign w:val="center"/>
          </w:tcPr>
          <w:p>
            <w:pPr>
              <w:widowControl/>
              <w:rPr>
                <w:rFonts w:ascii="仿宋_GB2312" w:hAnsi="宋体" w:eastAsia="仿宋_GB2312" w:cs="宋体"/>
                <w:kern w:val="0"/>
                <w:sz w:val="24"/>
              </w:rPr>
            </w:pPr>
          </w:p>
        </w:tc>
        <w:tc>
          <w:tcPr>
            <w:tcW w:w="2098" w:type="dxa"/>
            <w:gridSpan w:val="7"/>
            <w:tcBorders>
              <w:top w:val="nil"/>
              <w:left w:val="single" w:color="auto" w:sz="4" w:space="0"/>
              <w:bottom w:val="single" w:color="000000"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家庭住址</w:t>
            </w:r>
          </w:p>
        </w:tc>
        <w:tc>
          <w:tcPr>
            <w:tcW w:w="2016" w:type="dxa"/>
            <w:gridSpan w:val="5"/>
            <w:tcBorders>
              <w:top w:val="nil"/>
              <w:left w:val="single" w:color="auto" w:sz="4" w:space="0"/>
              <w:bottom w:val="single" w:color="000000" w:sz="4" w:space="0"/>
              <w:right w:val="single" w:color="000000" w:sz="4" w:space="0"/>
            </w:tcBorders>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cantSplit/>
          <w:trHeight w:val="461" w:hRule="atLeast"/>
          <w:jc w:val="center"/>
        </w:trPr>
        <w:tc>
          <w:tcPr>
            <w:tcW w:w="83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_GB2312" w:hAnsi="宋体" w:eastAsia="仿宋_GB2312" w:cs="宋体"/>
                <w:kern w:val="0"/>
                <w:sz w:val="24"/>
              </w:rPr>
            </w:pPr>
          </w:p>
        </w:tc>
        <w:tc>
          <w:tcPr>
            <w:tcW w:w="2181" w:type="dxa"/>
            <w:gridSpan w:val="6"/>
            <w:tcBorders>
              <w:top w:val="nil"/>
              <w:left w:val="nil"/>
              <w:bottom w:val="single" w:color="000000"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一卡通（折）帐号</w:t>
            </w:r>
          </w:p>
        </w:tc>
        <w:tc>
          <w:tcPr>
            <w:tcW w:w="6086" w:type="dxa"/>
            <w:gridSpan w:val="19"/>
            <w:tcBorders>
              <w:top w:val="nil"/>
              <w:left w:val="single" w:color="auto" w:sz="4" w:space="0"/>
              <w:bottom w:val="single" w:color="000000" w:sz="4" w:space="0"/>
              <w:right w:val="single" w:color="auto" w:sz="4" w:space="0"/>
            </w:tcBorders>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cantSplit/>
          <w:trHeight w:val="439" w:hRule="atLeast"/>
          <w:jc w:val="center"/>
        </w:trPr>
        <w:tc>
          <w:tcPr>
            <w:tcW w:w="838"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_GB2312" w:hAnsi="宋体" w:eastAsia="仿宋_GB2312" w:cs="宋体"/>
                <w:kern w:val="0"/>
                <w:sz w:val="24"/>
              </w:rPr>
            </w:pPr>
          </w:p>
        </w:tc>
        <w:tc>
          <w:tcPr>
            <w:tcW w:w="2181" w:type="dxa"/>
            <w:gridSpan w:val="6"/>
            <w:tcBorders>
              <w:top w:val="single" w:color="000000"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种粮地点</w:t>
            </w:r>
          </w:p>
        </w:tc>
        <w:tc>
          <w:tcPr>
            <w:tcW w:w="6086" w:type="dxa"/>
            <w:gridSpan w:val="19"/>
            <w:tcBorders>
              <w:top w:val="single" w:color="000000" w:sz="4" w:space="0"/>
              <w:left w:val="single" w:color="auto" w:sz="4" w:space="0"/>
              <w:bottom w:val="single" w:color="000000" w:sz="4" w:space="0"/>
              <w:right w:val="single" w:color="000000" w:sz="4" w:space="0"/>
            </w:tcBorders>
            <w:vAlign w:val="center"/>
          </w:tcPr>
          <w:p>
            <w:pPr>
              <w:widowControl/>
              <w:rPr>
                <w:rFonts w:ascii="仿宋_GB2312" w:hAnsi="宋体" w:eastAsia="仿宋_GB2312" w:cs="宋体"/>
                <w:kern w:val="0"/>
                <w:sz w:val="24"/>
              </w:rPr>
            </w:pPr>
          </w:p>
        </w:tc>
      </w:tr>
      <w:tr>
        <w:tblPrEx>
          <w:tblCellMar>
            <w:top w:w="0" w:type="dxa"/>
            <w:left w:w="108" w:type="dxa"/>
            <w:bottom w:w="0" w:type="dxa"/>
            <w:right w:w="108" w:type="dxa"/>
          </w:tblCellMar>
        </w:tblPrEx>
        <w:trPr>
          <w:cantSplit/>
          <w:trHeight w:val="285" w:hRule="atLeast"/>
          <w:jc w:val="center"/>
        </w:trPr>
        <w:tc>
          <w:tcPr>
            <w:tcW w:w="838"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耕地</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面积</w:t>
            </w:r>
          </w:p>
        </w:tc>
        <w:tc>
          <w:tcPr>
            <w:tcW w:w="2181" w:type="dxa"/>
            <w:gridSpan w:val="6"/>
            <w:vMerge w:val="restart"/>
            <w:tcBorders>
              <w:top w:val="single" w:color="auto"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承包耕地面积（亩）</w:t>
            </w:r>
          </w:p>
        </w:tc>
        <w:tc>
          <w:tcPr>
            <w:tcW w:w="1702" w:type="dxa"/>
            <w:gridSpan w:val="5"/>
            <w:tcBorders>
              <w:top w:val="single" w:color="000000"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4384" w:type="dxa"/>
            <w:gridSpan w:val="14"/>
            <w:tcBorders>
              <w:top w:val="single" w:color="000000" w:sz="4" w:space="0"/>
              <w:left w:val="single" w:color="auto" w:sz="4" w:space="0"/>
              <w:bottom w:val="single" w:color="auto" w:sz="4" w:space="0"/>
              <w:right w:val="single" w:color="000000" w:sz="4" w:space="0"/>
            </w:tcBorders>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其中　</w:t>
            </w:r>
          </w:p>
        </w:tc>
      </w:tr>
      <w:tr>
        <w:tblPrEx>
          <w:tblCellMar>
            <w:top w:w="0" w:type="dxa"/>
            <w:left w:w="108" w:type="dxa"/>
            <w:bottom w:w="0" w:type="dxa"/>
            <w:right w:w="108" w:type="dxa"/>
          </w:tblCellMar>
        </w:tblPrEx>
        <w:trPr>
          <w:cantSplit/>
          <w:trHeight w:val="464" w:hRule="atLeast"/>
          <w:jc w:val="center"/>
        </w:trPr>
        <w:tc>
          <w:tcPr>
            <w:tcW w:w="838"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_GB2312" w:hAnsi="宋体" w:eastAsia="仿宋_GB2312" w:cs="宋体"/>
                <w:kern w:val="0"/>
                <w:sz w:val="24"/>
              </w:rPr>
            </w:pPr>
          </w:p>
        </w:tc>
        <w:tc>
          <w:tcPr>
            <w:tcW w:w="2181" w:type="dxa"/>
            <w:gridSpan w:val="6"/>
            <w:vMerge w:val="continue"/>
            <w:tcBorders>
              <w:top w:val="single" w:color="auto" w:sz="4" w:space="0"/>
              <w:left w:val="nil"/>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c>
          <w:tcPr>
            <w:tcW w:w="1702" w:type="dxa"/>
            <w:gridSpan w:val="5"/>
            <w:tcBorders>
              <w:top w:val="single" w:color="auto" w:sz="4" w:space="0"/>
              <w:left w:val="nil"/>
              <w:bottom w:val="single" w:color="000000" w:sz="4" w:space="0"/>
              <w:right w:val="single" w:color="auto" w:sz="4" w:space="0"/>
            </w:tcBorders>
            <w:vAlign w:val="center"/>
          </w:tcPr>
          <w:p>
            <w:pPr>
              <w:widowControl/>
              <w:jc w:val="center"/>
              <w:rPr>
                <w:rFonts w:ascii="仿宋_GB2312" w:hAnsi="宋体" w:eastAsia="仿宋_GB2312" w:cs="宋体"/>
                <w:kern w:val="0"/>
                <w:sz w:val="24"/>
              </w:rPr>
            </w:pPr>
          </w:p>
        </w:tc>
        <w:tc>
          <w:tcPr>
            <w:tcW w:w="1898" w:type="dxa"/>
            <w:gridSpan w:val="7"/>
            <w:tcBorders>
              <w:top w:val="single" w:color="auto" w:sz="4" w:space="0"/>
              <w:left w:val="single" w:color="auto" w:sz="4" w:space="0"/>
              <w:bottom w:val="single" w:color="000000" w:sz="4" w:space="0"/>
              <w:right w:val="single" w:color="000000"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田：</w:t>
            </w:r>
          </w:p>
        </w:tc>
        <w:tc>
          <w:tcPr>
            <w:tcW w:w="2486" w:type="dxa"/>
            <w:gridSpan w:val="7"/>
            <w:tcBorders>
              <w:top w:val="single" w:color="auto" w:sz="4" w:space="0"/>
              <w:left w:val="single" w:color="auto" w:sz="4" w:space="0"/>
              <w:bottom w:val="single" w:color="000000" w:sz="4" w:space="0"/>
              <w:right w:val="single" w:color="000000"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土：</w:t>
            </w:r>
          </w:p>
        </w:tc>
      </w:tr>
      <w:tr>
        <w:tblPrEx>
          <w:tblCellMar>
            <w:top w:w="0" w:type="dxa"/>
            <w:left w:w="108" w:type="dxa"/>
            <w:bottom w:w="0" w:type="dxa"/>
            <w:right w:w="108" w:type="dxa"/>
          </w:tblCellMar>
        </w:tblPrEx>
        <w:trPr>
          <w:cantSplit/>
          <w:trHeight w:val="301" w:hRule="atLeast"/>
          <w:jc w:val="center"/>
        </w:trPr>
        <w:tc>
          <w:tcPr>
            <w:tcW w:w="838"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_GB2312" w:hAnsi="宋体" w:eastAsia="仿宋_GB2312" w:cs="宋体"/>
                <w:kern w:val="0"/>
                <w:sz w:val="24"/>
              </w:rPr>
            </w:pPr>
          </w:p>
        </w:tc>
        <w:tc>
          <w:tcPr>
            <w:tcW w:w="2181" w:type="dxa"/>
            <w:gridSpan w:val="6"/>
            <w:vMerge w:val="restart"/>
            <w:tcBorders>
              <w:top w:val="single" w:color="000000" w:sz="4" w:space="0"/>
              <w:left w:val="single" w:color="000000" w:sz="4" w:space="0"/>
              <w:bottom w:val="nil"/>
              <w:right w:val="single" w:color="000000"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租种耕地面积（亩）</w:t>
            </w:r>
          </w:p>
        </w:tc>
        <w:tc>
          <w:tcPr>
            <w:tcW w:w="1702" w:type="dxa"/>
            <w:gridSpan w:val="5"/>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4384" w:type="dxa"/>
            <w:gridSpan w:val="14"/>
            <w:tcBorders>
              <w:top w:val="nil"/>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其中</w:t>
            </w:r>
          </w:p>
        </w:tc>
      </w:tr>
      <w:tr>
        <w:tblPrEx>
          <w:tblCellMar>
            <w:top w:w="0" w:type="dxa"/>
            <w:left w:w="108" w:type="dxa"/>
            <w:bottom w:w="0" w:type="dxa"/>
            <w:right w:w="108" w:type="dxa"/>
          </w:tblCellMar>
        </w:tblPrEx>
        <w:trPr>
          <w:cantSplit/>
          <w:trHeight w:val="445" w:hRule="atLeast"/>
          <w:jc w:val="center"/>
        </w:trPr>
        <w:tc>
          <w:tcPr>
            <w:tcW w:w="838"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仿宋_GB2312" w:hAnsi="宋体" w:eastAsia="仿宋_GB2312" w:cs="宋体"/>
                <w:kern w:val="0"/>
                <w:sz w:val="24"/>
              </w:rPr>
            </w:pPr>
          </w:p>
        </w:tc>
        <w:tc>
          <w:tcPr>
            <w:tcW w:w="2181" w:type="dxa"/>
            <w:gridSpan w:val="6"/>
            <w:vMerge w:val="continue"/>
            <w:tcBorders>
              <w:top w:val="single" w:color="000000" w:sz="4" w:space="0"/>
              <w:left w:val="single" w:color="000000" w:sz="4" w:space="0"/>
              <w:bottom w:val="nil"/>
              <w:right w:val="single" w:color="000000" w:sz="4" w:space="0"/>
            </w:tcBorders>
            <w:vAlign w:val="center"/>
          </w:tcPr>
          <w:p>
            <w:pPr>
              <w:widowControl/>
              <w:jc w:val="left"/>
              <w:rPr>
                <w:rFonts w:ascii="仿宋_GB2312" w:hAnsi="宋体" w:eastAsia="仿宋_GB2312" w:cs="宋体"/>
                <w:kern w:val="0"/>
                <w:sz w:val="24"/>
              </w:rPr>
            </w:pPr>
          </w:p>
        </w:tc>
        <w:tc>
          <w:tcPr>
            <w:tcW w:w="1702" w:type="dxa"/>
            <w:gridSpan w:val="5"/>
            <w:tcBorders>
              <w:top w:val="single" w:color="auto" w:sz="4" w:space="0"/>
              <w:left w:val="nil"/>
              <w:bottom w:val="single" w:color="000000" w:sz="4" w:space="0"/>
              <w:right w:val="single" w:color="auto" w:sz="4" w:space="0"/>
            </w:tcBorders>
            <w:vAlign w:val="center"/>
          </w:tcPr>
          <w:p>
            <w:pPr>
              <w:widowControl/>
              <w:jc w:val="center"/>
              <w:rPr>
                <w:rFonts w:ascii="仿宋_GB2312" w:hAnsi="宋体" w:eastAsia="仿宋_GB2312" w:cs="宋体"/>
                <w:kern w:val="0"/>
                <w:sz w:val="24"/>
              </w:rPr>
            </w:pPr>
          </w:p>
        </w:tc>
        <w:tc>
          <w:tcPr>
            <w:tcW w:w="1898" w:type="dxa"/>
            <w:gridSpan w:val="7"/>
            <w:tcBorders>
              <w:top w:val="single" w:color="auto" w:sz="4" w:space="0"/>
              <w:left w:val="single" w:color="auto" w:sz="4" w:space="0"/>
              <w:bottom w:val="single" w:color="000000" w:sz="4" w:space="0"/>
              <w:right w:val="single" w:color="000000"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田：</w:t>
            </w:r>
          </w:p>
        </w:tc>
        <w:tc>
          <w:tcPr>
            <w:tcW w:w="2486" w:type="dxa"/>
            <w:gridSpan w:val="7"/>
            <w:tcBorders>
              <w:top w:val="single" w:color="auto" w:sz="4" w:space="0"/>
              <w:left w:val="single" w:color="auto" w:sz="4" w:space="0"/>
              <w:bottom w:val="single" w:color="000000" w:sz="4" w:space="0"/>
              <w:right w:val="single" w:color="000000"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土：</w:t>
            </w:r>
          </w:p>
        </w:tc>
      </w:tr>
      <w:tr>
        <w:tblPrEx>
          <w:tblCellMar>
            <w:top w:w="0" w:type="dxa"/>
            <w:left w:w="108" w:type="dxa"/>
            <w:bottom w:w="0" w:type="dxa"/>
            <w:right w:w="108" w:type="dxa"/>
          </w:tblCellMar>
        </w:tblPrEx>
        <w:trPr>
          <w:cantSplit/>
          <w:trHeight w:val="523" w:hRule="atLeast"/>
          <w:jc w:val="center"/>
        </w:trPr>
        <w:tc>
          <w:tcPr>
            <w:tcW w:w="838"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农资</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购买</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情况</w:t>
            </w:r>
          </w:p>
        </w:tc>
        <w:tc>
          <w:tcPr>
            <w:tcW w:w="91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种</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子</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（元）</w:t>
            </w:r>
          </w:p>
        </w:tc>
        <w:tc>
          <w:tcPr>
            <w:tcW w:w="918" w:type="dxa"/>
            <w:gridSpan w:val="2"/>
            <w:tcBorders>
              <w:top w:val="single" w:color="000000"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肥</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料</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（元）</w:t>
            </w:r>
          </w:p>
        </w:tc>
        <w:tc>
          <w:tcPr>
            <w:tcW w:w="918" w:type="dxa"/>
            <w:gridSpan w:val="4"/>
            <w:tcBorders>
              <w:top w:val="single" w:color="000000" w:sz="4" w:space="0"/>
              <w:left w:val="nil"/>
              <w:bottom w:val="single" w:color="auto" w:sz="4" w:space="0"/>
              <w:right w:val="single" w:color="auto" w:sz="4" w:space="0"/>
            </w:tcBorders>
            <w:vAlign w:val="top"/>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农</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膜</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（元）</w:t>
            </w:r>
          </w:p>
        </w:tc>
        <w:tc>
          <w:tcPr>
            <w:tcW w:w="918" w:type="dxa"/>
            <w:gridSpan w:val="2"/>
            <w:tcBorders>
              <w:top w:val="single" w:color="000000" w:sz="4" w:space="0"/>
              <w:left w:val="single" w:color="auto" w:sz="4" w:space="0"/>
              <w:bottom w:val="nil"/>
              <w:right w:val="single" w:color="000000" w:sz="4" w:space="0"/>
            </w:tcBorders>
            <w:vAlign w:val="top"/>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农</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药（元）</w:t>
            </w:r>
          </w:p>
        </w:tc>
        <w:tc>
          <w:tcPr>
            <w:tcW w:w="918" w:type="dxa"/>
            <w:gridSpan w:val="4"/>
            <w:vMerge w:val="restart"/>
            <w:tcBorders>
              <w:top w:val="single" w:color="000000" w:sz="4" w:space="0"/>
              <w:left w:val="nil"/>
              <w:bottom w:val="single" w:color="auto" w:sz="4" w:space="0"/>
              <w:right w:val="single" w:color="000000" w:sz="4" w:space="0"/>
            </w:tcBorders>
            <w:vAlign w:val="top"/>
          </w:tcPr>
          <w:p>
            <w:pPr>
              <w:jc w:val="center"/>
              <w:rPr>
                <w:rFonts w:ascii="仿宋_GB2312" w:hAnsi="宋体" w:eastAsia="仿宋_GB2312" w:cs="宋体"/>
                <w:kern w:val="0"/>
                <w:sz w:val="24"/>
              </w:rPr>
            </w:pPr>
            <w:r>
              <w:rPr>
                <w:rFonts w:hint="eastAsia" w:ascii="仿宋_GB2312" w:hAnsi="宋体" w:eastAsia="仿宋_GB2312" w:cs="宋体"/>
                <w:kern w:val="0"/>
                <w:sz w:val="24"/>
              </w:rPr>
              <w:t>自有</w:t>
            </w:r>
          </w:p>
          <w:p>
            <w:pPr>
              <w:jc w:val="center"/>
              <w:rPr>
                <w:rFonts w:hint="eastAsia" w:ascii="仿宋_GB2312" w:hAnsi="宋体" w:eastAsia="仿宋_GB2312" w:cs="宋体"/>
                <w:kern w:val="0"/>
                <w:sz w:val="24"/>
              </w:rPr>
            </w:pPr>
            <w:r>
              <w:rPr>
                <w:rFonts w:hint="eastAsia" w:ascii="仿宋_GB2312" w:hAnsi="宋体" w:eastAsia="仿宋_GB2312" w:cs="宋体"/>
                <w:kern w:val="0"/>
                <w:sz w:val="24"/>
              </w:rPr>
              <w:t>农机</w:t>
            </w:r>
          </w:p>
          <w:p>
            <w:pPr>
              <w:jc w:val="center"/>
              <w:rPr>
                <w:rFonts w:hint="eastAsia" w:ascii="仿宋_GB2312" w:hAnsi="宋体" w:eastAsia="仿宋_GB2312" w:cs="宋体"/>
                <w:kern w:val="0"/>
                <w:sz w:val="24"/>
              </w:rPr>
            </w:pPr>
            <w:r>
              <w:rPr>
                <w:rFonts w:hint="eastAsia" w:ascii="仿宋_GB2312" w:hAnsi="宋体" w:eastAsia="仿宋_GB2312" w:cs="宋体"/>
                <w:kern w:val="0"/>
                <w:sz w:val="24"/>
              </w:rPr>
              <w:t>具</w:t>
            </w:r>
          </w:p>
          <w:p>
            <w:pPr>
              <w:jc w:val="center"/>
              <w:rPr>
                <w:rFonts w:ascii="仿宋_GB2312" w:hAnsi="宋体" w:eastAsia="仿宋_GB2312" w:cs="宋体"/>
                <w:kern w:val="0"/>
                <w:sz w:val="24"/>
              </w:rPr>
            </w:pPr>
            <w:r>
              <w:rPr>
                <w:rFonts w:hint="eastAsia" w:ascii="仿宋_GB2312" w:hAnsi="宋体" w:eastAsia="仿宋_GB2312" w:cs="宋体"/>
                <w:kern w:val="0"/>
                <w:sz w:val="24"/>
              </w:rPr>
              <w:t>（台）</w:t>
            </w:r>
          </w:p>
        </w:tc>
        <w:tc>
          <w:tcPr>
            <w:tcW w:w="918" w:type="dxa"/>
            <w:gridSpan w:val="3"/>
            <w:tcBorders>
              <w:top w:val="single" w:color="000000" w:sz="4" w:space="0"/>
              <w:left w:val="nil"/>
              <w:bottom w:val="single" w:color="auto" w:sz="4" w:space="0"/>
              <w:right w:val="single" w:color="000000" w:sz="4" w:space="0"/>
            </w:tcBorders>
            <w:vAlign w:val="top"/>
          </w:tcPr>
          <w:p>
            <w:pPr>
              <w:jc w:val="center"/>
              <w:rPr>
                <w:rFonts w:ascii="宋体" w:hAnsi="宋体" w:eastAsia="仿宋_GB2312" w:cs="宋体"/>
                <w:kern w:val="0"/>
                <w:sz w:val="24"/>
                <w:szCs w:val="24"/>
              </w:rPr>
            </w:pPr>
            <w:r>
              <w:rPr>
                <w:rFonts w:hint="eastAsia" w:ascii="宋体" w:hAnsi="宋体" w:eastAsia="仿宋_GB2312" w:cs="宋体"/>
                <w:kern w:val="0"/>
                <w:sz w:val="24"/>
                <w:szCs w:val="24"/>
              </w:rPr>
              <w:t>微</w:t>
            </w:r>
          </w:p>
          <w:p>
            <w:pPr>
              <w:jc w:val="center"/>
              <w:rPr>
                <w:rFonts w:hint="eastAsia" w:ascii="宋体" w:hAnsi="宋体" w:eastAsia="仿宋_GB2312" w:cs="宋体"/>
                <w:kern w:val="0"/>
                <w:sz w:val="24"/>
                <w:szCs w:val="24"/>
              </w:rPr>
            </w:pPr>
            <w:r>
              <w:rPr>
                <w:rFonts w:hint="eastAsia" w:ascii="宋体" w:hAnsi="宋体" w:eastAsia="仿宋_GB2312" w:cs="宋体"/>
                <w:kern w:val="0"/>
                <w:sz w:val="24"/>
                <w:szCs w:val="24"/>
              </w:rPr>
              <w:t>耕</w:t>
            </w:r>
          </w:p>
          <w:p>
            <w:pPr>
              <w:jc w:val="center"/>
              <w:rPr>
                <w:rFonts w:ascii="仿宋_GB2312" w:hAnsi="宋体" w:eastAsia="仿宋_GB2312" w:cs="宋体"/>
                <w:kern w:val="0"/>
                <w:sz w:val="24"/>
                <w:szCs w:val="24"/>
              </w:rPr>
            </w:pPr>
            <w:r>
              <w:rPr>
                <w:rFonts w:hint="eastAsia" w:ascii="宋体" w:hAnsi="宋体" w:eastAsia="仿宋_GB2312" w:cs="宋体"/>
                <w:kern w:val="0"/>
                <w:sz w:val="24"/>
                <w:szCs w:val="24"/>
              </w:rPr>
              <w:t>机</w:t>
            </w:r>
          </w:p>
        </w:tc>
        <w:tc>
          <w:tcPr>
            <w:tcW w:w="918" w:type="dxa"/>
            <w:gridSpan w:val="4"/>
            <w:tcBorders>
              <w:top w:val="single" w:color="000000" w:sz="4" w:space="0"/>
              <w:left w:val="nil"/>
              <w:bottom w:val="single" w:color="auto" w:sz="4" w:space="0"/>
              <w:right w:val="single" w:color="000000" w:sz="4" w:space="0"/>
            </w:tcBorders>
            <w:vAlign w:val="top"/>
          </w:tcPr>
          <w:p>
            <w:pPr>
              <w:jc w:val="center"/>
              <w:rPr>
                <w:rFonts w:ascii="宋体" w:hAnsi="宋体" w:eastAsia="仿宋_GB2312" w:cs="宋体"/>
                <w:kern w:val="0"/>
                <w:sz w:val="24"/>
                <w:szCs w:val="24"/>
              </w:rPr>
            </w:pPr>
            <w:r>
              <w:rPr>
                <w:rFonts w:hint="eastAsia" w:ascii="宋体" w:hAnsi="宋体" w:eastAsia="仿宋_GB2312" w:cs="宋体"/>
                <w:kern w:val="0"/>
                <w:sz w:val="24"/>
                <w:szCs w:val="24"/>
              </w:rPr>
              <w:t>插</w:t>
            </w:r>
          </w:p>
          <w:p>
            <w:pPr>
              <w:jc w:val="center"/>
              <w:rPr>
                <w:rFonts w:hint="eastAsia" w:ascii="宋体" w:hAnsi="宋体" w:eastAsia="仿宋_GB2312" w:cs="宋体"/>
                <w:kern w:val="0"/>
                <w:sz w:val="24"/>
                <w:szCs w:val="24"/>
              </w:rPr>
            </w:pPr>
            <w:r>
              <w:rPr>
                <w:rFonts w:hint="eastAsia" w:ascii="宋体" w:hAnsi="宋体" w:eastAsia="仿宋_GB2312" w:cs="宋体"/>
                <w:kern w:val="0"/>
                <w:sz w:val="24"/>
                <w:szCs w:val="24"/>
              </w:rPr>
              <w:t>秧</w:t>
            </w:r>
          </w:p>
          <w:p>
            <w:pPr>
              <w:jc w:val="center"/>
              <w:rPr>
                <w:rFonts w:ascii="仿宋_GB2312" w:hAnsi="宋体" w:eastAsia="仿宋_GB2312" w:cs="宋体"/>
                <w:kern w:val="0"/>
                <w:sz w:val="24"/>
                <w:szCs w:val="24"/>
              </w:rPr>
            </w:pPr>
            <w:r>
              <w:rPr>
                <w:rFonts w:hint="eastAsia" w:ascii="宋体" w:hAnsi="宋体" w:eastAsia="仿宋_GB2312" w:cs="宋体"/>
                <w:kern w:val="0"/>
                <w:sz w:val="24"/>
                <w:szCs w:val="24"/>
              </w:rPr>
              <w:t>机</w:t>
            </w:r>
          </w:p>
        </w:tc>
        <w:tc>
          <w:tcPr>
            <w:tcW w:w="918" w:type="dxa"/>
            <w:gridSpan w:val="2"/>
            <w:tcBorders>
              <w:top w:val="single" w:color="000000" w:sz="4" w:space="0"/>
              <w:left w:val="nil"/>
              <w:bottom w:val="single" w:color="auto" w:sz="4" w:space="0"/>
              <w:right w:val="single" w:color="auto" w:sz="4" w:space="0"/>
            </w:tcBorders>
            <w:vAlign w:val="top"/>
          </w:tcPr>
          <w:p>
            <w:pPr>
              <w:jc w:val="center"/>
              <w:rPr>
                <w:rFonts w:ascii="宋体" w:hAnsi="宋体" w:eastAsia="仿宋_GB2312" w:cs="宋体"/>
                <w:kern w:val="0"/>
                <w:sz w:val="24"/>
                <w:szCs w:val="24"/>
              </w:rPr>
            </w:pPr>
            <w:r>
              <w:rPr>
                <w:rFonts w:hint="eastAsia" w:ascii="宋体" w:hAnsi="宋体" w:eastAsia="仿宋_GB2312" w:cs="宋体"/>
                <w:kern w:val="0"/>
                <w:sz w:val="24"/>
                <w:szCs w:val="24"/>
              </w:rPr>
              <w:t>收</w:t>
            </w:r>
          </w:p>
          <w:p>
            <w:pPr>
              <w:jc w:val="center"/>
              <w:rPr>
                <w:rFonts w:hint="eastAsia" w:ascii="宋体" w:hAnsi="宋体" w:eastAsia="仿宋_GB2312" w:cs="宋体"/>
                <w:kern w:val="0"/>
                <w:sz w:val="24"/>
                <w:szCs w:val="24"/>
              </w:rPr>
            </w:pPr>
            <w:r>
              <w:rPr>
                <w:rFonts w:hint="eastAsia" w:ascii="宋体" w:hAnsi="宋体" w:eastAsia="仿宋_GB2312" w:cs="宋体"/>
                <w:kern w:val="0"/>
                <w:sz w:val="24"/>
                <w:szCs w:val="24"/>
              </w:rPr>
              <w:t>割</w:t>
            </w:r>
          </w:p>
          <w:p>
            <w:pPr>
              <w:jc w:val="center"/>
              <w:rPr>
                <w:rFonts w:ascii="仿宋_GB2312" w:hAnsi="宋体" w:eastAsia="仿宋_GB2312" w:cs="宋体"/>
                <w:kern w:val="0"/>
                <w:sz w:val="24"/>
                <w:szCs w:val="24"/>
              </w:rPr>
            </w:pPr>
            <w:r>
              <w:rPr>
                <w:rFonts w:hint="eastAsia" w:ascii="宋体" w:hAnsi="宋体" w:eastAsia="仿宋_GB2312" w:cs="宋体"/>
                <w:kern w:val="0"/>
                <w:sz w:val="24"/>
                <w:szCs w:val="24"/>
              </w:rPr>
              <w:t>机</w:t>
            </w:r>
          </w:p>
        </w:tc>
        <w:tc>
          <w:tcPr>
            <w:tcW w:w="923" w:type="dxa"/>
            <w:gridSpan w:val="2"/>
            <w:tcBorders>
              <w:top w:val="single" w:color="000000" w:sz="4" w:space="0"/>
              <w:left w:val="single" w:color="auto" w:sz="4" w:space="0"/>
              <w:bottom w:val="single" w:color="auto" w:sz="4" w:space="0"/>
              <w:right w:val="single" w:color="000000" w:sz="4" w:space="0"/>
            </w:tcBorders>
            <w:vAlign w:val="top"/>
          </w:tcPr>
          <w:p>
            <w:pPr>
              <w:jc w:val="center"/>
              <w:rPr>
                <w:rFonts w:ascii="宋体" w:hAnsi="宋体" w:eastAsia="仿宋_GB2312" w:cs="宋体"/>
                <w:kern w:val="0"/>
                <w:sz w:val="24"/>
                <w:szCs w:val="24"/>
              </w:rPr>
            </w:pPr>
            <w:r>
              <w:rPr>
                <w:rFonts w:hint="eastAsia" w:ascii="宋体" w:hAnsi="宋体" w:eastAsia="仿宋_GB2312" w:cs="宋体"/>
                <w:kern w:val="0"/>
                <w:sz w:val="24"/>
                <w:szCs w:val="24"/>
              </w:rPr>
              <w:t>灌溉</w:t>
            </w:r>
          </w:p>
          <w:p>
            <w:pPr>
              <w:jc w:val="center"/>
              <w:rPr>
                <w:rFonts w:ascii="仿宋_GB2312" w:hAnsi="宋体" w:eastAsia="仿宋_GB2312" w:cs="宋体"/>
                <w:kern w:val="0"/>
                <w:sz w:val="24"/>
                <w:szCs w:val="24"/>
              </w:rPr>
            </w:pPr>
            <w:r>
              <w:rPr>
                <w:rFonts w:hint="eastAsia" w:ascii="宋体" w:hAnsi="宋体" w:eastAsia="仿宋_GB2312" w:cs="宋体"/>
                <w:kern w:val="0"/>
                <w:sz w:val="24"/>
                <w:szCs w:val="24"/>
              </w:rPr>
              <w:t>设备</w:t>
            </w:r>
          </w:p>
        </w:tc>
      </w:tr>
      <w:tr>
        <w:tblPrEx>
          <w:tblCellMar>
            <w:top w:w="0" w:type="dxa"/>
            <w:left w:w="108" w:type="dxa"/>
            <w:bottom w:w="0" w:type="dxa"/>
            <w:right w:w="108" w:type="dxa"/>
          </w:tblCellMar>
        </w:tblPrEx>
        <w:trPr>
          <w:cantSplit/>
          <w:trHeight w:val="450" w:hRule="atLeast"/>
          <w:jc w:val="center"/>
        </w:trPr>
        <w:tc>
          <w:tcPr>
            <w:tcW w:w="838"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c>
          <w:tcPr>
            <w:tcW w:w="918" w:type="dxa"/>
            <w:gridSpan w:val="2"/>
            <w:tcBorders>
              <w:top w:val="single" w:color="auto" w:sz="4" w:space="0"/>
              <w:left w:val="nil"/>
              <w:bottom w:val="single" w:color="auto" w:sz="4" w:space="0"/>
              <w:right w:val="single" w:color="000000" w:sz="4" w:space="0"/>
            </w:tcBorders>
            <w:vAlign w:val="center"/>
          </w:tcPr>
          <w:p>
            <w:pPr>
              <w:jc w:val="center"/>
              <w:rPr>
                <w:rFonts w:ascii="仿宋_GB2312" w:hAnsi="宋体" w:eastAsia="仿宋_GB2312" w:cs="宋体"/>
                <w:kern w:val="0"/>
                <w:sz w:val="24"/>
              </w:rPr>
            </w:pPr>
          </w:p>
        </w:tc>
        <w:tc>
          <w:tcPr>
            <w:tcW w:w="918"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p>
        </w:tc>
        <w:tc>
          <w:tcPr>
            <w:tcW w:w="918" w:type="dxa"/>
            <w:gridSpan w:val="4"/>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kern w:val="0"/>
                <w:sz w:val="24"/>
              </w:rPr>
            </w:pPr>
          </w:p>
        </w:tc>
        <w:tc>
          <w:tcPr>
            <w:tcW w:w="918"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仿宋_GB2312" w:hAnsi="宋体" w:eastAsia="仿宋_GB2312" w:cs="宋体"/>
                <w:kern w:val="0"/>
                <w:sz w:val="24"/>
              </w:rPr>
            </w:pPr>
          </w:p>
        </w:tc>
        <w:tc>
          <w:tcPr>
            <w:tcW w:w="918" w:type="dxa"/>
            <w:gridSpan w:val="4"/>
            <w:vMerge w:val="continue"/>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 w:val="24"/>
              </w:rPr>
            </w:pPr>
          </w:p>
        </w:tc>
        <w:tc>
          <w:tcPr>
            <w:tcW w:w="918" w:type="dxa"/>
            <w:gridSpan w:val="3"/>
            <w:tcBorders>
              <w:top w:val="single" w:color="auto" w:sz="4" w:space="0"/>
              <w:left w:val="nil"/>
              <w:bottom w:val="single" w:color="auto" w:sz="4" w:space="0"/>
              <w:right w:val="single" w:color="000000" w:sz="4" w:space="0"/>
            </w:tcBorders>
            <w:vAlign w:val="top"/>
          </w:tcPr>
          <w:p>
            <w:pPr>
              <w:jc w:val="center"/>
              <w:rPr>
                <w:rFonts w:ascii="仿宋_GB2312" w:hAnsi="宋体" w:eastAsia="仿宋_GB2312" w:cs="宋体"/>
                <w:kern w:val="0"/>
                <w:sz w:val="24"/>
                <w:szCs w:val="24"/>
              </w:rPr>
            </w:pPr>
          </w:p>
        </w:tc>
        <w:tc>
          <w:tcPr>
            <w:tcW w:w="918" w:type="dxa"/>
            <w:gridSpan w:val="4"/>
            <w:tcBorders>
              <w:top w:val="single" w:color="auto" w:sz="4" w:space="0"/>
              <w:left w:val="nil"/>
              <w:bottom w:val="single" w:color="auto" w:sz="4" w:space="0"/>
              <w:right w:val="single" w:color="000000" w:sz="4" w:space="0"/>
            </w:tcBorders>
            <w:vAlign w:val="top"/>
          </w:tcPr>
          <w:p>
            <w:pPr>
              <w:jc w:val="center"/>
              <w:rPr>
                <w:rFonts w:ascii="仿宋_GB2312" w:hAnsi="宋体" w:eastAsia="仿宋_GB2312" w:cs="宋体"/>
                <w:kern w:val="0"/>
                <w:sz w:val="24"/>
                <w:szCs w:val="24"/>
              </w:rPr>
            </w:pPr>
          </w:p>
        </w:tc>
        <w:tc>
          <w:tcPr>
            <w:tcW w:w="918" w:type="dxa"/>
            <w:gridSpan w:val="2"/>
            <w:tcBorders>
              <w:top w:val="single" w:color="auto" w:sz="4" w:space="0"/>
              <w:left w:val="nil"/>
              <w:bottom w:val="single" w:color="auto" w:sz="4" w:space="0"/>
              <w:right w:val="single" w:color="auto" w:sz="4" w:space="0"/>
            </w:tcBorders>
            <w:vAlign w:val="top"/>
          </w:tcPr>
          <w:p>
            <w:pPr>
              <w:jc w:val="center"/>
              <w:rPr>
                <w:rFonts w:ascii="仿宋_GB2312" w:hAnsi="宋体" w:eastAsia="仿宋_GB2312" w:cs="宋体"/>
                <w:kern w:val="0"/>
                <w:sz w:val="24"/>
                <w:szCs w:val="24"/>
              </w:rPr>
            </w:pPr>
          </w:p>
        </w:tc>
        <w:tc>
          <w:tcPr>
            <w:tcW w:w="923" w:type="dxa"/>
            <w:gridSpan w:val="2"/>
            <w:tcBorders>
              <w:top w:val="single" w:color="auto" w:sz="4" w:space="0"/>
              <w:left w:val="single" w:color="auto" w:sz="4" w:space="0"/>
              <w:bottom w:val="single" w:color="auto" w:sz="4" w:space="0"/>
              <w:right w:val="single" w:color="000000" w:sz="4" w:space="0"/>
            </w:tcBorders>
            <w:vAlign w:val="top"/>
          </w:tcPr>
          <w:p>
            <w:pPr>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trHeight w:val="540" w:hRule="atLeast"/>
          <w:jc w:val="center"/>
        </w:trPr>
        <w:tc>
          <w:tcPr>
            <w:tcW w:w="838" w:type="dxa"/>
            <w:vMerge w:val="restart"/>
            <w:tcBorders>
              <w:top w:val="single" w:color="auto" w:sz="4" w:space="0"/>
              <w:left w:val="single" w:color="000000" w:sz="4" w:space="0"/>
              <w:bottom w:val="nil"/>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种植</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粮食</w:t>
            </w:r>
          </w:p>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面积</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（亩）</w:t>
            </w:r>
          </w:p>
        </w:tc>
        <w:tc>
          <w:tcPr>
            <w:tcW w:w="688" w:type="dxa"/>
            <w:tcBorders>
              <w:top w:val="single" w:color="auto" w:sz="4" w:space="0"/>
              <w:left w:val="nil"/>
              <w:bottom w:val="single" w:color="auto" w:sz="4" w:space="0"/>
              <w:right w:val="single" w:color="auto" w:sz="4" w:space="0"/>
            </w:tcBorders>
            <w:vAlign w:val="top"/>
          </w:tcPr>
          <w:p>
            <w:pPr>
              <w:rPr>
                <w:rFonts w:ascii="仿宋_GB2312" w:hAnsi="宋体" w:eastAsia="仿宋_GB2312" w:cs="宋体"/>
                <w:kern w:val="0"/>
                <w:sz w:val="24"/>
              </w:rPr>
            </w:pPr>
            <w:r>
              <w:rPr>
                <w:rFonts w:hint="eastAsia" w:ascii="仿宋_GB2312" w:hAnsi="宋体" w:eastAsia="仿宋_GB2312" w:cs="宋体"/>
                <w:kern w:val="0"/>
                <w:sz w:val="24"/>
              </w:rPr>
              <w:t>水稻</w:t>
            </w:r>
          </w:p>
          <w:p>
            <w:pPr>
              <w:rPr>
                <w:rFonts w:ascii="仿宋_GB2312" w:hAnsi="宋体" w:eastAsia="仿宋_GB2312" w:cs="宋体"/>
                <w:kern w:val="0"/>
                <w:sz w:val="24"/>
              </w:rPr>
            </w:pPr>
          </w:p>
        </w:tc>
        <w:tc>
          <w:tcPr>
            <w:tcW w:w="688" w:type="dxa"/>
            <w:gridSpan w:val="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宋体"/>
                <w:kern w:val="0"/>
                <w:sz w:val="24"/>
              </w:rPr>
            </w:pPr>
            <w:r>
              <w:rPr>
                <w:rFonts w:hint="eastAsia" w:ascii="仿宋_GB2312" w:hAnsi="宋体" w:eastAsia="仿宋_GB2312" w:cs="宋体"/>
                <w:kern w:val="0"/>
                <w:sz w:val="24"/>
              </w:rPr>
              <w:t>玉</w:t>
            </w:r>
          </w:p>
          <w:p>
            <w:pPr>
              <w:rPr>
                <w:rFonts w:ascii="仿宋_GB2312" w:hAnsi="宋体" w:eastAsia="仿宋_GB2312" w:cs="宋体"/>
                <w:kern w:val="0"/>
                <w:sz w:val="24"/>
              </w:rPr>
            </w:pPr>
            <w:r>
              <w:rPr>
                <w:rFonts w:hint="eastAsia" w:ascii="仿宋_GB2312" w:hAnsi="宋体" w:eastAsia="仿宋_GB2312" w:cs="宋体"/>
                <w:kern w:val="0"/>
                <w:sz w:val="24"/>
              </w:rPr>
              <w:t>米</w:t>
            </w:r>
          </w:p>
        </w:tc>
        <w:tc>
          <w:tcPr>
            <w:tcW w:w="688"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小</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麦</w:t>
            </w:r>
          </w:p>
          <w:p>
            <w:pPr>
              <w:rPr>
                <w:rFonts w:ascii="仿宋_GB2312" w:hAnsi="宋体" w:eastAsia="仿宋_GB2312" w:cs="宋体"/>
                <w:kern w:val="0"/>
                <w:sz w:val="24"/>
              </w:rPr>
            </w:pPr>
          </w:p>
        </w:tc>
        <w:tc>
          <w:tcPr>
            <w:tcW w:w="688"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马</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铃</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薯</w:t>
            </w:r>
          </w:p>
        </w:tc>
        <w:tc>
          <w:tcPr>
            <w:tcW w:w="688" w:type="dxa"/>
            <w:gridSpan w:val="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宋体"/>
                <w:kern w:val="0"/>
                <w:sz w:val="24"/>
              </w:rPr>
            </w:pPr>
            <w:r>
              <w:rPr>
                <w:rFonts w:hint="eastAsia" w:ascii="仿宋_GB2312" w:hAnsi="宋体" w:eastAsia="仿宋_GB2312" w:cs="宋体"/>
                <w:kern w:val="0"/>
                <w:sz w:val="24"/>
              </w:rPr>
              <w:t>红</w:t>
            </w:r>
          </w:p>
          <w:p>
            <w:pPr>
              <w:rPr>
                <w:rFonts w:ascii="仿宋_GB2312" w:hAnsi="宋体" w:eastAsia="仿宋_GB2312" w:cs="宋体"/>
                <w:kern w:val="0"/>
                <w:sz w:val="24"/>
              </w:rPr>
            </w:pPr>
            <w:r>
              <w:rPr>
                <w:rFonts w:hint="eastAsia" w:ascii="仿宋_GB2312" w:hAnsi="宋体" w:eastAsia="仿宋_GB2312" w:cs="宋体"/>
                <w:kern w:val="0"/>
                <w:sz w:val="24"/>
              </w:rPr>
              <w:t>苕</w:t>
            </w:r>
          </w:p>
        </w:tc>
        <w:tc>
          <w:tcPr>
            <w:tcW w:w="688"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大</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豆</w:t>
            </w:r>
          </w:p>
        </w:tc>
        <w:tc>
          <w:tcPr>
            <w:tcW w:w="688" w:type="dxa"/>
            <w:gridSpan w:val="3"/>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宋体"/>
                <w:kern w:val="0"/>
                <w:sz w:val="24"/>
              </w:rPr>
            </w:pPr>
            <w:r>
              <w:rPr>
                <w:rFonts w:hint="eastAsia" w:ascii="仿宋_GB2312" w:hAnsi="宋体" w:eastAsia="仿宋_GB2312" w:cs="宋体"/>
                <w:kern w:val="0"/>
                <w:sz w:val="24"/>
              </w:rPr>
              <w:t>绿豆</w:t>
            </w:r>
          </w:p>
        </w:tc>
        <w:tc>
          <w:tcPr>
            <w:tcW w:w="688"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豌葫</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豆</w:t>
            </w:r>
          </w:p>
          <w:p>
            <w:pPr>
              <w:rPr>
                <w:rFonts w:ascii="仿宋_GB2312" w:hAnsi="宋体" w:eastAsia="仿宋_GB2312" w:cs="宋体"/>
                <w:kern w:val="0"/>
                <w:sz w:val="24"/>
              </w:rPr>
            </w:pPr>
          </w:p>
        </w:tc>
        <w:tc>
          <w:tcPr>
            <w:tcW w:w="688"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高</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粱</w:t>
            </w:r>
          </w:p>
          <w:p>
            <w:pPr>
              <w:rPr>
                <w:rFonts w:ascii="仿宋_GB2312" w:hAnsi="宋体" w:eastAsia="仿宋_GB2312" w:cs="宋体"/>
                <w:kern w:val="0"/>
                <w:sz w:val="24"/>
              </w:rPr>
            </w:pPr>
          </w:p>
        </w:tc>
        <w:tc>
          <w:tcPr>
            <w:tcW w:w="688"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荞麦</w:t>
            </w:r>
          </w:p>
          <w:p>
            <w:pPr>
              <w:rPr>
                <w:rFonts w:ascii="仿宋_GB2312" w:hAnsi="宋体" w:eastAsia="仿宋_GB2312" w:cs="宋体"/>
                <w:kern w:val="0"/>
                <w:sz w:val="24"/>
              </w:rPr>
            </w:pPr>
          </w:p>
        </w:tc>
        <w:tc>
          <w:tcPr>
            <w:tcW w:w="688"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肾</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豆</w:t>
            </w:r>
          </w:p>
          <w:p>
            <w:pPr>
              <w:rPr>
                <w:rFonts w:ascii="仿宋_GB2312" w:hAnsi="宋体" w:eastAsia="仿宋_GB2312" w:cs="宋体"/>
                <w:kern w:val="0"/>
                <w:sz w:val="24"/>
              </w:rPr>
            </w:pPr>
          </w:p>
        </w:tc>
        <w:tc>
          <w:tcPr>
            <w:tcW w:w="699" w:type="dxa"/>
            <w:tcBorders>
              <w:top w:val="single" w:color="auto" w:sz="4" w:space="0"/>
              <w:left w:val="single" w:color="auto" w:sz="4" w:space="0"/>
              <w:bottom w:val="single" w:color="auto" w:sz="4" w:space="0"/>
              <w:right w:val="single" w:color="000000" w:sz="4" w:space="0"/>
            </w:tcBorders>
            <w:vAlign w:val="top"/>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红</w:t>
            </w: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小</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豆</w:t>
            </w:r>
          </w:p>
        </w:tc>
      </w:tr>
      <w:tr>
        <w:tblPrEx>
          <w:tblCellMar>
            <w:top w:w="0" w:type="dxa"/>
            <w:left w:w="108" w:type="dxa"/>
            <w:bottom w:w="0" w:type="dxa"/>
            <w:right w:w="108" w:type="dxa"/>
          </w:tblCellMar>
        </w:tblPrEx>
        <w:trPr>
          <w:cantSplit/>
          <w:trHeight w:val="576" w:hRule="atLeast"/>
          <w:jc w:val="center"/>
        </w:trPr>
        <w:tc>
          <w:tcPr>
            <w:tcW w:w="838" w:type="dxa"/>
            <w:vMerge w:val="continue"/>
            <w:tcBorders>
              <w:top w:val="single" w:color="auto" w:sz="4" w:space="0"/>
              <w:left w:val="single" w:color="000000" w:sz="4" w:space="0"/>
              <w:bottom w:val="nil"/>
              <w:right w:val="single" w:color="000000" w:sz="4" w:space="0"/>
            </w:tcBorders>
            <w:vAlign w:val="center"/>
          </w:tcPr>
          <w:p>
            <w:pPr>
              <w:widowControl/>
              <w:jc w:val="left"/>
              <w:rPr>
                <w:rFonts w:ascii="仿宋_GB2312" w:hAnsi="宋体" w:eastAsia="仿宋_GB2312" w:cs="宋体"/>
                <w:kern w:val="0"/>
                <w:sz w:val="24"/>
              </w:rPr>
            </w:pPr>
          </w:p>
        </w:tc>
        <w:tc>
          <w:tcPr>
            <w:tcW w:w="688" w:type="dxa"/>
            <w:tcBorders>
              <w:top w:val="single" w:color="auto" w:sz="4" w:space="0"/>
              <w:left w:val="nil"/>
              <w:bottom w:val="single" w:color="auto" w:sz="4" w:space="0"/>
              <w:right w:val="single" w:color="auto" w:sz="4" w:space="0"/>
            </w:tcBorders>
            <w:vAlign w:val="top"/>
          </w:tcPr>
          <w:p>
            <w:pPr>
              <w:rPr>
                <w:rFonts w:ascii="仿宋_GB2312" w:hAnsi="宋体" w:eastAsia="仿宋_GB2312" w:cs="宋体"/>
                <w:kern w:val="0"/>
                <w:sz w:val="24"/>
              </w:rPr>
            </w:pPr>
          </w:p>
        </w:tc>
        <w:tc>
          <w:tcPr>
            <w:tcW w:w="688" w:type="dxa"/>
            <w:gridSpan w:val="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宋体"/>
                <w:kern w:val="0"/>
                <w:sz w:val="24"/>
              </w:rPr>
            </w:pPr>
          </w:p>
        </w:tc>
        <w:tc>
          <w:tcPr>
            <w:tcW w:w="688" w:type="dxa"/>
            <w:gridSpan w:val="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宋体"/>
                <w:kern w:val="0"/>
                <w:sz w:val="24"/>
              </w:rPr>
            </w:pPr>
          </w:p>
        </w:tc>
        <w:tc>
          <w:tcPr>
            <w:tcW w:w="688" w:type="dxa"/>
            <w:gridSpan w:val="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宋体"/>
                <w:kern w:val="0"/>
                <w:sz w:val="24"/>
              </w:rPr>
            </w:pPr>
          </w:p>
        </w:tc>
        <w:tc>
          <w:tcPr>
            <w:tcW w:w="688" w:type="dxa"/>
            <w:gridSpan w:val="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宋体"/>
                <w:kern w:val="0"/>
                <w:sz w:val="24"/>
              </w:rPr>
            </w:pPr>
          </w:p>
        </w:tc>
        <w:tc>
          <w:tcPr>
            <w:tcW w:w="688" w:type="dxa"/>
            <w:gridSpan w:val="3"/>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宋体"/>
                <w:kern w:val="0"/>
                <w:sz w:val="24"/>
              </w:rPr>
            </w:pPr>
          </w:p>
        </w:tc>
        <w:tc>
          <w:tcPr>
            <w:tcW w:w="688" w:type="dxa"/>
            <w:gridSpan w:val="3"/>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宋体"/>
                <w:kern w:val="0"/>
                <w:sz w:val="24"/>
              </w:rPr>
            </w:pPr>
          </w:p>
        </w:tc>
        <w:tc>
          <w:tcPr>
            <w:tcW w:w="688" w:type="dxa"/>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宋体"/>
                <w:kern w:val="0"/>
                <w:sz w:val="24"/>
              </w:rPr>
            </w:pPr>
          </w:p>
        </w:tc>
        <w:tc>
          <w:tcPr>
            <w:tcW w:w="688" w:type="dxa"/>
            <w:gridSpan w:val="3"/>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宋体"/>
                <w:kern w:val="0"/>
                <w:sz w:val="24"/>
              </w:rPr>
            </w:pPr>
          </w:p>
        </w:tc>
        <w:tc>
          <w:tcPr>
            <w:tcW w:w="688" w:type="dxa"/>
            <w:gridSpan w:val="3"/>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宋体"/>
                <w:kern w:val="0"/>
                <w:sz w:val="24"/>
              </w:rPr>
            </w:pPr>
          </w:p>
        </w:tc>
        <w:tc>
          <w:tcPr>
            <w:tcW w:w="688" w:type="dxa"/>
            <w:gridSpan w:val="2"/>
            <w:tcBorders>
              <w:top w:val="single" w:color="auto" w:sz="4" w:space="0"/>
              <w:left w:val="single" w:color="auto" w:sz="4" w:space="0"/>
              <w:bottom w:val="single" w:color="auto" w:sz="4" w:space="0"/>
              <w:right w:val="single" w:color="auto" w:sz="4" w:space="0"/>
            </w:tcBorders>
            <w:vAlign w:val="top"/>
          </w:tcPr>
          <w:p>
            <w:pPr>
              <w:rPr>
                <w:rFonts w:ascii="仿宋_GB2312" w:hAnsi="宋体" w:eastAsia="仿宋_GB2312" w:cs="宋体"/>
                <w:kern w:val="0"/>
                <w:sz w:val="24"/>
              </w:rPr>
            </w:pPr>
          </w:p>
        </w:tc>
        <w:tc>
          <w:tcPr>
            <w:tcW w:w="699" w:type="dxa"/>
            <w:tcBorders>
              <w:top w:val="single" w:color="auto" w:sz="4" w:space="0"/>
              <w:left w:val="single" w:color="auto" w:sz="4" w:space="0"/>
              <w:bottom w:val="single" w:color="auto" w:sz="4" w:space="0"/>
              <w:right w:val="single" w:color="000000" w:sz="4" w:space="0"/>
            </w:tcBorders>
            <w:vAlign w:val="top"/>
          </w:tcPr>
          <w:p>
            <w:pPr>
              <w:rPr>
                <w:rFonts w:ascii="仿宋_GB2312" w:hAnsi="宋体" w:eastAsia="仿宋_GB2312" w:cs="宋体"/>
                <w:kern w:val="0"/>
                <w:sz w:val="24"/>
              </w:rPr>
            </w:pPr>
          </w:p>
        </w:tc>
      </w:tr>
      <w:tr>
        <w:tblPrEx>
          <w:tblCellMar>
            <w:top w:w="0" w:type="dxa"/>
            <w:left w:w="108" w:type="dxa"/>
            <w:bottom w:w="0" w:type="dxa"/>
            <w:right w:w="108" w:type="dxa"/>
          </w:tblCellMar>
        </w:tblPrEx>
        <w:trPr>
          <w:cantSplit/>
          <w:trHeight w:val="432" w:hRule="atLeast"/>
          <w:jc w:val="center"/>
        </w:trPr>
        <w:tc>
          <w:tcPr>
            <w:tcW w:w="838" w:type="dxa"/>
            <w:vMerge w:val="continue"/>
            <w:tcBorders>
              <w:top w:val="single" w:color="auto" w:sz="4" w:space="0"/>
              <w:left w:val="single" w:color="000000" w:sz="4" w:space="0"/>
              <w:bottom w:val="nil"/>
              <w:right w:val="single" w:color="000000" w:sz="4" w:space="0"/>
            </w:tcBorders>
            <w:vAlign w:val="center"/>
          </w:tcPr>
          <w:p>
            <w:pPr>
              <w:widowControl/>
              <w:jc w:val="left"/>
              <w:rPr>
                <w:rFonts w:ascii="仿宋_GB2312" w:hAnsi="宋体" w:eastAsia="仿宋_GB2312" w:cs="宋体"/>
                <w:kern w:val="0"/>
                <w:sz w:val="24"/>
              </w:rPr>
            </w:pPr>
          </w:p>
        </w:tc>
        <w:tc>
          <w:tcPr>
            <w:tcW w:w="8267" w:type="dxa"/>
            <w:gridSpan w:val="25"/>
            <w:tcBorders>
              <w:top w:val="single" w:color="auto" w:sz="4" w:space="0"/>
              <w:left w:val="nil"/>
              <w:bottom w:val="nil"/>
              <w:right w:val="single" w:color="000000" w:sz="4" w:space="0"/>
            </w:tcBorders>
            <w:vAlign w:val="top"/>
          </w:tcPr>
          <w:p>
            <w:pPr>
              <w:rPr>
                <w:rFonts w:ascii="仿宋_GB2312" w:hAnsi="宋体" w:eastAsia="仿宋_GB2312" w:cs="宋体"/>
                <w:kern w:val="0"/>
                <w:sz w:val="24"/>
              </w:rPr>
            </w:pPr>
            <w:r>
              <w:rPr>
                <w:rFonts w:hint="eastAsia" w:ascii="仿宋_GB2312" w:hAnsi="宋体" w:eastAsia="仿宋_GB2312" w:cs="宋体"/>
                <w:kern w:val="0"/>
                <w:sz w:val="24"/>
              </w:rPr>
              <w:t>合计：</w:t>
            </w:r>
          </w:p>
        </w:tc>
      </w:tr>
      <w:tr>
        <w:tblPrEx>
          <w:tblCellMar>
            <w:top w:w="0" w:type="dxa"/>
            <w:left w:w="108" w:type="dxa"/>
            <w:bottom w:w="0" w:type="dxa"/>
            <w:right w:w="108" w:type="dxa"/>
          </w:tblCellMar>
        </w:tblPrEx>
        <w:trPr>
          <w:trHeight w:val="1456" w:hRule="atLeast"/>
          <w:jc w:val="center"/>
        </w:trPr>
        <w:tc>
          <w:tcPr>
            <w:tcW w:w="4721" w:type="dxa"/>
            <w:gridSpan w:val="12"/>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村委会审核意见：</w:t>
            </w:r>
          </w:p>
          <w:p>
            <w:pPr>
              <w:widowControl/>
              <w:jc w:val="left"/>
              <w:rPr>
                <w:rFonts w:hint="eastAsia"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t>驻村干部审核意见：</w:t>
            </w:r>
          </w:p>
        </w:tc>
        <w:tc>
          <w:tcPr>
            <w:tcW w:w="4384" w:type="dxa"/>
            <w:gridSpan w:val="14"/>
            <w:tcBorders>
              <w:top w:val="single" w:color="000000"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乡（镇）审核意见： </w:t>
            </w:r>
          </w:p>
        </w:tc>
      </w:tr>
      <w:tr>
        <w:tblPrEx>
          <w:tblCellMar>
            <w:top w:w="0" w:type="dxa"/>
            <w:left w:w="108" w:type="dxa"/>
            <w:bottom w:w="0" w:type="dxa"/>
            <w:right w:w="108" w:type="dxa"/>
          </w:tblCellMar>
        </w:tblPrEx>
        <w:trPr>
          <w:trHeight w:val="1596" w:hRule="atLeast"/>
          <w:jc w:val="center"/>
        </w:trPr>
        <w:tc>
          <w:tcPr>
            <w:tcW w:w="4721" w:type="dxa"/>
            <w:gridSpan w:val="12"/>
            <w:tcBorders>
              <w:top w:val="single" w:color="auto" w:sz="4" w:space="0"/>
              <w:left w:val="single" w:color="000000" w:sz="4" w:space="0"/>
              <w:bottom w:val="single" w:color="auto" w:sz="4" w:space="0"/>
              <w:right w:val="single" w:color="000000"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村委会负责人签名：</w:t>
            </w:r>
          </w:p>
          <w:p>
            <w:pPr>
              <w:rPr>
                <w:rFonts w:hint="eastAsia" w:ascii="仿宋_GB2312" w:hAnsi="宋体" w:eastAsia="仿宋_GB2312" w:cs="宋体"/>
                <w:kern w:val="0"/>
                <w:sz w:val="24"/>
              </w:rPr>
            </w:pPr>
            <w:r>
              <w:rPr>
                <w:rFonts w:hint="eastAsia" w:ascii="仿宋_GB2312" w:hAnsi="宋体" w:eastAsia="仿宋_GB2312" w:cs="宋体"/>
                <w:kern w:val="0"/>
                <w:sz w:val="24"/>
              </w:rPr>
              <w:t xml:space="preserve">          </w:t>
            </w:r>
          </w:p>
          <w:p>
            <w:pPr>
              <w:rPr>
                <w:rFonts w:ascii="仿宋_GB2312" w:hAnsi="宋体" w:eastAsia="仿宋_GB2312" w:cs="宋体"/>
                <w:kern w:val="0"/>
                <w:sz w:val="24"/>
              </w:rPr>
            </w:pPr>
            <w:r>
              <w:rPr>
                <w:rFonts w:hint="eastAsia" w:ascii="仿宋_GB2312" w:hAnsi="宋体" w:eastAsia="仿宋_GB2312" w:cs="宋体"/>
                <w:kern w:val="0"/>
                <w:sz w:val="24"/>
              </w:rPr>
              <w:t>驻村干部组长签名：　</w:t>
            </w:r>
          </w:p>
        </w:tc>
        <w:tc>
          <w:tcPr>
            <w:tcW w:w="4384" w:type="dxa"/>
            <w:gridSpan w:val="14"/>
            <w:tcBorders>
              <w:top w:val="single" w:color="auto" w:sz="4" w:space="0"/>
              <w:left w:val="single" w:color="000000" w:sz="4" w:space="0"/>
              <w:bottom w:val="single" w:color="auto" w:sz="4" w:space="0"/>
              <w:right w:val="single" w:color="000000"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主要负责人签名：　</w:t>
            </w:r>
          </w:p>
        </w:tc>
      </w:tr>
    </w:tbl>
    <w:p>
      <w:pPr>
        <w:widowControl/>
        <w:rPr>
          <w:rFonts w:ascii="仿宋_GB2312" w:hAnsi="宋体" w:eastAsia="仿宋_GB2312" w:cs="宋体"/>
          <w:kern w:val="0"/>
          <w:sz w:val="24"/>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仿宋_GB2312" w:cs="宋体"/>
          <w:kern w:val="0"/>
          <w:sz w:val="24"/>
        </w:rPr>
        <w:t>备注：</w:t>
      </w:r>
      <w:r>
        <w:rPr>
          <w:rFonts w:hint="eastAsia" w:ascii="仿宋_GB2312" w:hAnsi="宋体" w:eastAsia="仿宋_GB2312" w:cs="宋体"/>
          <w:kern w:val="0"/>
          <w:sz w:val="24"/>
        </w:rPr>
        <w:t>本表内容要据实填报，一式两份，一份报乡镇审核，一份由乡镇报区县农业行政主管部门。</w:t>
      </w:r>
    </w:p>
    <w:p>
      <w:pPr>
        <w:rPr>
          <w:rFonts w:hint="eastAsia" w:ascii="方正小标宋_GBK" w:hAnsi="宋体" w:eastAsia="方正小标宋_GBK"/>
          <w:color w:val="000000"/>
          <w:kern w:val="0"/>
          <w:sz w:val="48"/>
          <w:szCs w:val="48"/>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r>
        <w:rPr>
          <w:rFonts w:hint="default" w:ascii="Times New Roman" w:hAnsi="Times New Roman" w:eastAsia="方正黑体_GBK" w:cs="Times New Roman"/>
          <w:sz w:val="32"/>
          <w:szCs w:val="32"/>
          <w:lang w:val="en-US" w:eastAsia="zh-CN"/>
        </w:rPr>
        <w:t>3</w:t>
      </w:r>
    </w:p>
    <w:p>
      <w:pPr>
        <w:snapToGrid w:val="0"/>
        <w:spacing w:line="360" w:lineRule="auto"/>
        <w:jc w:val="center"/>
        <w:textAlignment w:val="top"/>
        <w:rPr>
          <w:rFonts w:hint="eastAsia" w:ascii="方正小标宋_GBK" w:hAnsi="宋体" w:eastAsia="方正小标宋_GBK"/>
          <w:color w:val="000000"/>
          <w:kern w:val="0"/>
          <w:sz w:val="48"/>
          <w:szCs w:val="48"/>
        </w:rPr>
      </w:pPr>
      <w:r>
        <w:rPr>
          <w:rFonts w:hint="eastAsia" w:ascii="方正小标宋_GBK" w:hAnsi="宋体" w:eastAsia="方正小标宋_GBK"/>
          <w:color w:val="000000"/>
          <w:kern w:val="0"/>
          <w:sz w:val="48"/>
          <w:szCs w:val="48"/>
          <w:lang w:eastAsia="zh-CN"/>
        </w:rPr>
        <w:t>秀山县</w:t>
      </w:r>
      <w:r>
        <w:rPr>
          <w:rFonts w:hint="eastAsia" w:ascii="方正小标宋_GBK" w:hAnsi="宋体" w:eastAsia="方正小标宋_GBK"/>
          <w:color w:val="000000"/>
          <w:kern w:val="0"/>
          <w:sz w:val="48"/>
          <w:szCs w:val="48"/>
        </w:rPr>
        <w:t>农村土地承包经营权出租合同</w:t>
      </w:r>
    </w:p>
    <w:p>
      <w:pPr>
        <w:snapToGrid w:val="0"/>
        <w:spacing w:line="360" w:lineRule="auto"/>
        <w:jc w:val="center"/>
        <w:textAlignment w:val="top"/>
        <w:rPr>
          <w:rFonts w:hint="eastAsia" w:ascii="仿宋_GB2312" w:hAnsi="宋体" w:eastAsia="仿宋_GB2312"/>
          <w:b/>
          <w:color w:val="000000"/>
          <w:kern w:val="0"/>
          <w:sz w:val="24"/>
        </w:rPr>
      </w:pPr>
      <w:r>
        <w:rPr>
          <w:rFonts w:hint="eastAsia" w:ascii="仿宋_GB2312" w:hAnsi="宋体" w:eastAsia="仿宋_GB2312"/>
          <w:b/>
          <w:color w:val="000000"/>
          <w:kern w:val="0"/>
          <w:sz w:val="44"/>
          <w:szCs w:val="44"/>
        </w:rPr>
        <w:t>（示范文本）</w:t>
      </w:r>
    </w:p>
    <w:p>
      <w:pPr>
        <w:snapToGrid w:val="0"/>
        <w:spacing w:line="360" w:lineRule="auto"/>
        <w:jc w:val="left"/>
        <w:textAlignment w:val="top"/>
        <w:rPr>
          <w:rFonts w:hint="eastAsia" w:ascii="仿宋_GB2312" w:hAnsi="宋体" w:eastAsia="仿宋_GB2312"/>
          <w:b/>
          <w:color w:val="000000"/>
          <w:kern w:val="0"/>
          <w:sz w:val="24"/>
        </w:rPr>
      </w:pPr>
    </w:p>
    <w:p>
      <w:pPr>
        <w:snapToGrid w:val="0"/>
        <w:spacing w:line="360" w:lineRule="auto"/>
        <w:jc w:val="left"/>
        <w:textAlignment w:val="top"/>
        <w:rPr>
          <w:rFonts w:hint="eastAsia" w:ascii="仿宋_GB2312" w:hAnsi="宋体" w:eastAsia="仿宋_GB2312"/>
          <w:b/>
          <w:color w:val="000000"/>
          <w:kern w:val="0"/>
          <w:sz w:val="24"/>
        </w:rPr>
      </w:pPr>
    </w:p>
    <w:p>
      <w:pPr>
        <w:snapToGrid w:val="0"/>
        <w:spacing w:line="360" w:lineRule="auto"/>
        <w:jc w:val="center"/>
        <w:textAlignment w:val="top"/>
        <w:rPr>
          <w:rFonts w:hint="eastAsia" w:ascii="仿宋_GB2312" w:hAnsi="宋体" w:eastAsia="仿宋_GB2312"/>
          <w:b/>
          <w:color w:val="000000"/>
          <w:kern w:val="0"/>
          <w:sz w:val="24"/>
        </w:rPr>
      </w:pPr>
    </w:p>
    <w:p>
      <w:pPr>
        <w:snapToGrid w:val="0"/>
        <w:spacing w:line="360" w:lineRule="auto"/>
        <w:jc w:val="center"/>
        <w:textAlignment w:val="top"/>
        <w:rPr>
          <w:rFonts w:hint="eastAsia" w:ascii="仿宋_GB2312" w:hAnsi="宋体" w:eastAsia="仿宋_GB2312"/>
          <w:b/>
          <w:color w:val="000000"/>
          <w:kern w:val="0"/>
          <w:sz w:val="24"/>
        </w:rPr>
      </w:pPr>
    </w:p>
    <w:p>
      <w:pPr>
        <w:snapToGrid w:val="0"/>
        <w:spacing w:line="360" w:lineRule="auto"/>
        <w:jc w:val="center"/>
        <w:textAlignment w:val="top"/>
        <w:rPr>
          <w:rFonts w:hint="eastAsia" w:ascii="仿宋_GB2312" w:hAnsi="宋体" w:eastAsia="仿宋_GB2312"/>
          <w:b/>
          <w:color w:val="000000"/>
          <w:kern w:val="0"/>
          <w:sz w:val="24"/>
        </w:rPr>
      </w:pPr>
    </w:p>
    <w:p>
      <w:pPr>
        <w:snapToGrid w:val="0"/>
        <w:spacing w:line="360" w:lineRule="auto"/>
        <w:jc w:val="center"/>
        <w:textAlignment w:val="top"/>
        <w:rPr>
          <w:rFonts w:hint="eastAsia" w:ascii="仿宋_GB2312" w:hAnsi="宋体" w:eastAsia="仿宋_GB2312"/>
          <w:b/>
          <w:color w:val="000000"/>
          <w:kern w:val="0"/>
          <w:sz w:val="24"/>
        </w:rPr>
      </w:pPr>
    </w:p>
    <w:p>
      <w:pPr>
        <w:snapToGrid w:val="0"/>
        <w:spacing w:line="360" w:lineRule="auto"/>
        <w:jc w:val="center"/>
        <w:textAlignment w:val="top"/>
        <w:rPr>
          <w:rFonts w:hint="eastAsia" w:ascii="仿宋_GB2312" w:hAnsi="宋体" w:eastAsia="仿宋_GB2312"/>
          <w:b/>
          <w:color w:val="000000"/>
          <w:kern w:val="0"/>
          <w:sz w:val="24"/>
        </w:rPr>
      </w:pPr>
    </w:p>
    <w:p>
      <w:pPr>
        <w:snapToGrid w:val="0"/>
        <w:spacing w:line="360" w:lineRule="auto"/>
        <w:jc w:val="center"/>
        <w:textAlignment w:val="top"/>
        <w:rPr>
          <w:rFonts w:hint="eastAsia" w:ascii="仿宋_GB2312" w:hAnsi="宋体" w:eastAsia="仿宋_GB2312"/>
          <w:b/>
          <w:color w:val="000000"/>
          <w:kern w:val="0"/>
          <w:sz w:val="24"/>
        </w:rPr>
      </w:pPr>
    </w:p>
    <w:p>
      <w:pPr>
        <w:snapToGrid w:val="0"/>
        <w:spacing w:line="360" w:lineRule="auto"/>
        <w:jc w:val="center"/>
        <w:textAlignment w:val="top"/>
        <w:rPr>
          <w:rFonts w:hint="eastAsia" w:ascii="仿宋_GB2312" w:hAnsi="宋体" w:eastAsia="仿宋_GB2312"/>
          <w:b/>
          <w:color w:val="000000"/>
          <w:kern w:val="0"/>
          <w:sz w:val="24"/>
        </w:rPr>
      </w:pPr>
    </w:p>
    <w:p>
      <w:pPr>
        <w:snapToGrid w:val="0"/>
        <w:spacing w:line="360" w:lineRule="auto"/>
        <w:jc w:val="center"/>
        <w:textAlignment w:val="top"/>
        <w:rPr>
          <w:rFonts w:hint="eastAsia" w:ascii="仿宋_GB2312" w:hAnsi="宋体" w:eastAsia="仿宋_GB2312"/>
          <w:b/>
          <w:color w:val="000000"/>
          <w:kern w:val="0"/>
          <w:sz w:val="24"/>
        </w:rPr>
      </w:pPr>
    </w:p>
    <w:p>
      <w:pPr>
        <w:snapToGrid w:val="0"/>
        <w:spacing w:line="360" w:lineRule="auto"/>
        <w:jc w:val="center"/>
        <w:textAlignment w:val="top"/>
        <w:rPr>
          <w:rFonts w:hint="eastAsia" w:ascii="仿宋_GB2312" w:hAnsi="宋体" w:eastAsia="仿宋_GB2312"/>
          <w:b/>
          <w:color w:val="000000"/>
          <w:kern w:val="0"/>
          <w:sz w:val="24"/>
        </w:rPr>
      </w:pPr>
    </w:p>
    <w:p>
      <w:pPr>
        <w:snapToGrid w:val="0"/>
        <w:spacing w:line="360" w:lineRule="auto"/>
        <w:jc w:val="center"/>
        <w:textAlignment w:val="top"/>
        <w:rPr>
          <w:rFonts w:hint="eastAsia" w:ascii="仿宋_GB2312" w:hAnsi="宋体" w:eastAsia="仿宋_GB2312"/>
          <w:b/>
          <w:color w:val="000000"/>
          <w:kern w:val="0"/>
          <w:sz w:val="24"/>
        </w:rPr>
      </w:pPr>
    </w:p>
    <w:p>
      <w:pPr>
        <w:snapToGrid w:val="0"/>
        <w:spacing w:line="360" w:lineRule="auto"/>
        <w:jc w:val="center"/>
        <w:textAlignment w:val="top"/>
        <w:rPr>
          <w:rFonts w:hint="eastAsia" w:ascii="仿宋_GB2312" w:hAnsi="宋体" w:eastAsia="仿宋_GB2312"/>
          <w:b/>
          <w:color w:val="000000"/>
          <w:kern w:val="0"/>
          <w:sz w:val="24"/>
        </w:rPr>
      </w:pPr>
    </w:p>
    <w:p>
      <w:pPr>
        <w:snapToGrid w:val="0"/>
        <w:spacing w:line="360" w:lineRule="auto"/>
        <w:jc w:val="center"/>
        <w:textAlignment w:val="top"/>
        <w:rPr>
          <w:rFonts w:hint="eastAsia" w:ascii="仿宋_GB2312" w:hAnsi="宋体" w:eastAsia="仿宋_GB2312"/>
          <w:b/>
          <w:color w:val="000000"/>
          <w:kern w:val="0"/>
          <w:sz w:val="24"/>
        </w:rPr>
      </w:pPr>
    </w:p>
    <w:p>
      <w:pPr>
        <w:pStyle w:val="6"/>
        <w:rPr>
          <w:rFonts w:hint="eastAsia"/>
        </w:rPr>
      </w:pPr>
    </w:p>
    <w:p>
      <w:pPr>
        <w:snapToGrid w:val="0"/>
        <w:spacing w:line="360" w:lineRule="auto"/>
        <w:jc w:val="both"/>
        <w:textAlignment w:val="top"/>
        <w:rPr>
          <w:rFonts w:hint="eastAsia" w:ascii="仿宋_GB2312" w:hAnsi="宋体" w:eastAsia="仿宋_GB2312"/>
          <w:b/>
          <w:color w:val="000000"/>
          <w:kern w:val="0"/>
          <w:sz w:val="24"/>
        </w:rPr>
      </w:pPr>
    </w:p>
    <w:p>
      <w:pPr>
        <w:pStyle w:val="2"/>
        <w:rPr>
          <w:rFonts w:hint="eastAsia" w:ascii="仿宋_GB2312" w:hAnsi="宋体" w:eastAsia="仿宋_GB2312"/>
          <w:b/>
          <w:color w:val="000000"/>
          <w:kern w:val="0"/>
          <w:sz w:val="24"/>
        </w:rPr>
      </w:pPr>
    </w:p>
    <w:p>
      <w:pPr>
        <w:pStyle w:val="2"/>
        <w:rPr>
          <w:rFonts w:hint="eastAsia" w:ascii="仿宋_GB2312" w:hAnsi="宋体" w:eastAsia="仿宋_GB2312"/>
          <w:b/>
          <w:color w:val="000000"/>
          <w:kern w:val="0"/>
          <w:sz w:val="24"/>
        </w:rPr>
      </w:pPr>
    </w:p>
    <w:p>
      <w:pPr>
        <w:pStyle w:val="2"/>
        <w:rPr>
          <w:rFonts w:hint="eastAsia" w:ascii="仿宋_GB2312" w:hAnsi="宋体" w:eastAsia="仿宋_GB2312"/>
          <w:b/>
          <w:color w:val="000000"/>
          <w:kern w:val="0"/>
          <w:sz w:val="24"/>
        </w:rPr>
      </w:pPr>
    </w:p>
    <w:p>
      <w:pPr>
        <w:snapToGrid w:val="0"/>
        <w:spacing w:line="360" w:lineRule="auto"/>
        <w:jc w:val="center"/>
        <w:textAlignment w:val="top"/>
        <w:rPr>
          <w:rFonts w:hint="eastAsia" w:ascii="仿宋_GB2312" w:hAnsi="宋体" w:eastAsia="仿宋_GB2312" w:cs="宋体"/>
          <w:b/>
          <w:spacing w:val="-6"/>
          <w:kern w:val="0"/>
          <w:sz w:val="24"/>
        </w:rPr>
      </w:pPr>
      <w:r>
        <w:rPr>
          <w:rFonts w:hint="eastAsia" w:ascii="仿宋_GB2312" w:hAnsi="宋体" w:eastAsia="仿宋_GB2312" w:cs="宋体"/>
          <w:b/>
          <w:spacing w:val="-6"/>
          <w:kern w:val="0"/>
          <w:sz w:val="24"/>
        </w:rPr>
        <mc:AlternateContent>
          <mc:Choice Requires="wps">
            <w:drawing>
              <wp:anchor distT="0" distB="0" distL="114300" distR="114300" simplePos="0" relativeHeight="251664384" behindDoc="0" locked="0" layoutInCell="1" allowOverlap="1">
                <wp:simplePos x="0" y="0"/>
                <wp:positionH relativeFrom="column">
                  <wp:posOffset>3609975</wp:posOffset>
                </wp:positionH>
                <wp:positionV relativeFrom="paragraph">
                  <wp:posOffset>109855</wp:posOffset>
                </wp:positionV>
                <wp:extent cx="685800" cy="35433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685800" cy="354330"/>
                        </a:xfrm>
                        <a:prstGeom prst="rect">
                          <a:avLst/>
                        </a:prstGeom>
                        <a:noFill/>
                        <a:ln w="9525">
                          <a:noFill/>
                        </a:ln>
                      </wps:spPr>
                      <wps:txbx>
                        <w:txbxContent>
                          <w:p>
                            <w:pPr>
                              <w:rPr>
                                <w:rFonts w:ascii="仿宋_GB2312" w:eastAsia="仿宋_GB2312"/>
                                <w:b/>
                                <w:sz w:val="24"/>
                              </w:rPr>
                            </w:pPr>
                            <w:r>
                              <w:rPr>
                                <w:rFonts w:hint="eastAsia" w:ascii="仿宋_GB2312" w:eastAsia="仿宋_GB2312"/>
                                <w:b/>
                                <w:sz w:val="24"/>
                              </w:rPr>
                              <w:t>制定</w:t>
                            </w:r>
                          </w:p>
                        </w:txbxContent>
                      </wps:txbx>
                      <wps:bodyPr upright="true"/>
                    </wps:wsp>
                  </a:graphicData>
                </a:graphic>
              </wp:anchor>
            </w:drawing>
          </mc:Choice>
          <mc:Fallback>
            <w:pict>
              <v:shape id="_x0000_s1026" o:spid="_x0000_s1026" o:spt="202" type="#_x0000_t202" style="position:absolute;left:0pt;margin-left:284.25pt;margin-top:8.65pt;height:27.9pt;width:54pt;z-index:251664384;mso-width-relative:page;mso-height-relative:page;" filled="f" stroked="f" coordsize="21600,21600" o:gfxdata="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YPP6&#10;T9cAAAAJAQAADwAAAAAAAAABACAAAAA4AAAAZHJzL2Rvd25yZXYueG1sUEsBAhQAFAAAAAgAh07i&#10;QC9UomubAQAADgMAAA4AAAAAAAAAAQAgAAAAPAEAAGRycy9lMm9Eb2MueG1sUEsFBgAAAAAGAAYA&#10;WQEAAEkFAAAAAA==&#10;">
                <v:fill on="f" focussize="0,0"/>
                <v:stroke on="f"/>
                <v:imagedata o:title=""/>
                <o:lock v:ext="edit" aspectratio="f"/>
                <v:textbox>
                  <w:txbxContent>
                    <w:p>
                      <w:pPr>
                        <w:rPr>
                          <w:rFonts w:ascii="仿宋_GB2312" w:eastAsia="仿宋_GB2312"/>
                          <w:b/>
                          <w:sz w:val="24"/>
                        </w:rPr>
                      </w:pPr>
                      <w:r>
                        <w:rPr>
                          <w:rFonts w:hint="eastAsia" w:ascii="仿宋_GB2312" w:eastAsia="仿宋_GB2312"/>
                          <w:b/>
                          <w:sz w:val="24"/>
                        </w:rPr>
                        <w:t>制定</w:t>
                      </w:r>
                    </w:p>
                  </w:txbxContent>
                </v:textbox>
              </v:shape>
            </w:pict>
          </mc:Fallback>
        </mc:AlternateContent>
      </w:r>
      <w:r>
        <w:rPr>
          <w:rFonts w:hint="eastAsia" w:ascii="仿宋_GB2312" w:hAnsi="宋体" w:eastAsia="仿宋_GB2312" w:cs="宋体"/>
          <w:b/>
          <w:spacing w:val="-6"/>
          <w:kern w:val="0"/>
          <w:sz w:val="24"/>
          <w:lang w:eastAsia="zh-CN"/>
        </w:rPr>
        <w:t>秀山县</w:t>
      </w:r>
      <w:r>
        <w:rPr>
          <w:rFonts w:hint="eastAsia" w:ascii="仿宋_GB2312" w:hAnsi="宋体" w:eastAsia="仿宋_GB2312" w:cs="宋体"/>
          <w:b/>
          <w:spacing w:val="-6"/>
          <w:kern w:val="0"/>
          <w:sz w:val="24"/>
        </w:rPr>
        <w:t>农业农村委员会</w:t>
      </w:r>
    </w:p>
    <w:p>
      <w:pPr>
        <w:snapToGrid w:val="0"/>
        <w:spacing w:line="360" w:lineRule="auto"/>
        <w:jc w:val="center"/>
        <w:textAlignment w:val="top"/>
        <w:rPr>
          <w:rFonts w:hint="eastAsia" w:ascii="宋体" w:hAnsi="宋体"/>
          <w:spacing w:val="16"/>
          <w:kern w:val="0"/>
          <w:sz w:val="24"/>
        </w:rPr>
      </w:pPr>
      <w:r>
        <w:rPr>
          <w:rFonts w:hint="eastAsia" w:ascii="仿宋_GB2312" w:hAnsi="宋体" w:eastAsia="仿宋_GB2312" w:cs="宋体"/>
          <w:b/>
          <w:spacing w:val="-6"/>
          <w:kern w:val="0"/>
          <w:sz w:val="24"/>
          <w:lang w:eastAsia="zh-CN"/>
        </w:rPr>
        <w:t>秀山县财政</w:t>
      </w:r>
      <w:r>
        <w:rPr>
          <w:rFonts w:hint="eastAsia" w:ascii="仿宋_GB2312" w:hAnsi="宋体" w:eastAsia="仿宋_GB2312"/>
          <w:b/>
          <w:spacing w:val="16"/>
          <w:kern w:val="0"/>
          <w:sz w:val="24"/>
        </w:rPr>
        <w:t>局</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default" w:ascii="仿宋_GB2312" w:eastAsia="仿宋_GB2312"/>
          <w:sz w:val="24"/>
          <w:lang w:val="en-US" w:eastAsia="zh-CN"/>
        </w:rPr>
      </w:pPr>
      <w:r>
        <w:rPr>
          <w:rFonts w:hint="eastAsia" w:ascii="仿宋_GB2312" w:eastAsia="仿宋_GB2312"/>
          <w:sz w:val="24"/>
          <w:u w:val="single"/>
          <w:lang w:val="en-US" w:eastAsia="zh-CN"/>
        </w:rPr>
        <w:t xml:space="preserve">        </w:t>
      </w:r>
      <w:r>
        <w:rPr>
          <w:rFonts w:hint="eastAsia" w:ascii="仿宋_GB2312" w:eastAsia="仿宋_GB2312"/>
          <w:sz w:val="24"/>
        </w:rPr>
        <w:t>乡镇（</w:t>
      </w:r>
      <w:r>
        <w:rPr>
          <w:rFonts w:hint="eastAsia" w:ascii="仿宋_GB2312" w:eastAsia="仿宋_GB2312"/>
          <w:sz w:val="24"/>
          <w:lang w:eastAsia="zh-CN"/>
        </w:rPr>
        <w:t>街道</w:t>
      </w:r>
      <w:r>
        <w:rPr>
          <w:rFonts w:hint="eastAsia" w:ascii="仿宋_GB2312" w:eastAsia="仿宋_GB2312"/>
          <w:sz w:val="24"/>
        </w:rPr>
        <w:t>）合同编号：</w:t>
      </w:r>
    </w:p>
    <w:p>
      <w:pPr>
        <w:rPr>
          <w:rFonts w:hint="eastAsia"/>
        </w:rPr>
      </w:pPr>
    </w:p>
    <w:p>
      <w:pPr>
        <w:jc w:val="center"/>
        <w:rPr>
          <w:rFonts w:ascii="方正小标宋_GBK" w:eastAsia="方正小标宋_GBK"/>
          <w:sz w:val="30"/>
          <w:szCs w:val="30"/>
        </w:rPr>
      </w:pPr>
      <w:r>
        <w:rPr>
          <w:rFonts w:hint="eastAsia" w:ascii="方正小标宋_GBK" w:eastAsia="方正小标宋_GBK"/>
          <w:sz w:val="30"/>
          <w:szCs w:val="30"/>
          <w:lang w:eastAsia="zh-CN"/>
        </w:rPr>
        <w:t>秀山县</w:t>
      </w:r>
      <w:r>
        <w:rPr>
          <w:rFonts w:hint="eastAsia" w:ascii="方正小标宋_GBK" w:eastAsia="方正小标宋_GBK"/>
          <w:sz w:val="30"/>
          <w:szCs w:val="30"/>
        </w:rPr>
        <w:t>农村土地承包经营权出租合同</w:t>
      </w:r>
    </w:p>
    <w:p>
      <w:pPr>
        <w:rPr>
          <w:rFonts w:hint="eastAsia"/>
          <w:b/>
        </w:rPr>
      </w:pPr>
    </w:p>
    <w:p>
      <w:pPr>
        <w:rPr>
          <w:rFonts w:ascii="仿宋_GB2312" w:eastAsia="仿宋_GB2312"/>
          <w:sz w:val="24"/>
        </w:rPr>
      </w:pPr>
    </w:p>
    <w:p>
      <w:pPr>
        <w:snapToGrid w:val="0"/>
        <w:spacing w:line="360" w:lineRule="auto"/>
        <w:rPr>
          <w:rFonts w:hint="eastAsia" w:ascii="仿宋_GB2312" w:eastAsia="仿宋_GB2312"/>
          <w:sz w:val="24"/>
          <w:u w:val="single" w:color="000000"/>
        </w:rPr>
      </w:pPr>
      <w:r>
        <w:rPr>
          <w:rFonts w:hint="eastAsia" w:ascii="仿宋_GB2312" w:eastAsia="仿宋_GB2312"/>
          <w:sz w:val="24"/>
        </w:rPr>
        <w:t>甲方（出租方）：</w:t>
      </w:r>
      <w:r>
        <w:rPr>
          <w:rFonts w:hint="eastAsia" w:ascii="仿宋_GB2312" w:eastAsia="仿宋_GB2312"/>
          <w:sz w:val="24"/>
          <w:u w:val="single" w:color="000000"/>
        </w:rPr>
        <w:t xml:space="preserve">  </w:t>
      </w:r>
      <w:r>
        <w:rPr>
          <w:rFonts w:hint="eastAsia" w:ascii="仿宋_GB2312" w:eastAsia="仿宋_GB2312"/>
          <w:sz w:val="24"/>
          <w:u w:val="single" w:color="000000"/>
          <w:lang w:val="en-US" w:eastAsia="zh-CN"/>
        </w:rPr>
        <w:t xml:space="preserve">                                 </w:t>
      </w:r>
      <w:r>
        <w:rPr>
          <w:rFonts w:hint="eastAsia" w:ascii="仿宋_GB2312" w:eastAsia="仿宋_GB2312"/>
          <w:sz w:val="24"/>
          <w:u w:val="single" w:color="000000"/>
        </w:rPr>
        <w:t xml:space="preserve">                   </w:t>
      </w:r>
    </w:p>
    <w:p>
      <w:pPr>
        <w:snapToGrid w:val="0"/>
        <w:spacing w:line="360" w:lineRule="auto"/>
        <w:rPr>
          <w:rFonts w:hint="eastAsia" w:ascii="仿宋_GB2312" w:eastAsia="仿宋_GB2312"/>
          <w:sz w:val="24"/>
        </w:rPr>
      </w:pPr>
      <w:r>
        <w:rPr>
          <w:rFonts w:hint="eastAsia" w:ascii="仿宋_GB2312" w:eastAsia="仿宋_GB2312"/>
          <w:sz w:val="24"/>
        </w:rPr>
        <w:t>委托代理人：</w:t>
      </w:r>
      <w:r>
        <w:rPr>
          <w:rFonts w:hint="eastAsia" w:ascii="仿宋_GB2312" w:eastAsia="仿宋_GB2312"/>
          <w:sz w:val="24"/>
          <w:u w:val="single" w:color="000000"/>
        </w:rPr>
        <w:t xml:space="preserve">                                                                              </w:t>
      </w:r>
      <w:r>
        <w:rPr>
          <w:rFonts w:hint="eastAsia" w:ascii="仿宋_GB2312" w:eastAsia="仿宋_GB2312"/>
          <w:sz w:val="24"/>
        </w:rPr>
        <w:t xml:space="preserve">                                                                  </w:t>
      </w:r>
    </w:p>
    <w:p>
      <w:pPr>
        <w:snapToGrid w:val="0"/>
        <w:spacing w:line="360" w:lineRule="auto"/>
        <w:rPr>
          <w:rFonts w:hint="eastAsia" w:ascii="仿宋_GB2312" w:eastAsia="仿宋_GB2312"/>
          <w:sz w:val="24"/>
          <w:u w:val="single" w:color="000000"/>
        </w:rPr>
      </w:pPr>
      <w:r>
        <w:rPr>
          <w:rFonts w:hint="eastAsia" w:ascii="仿宋_GB2312" w:eastAsia="仿宋_GB2312"/>
          <w:sz w:val="24"/>
        </w:rPr>
        <w:t>乙方（承租方）：</w:t>
      </w:r>
      <w:r>
        <w:rPr>
          <w:rFonts w:hint="eastAsia" w:ascii="仿宋_GB2312" w:eastAsia="仿宋_GB2312"/>
          <w:sz w:val="24"/>
          <w:u w:val="single" w:color="000000"/>
        </w:rPr>
        <w:t xml:space="preserve">                                                                  </w:t>
      </w:r>
    </w:p>
    <w:p>
      <w:pPr>
        <w:snapToGrid w:val="0"/>
        <w:spacing w:line="360" w:lineRule="auto"/>
        <w:rPr>
          <w:rFonts w:hint="eastAsia" w:ascii="仿宋_GB2312" w:eastAsia="仿宋_GB2312"/>
          <w:sz w:val="24"/>
          <w:u w:val="single" w:color="000000"/>
        </w:rPr>
      </w:pPr>
      <w:r>
        <w:rPr>
          <w:rFonts w:hint="eastAsia" w:ascii="仿宋_GB2312" w:eastAsia="仿宋_GB2312"/>
          <w:sz w:val="24"/>
        </w:rPr>
        <w:t>委托代理人：</w:t>
      </w:r>
      <w:r>
        <w:rPr>
          <w:rFonts w:hint="eastAsia" w:ascii="仿宋_GB2312" w:eastAsia="仿宋_GB2312"/>
          <w:sz w:val="24"/>
          <w:u w:val="single" w:color="000000"/>
        </w:rPr>
        <w:t xml:space="preserve">                                                                     </w:t>
      </w:r>
    </w:p>
    <w:p>
      <w:pPr>
        <w:snapToGrid w:val="0"/>
        <w:spacing w:line="360" w:lineRule="auto"/>
        <w:rPr>
          <w:rFonts w:hint="eastAsia" w:ascii="仿宋_GB2312" w:eastAsia="仿宋_GB2312"/>
          <w:color w:val="000000"/>
          <w:sz w:val="24"/>
        </w:rPr>
      </w:pPr>
    </w:p>
    <w:p>
      <w:pPr>
        <w:snapToGrid w:val="0"/>
        <w:spacing w:line="360" w:lineRule="auto"/>
        <w:ind w:firstLine="480" w:firstLineChars="200"/>
        <w:rPr>
          <w:rFonts w:hint="eastAsia" w:ascii="仿宋_GB2312" w:eastAsia="仿宋_GB2312"/>
          <w:b/>
          <w:color w:val="000000"/>
          <w:sz w:val="24"/>
        </w:rPr>
      </w:pPr>
      <w:r>
        <w:rPr>
          <w:rFonts w:hint="eastAsia" w:ascii="仿宋_GB2312" w:eastAsia="仿宋_GB2312"/>
          <w:color w:val="000000"/>
          <w:sz w:val="24"/>
        </w:rPr>
        <w:t>根据《中华人民共和国合同法》、《中华人民共和国农村土地承包法》和《农村土地承包经营权流转管理办法》等法律、法规和国家有关政策的规定，甲乙双方经协商一致，</w:t>
      </w:r>
      <w:r>
        <w:rPr>
          <w:rFonts w:hint="eastAsia" w:ascii="仿宋_GB2312" w:hAnsi="宋体" w:eastAsia="仿宋_GB2312"/>
          <w:color w:val="000000"/>
          <w:sz w:val="24"/>
        </w:rPr>
        <w:t>订立本合同</w:t>
      </w:r>
      <w:r>
        <w:rPr>
          <w:rFonts w:hint="eastAsia" w:ascii="仿宋_GB2312" w:eastAsia="仿宋_GB2312"/>
          <w:color w:val="000000"/>
          <w:sz w:val="24"/>
        </w:rPr>
        <w:t>。</w:t>
      </w:r>
      <w:r>
        <w:rPr>
          <w:rFonts w:eastAsia="仿宋_GB2312"/>
          <w:color w:val="000000"/>
          <w:sz w:val="24"/>
        </w:rPr>
        <w:t> </w:t>
      </w:r>
      <w:r>
        <w:rPr>
          <w:rFonts w:hint="eastAsia" w:ascii="仿宋_GB2312" w:eastAsia="仿宋_GB2312"/>
          <w:b/>
          <w:color w:val="000000"/>
          <w:sz w:val="24"/>
        </w:rPr>
        <w:t xml:space="preserve"> </w:t>
      </w:r>
    </w:p>
    <w:p>
      <w:pPr>
        <w:snapToGrid w:val="0"/>
        <w:spacing w:line="360" w:lineRule="auto"/>
        <w:rPr>
          <w:rFonts w:hint="eastAsia" w:ascii="黑体" w:eastAsia="黑体"/>
          <w:color w:val="000000"/>
          <w:sz w:val="24"/>
        </w:rPr>
      </w:pPr>
      <w:r>
        <w:rPr>
          <w:rFonts w:hint="eastAsia" w:ascii="黑体" w:eastAsia="黑体"/>
          <w:color w:val="000000"/>
          <w:sz w:val="24"/>
        </w:rPr>
        <w:t>一、标的基本情况及用途</w:t>
      </w:r>
    </w:p>
    <w:p>
      <w:pPr>
        <w:snapToGrid w:val="0"/>
        <w:spacing w:line="360" w:lineRule="auto"/>
        <w:rPr>
          <w:rFonts w:hint="eastAsia" w:ascii="仿宋_GB2312" w:eastAsia="仿宋_GB2312"/>
          <w:color w:val="000000"/>
          <w:sz w:val="24"/>
        </w:rPr>
      </w:pPr>
      <w:r>
        <w:rPr>
          <w:rFonts w:hint="eastAsia" w:ascii="仿宋_GB2312" w:eastAsia="仿宋_GB2312"/>
          <w:color w:val="000000"/>
          <w:sz w:val="24"/>
        </w:rPr>
        <w:t>甲方将其承包的位于</w:t>
      </w:r>
      <w:r>
        <w:rPr>
          <w:rFonts w:hint="eastAsia" w:ascii="仿宋_GB2312" w:eastAsia="仿宋_GB2312"/>
          <w:color w:val="000000"/>
          <w:sz w:val="24"/>
          <w:u w:val="single" w:color="000000"/>
        </w:rPr>
        <w:t xml:space="preserve">   </w:t>
      </w:r>
      <w:r>
        <w:rPr>
          <w:rFonts w:hint="eastAsia" w:ascii="仿宋_GB2312" w:eastAsia="仿宋_GB2312"/>
          <w:color w:val="000000"/>
          <w:sz w:val="24"/>
        </w:rPr>
        <w:t>乡镇（</w:t>
      </w:r>
      <w:r>
        <w:rPr>
          <w:rFonts w:hint="eastAsia" w:ascii="仿宋_GB2312" w:eastAsia="仿宋_GB2312"/>
          <w:color w:val="000000"/>
          <w:sz w:val="24"/>
          <w:lang w:eastAsia="zh-CN"/>
        </w:rPr>
        <w:t>街道</w:t>
      </w:r>
      <w:r>
        <w:rPr>
          <w:rFonts w:hint="eastAsia" w:ascii="仿宋_GB2312" w:eastAsia="仿宋_GB2312"/>
          <w:color w:val="000000"/>
          <w:sz w:val="24"/>
        </w:rPr>
        <w:t>）</w:t>
      </w:r>
      <w:r>
        <w:rPr>
          <w:rFonts w:hint="eastAsia" w:ascii="仿宋_GB2312" w:eastAsia="仿宋_GB2312"/>
          <w:color w:val="000000"/>
          <w:sz w:val="24"/>
          <w:u w:val="single" w:color="000000"/>
        </w:rPr>
        <w:t xml:space="preserve">   </w:t>
      </w:r>
      <w:r>
        <w:rPr>
          <w:rFonts w:hint="eastAsia" w:ascii="仿宋_GB2312" w:eastAsia="仿宋_GB2312"/>
          <w:color w:val="000000"/>
          <w:sz w:val="24"/>
        </w:rPr>
        <w:t>村</w:t>
      </w:r>
      <w:r>
        <w:rPr>
          <w:rFonts w:hint="eastAsia" w:ascii="仿宋_GB2312" w:eastAsia="仿宋_GB2312"/>
          <w:color w:val="000000"/>
          <w:sz w:val="24"/>
          <w:lang w:eastAsia="zh-CN"/>
        </w:rPr>
        <w:t>（居、社）</w:t>
      </w:r>
      <w:r>
        <w:rPr>
          <w:rFonts w:hint="eastAsia" w:ascii="仿宋_GB2312" w:eastAsia="仿宋_GB2312"/>
          <w:color w:val="000000"/>
          <w:sz w:val="24"/>
          <w:u w:val="single" w:color="000000"/>
        </w:rPr>
        <w:t xml:space="preserve">   </w:t>
      </w:r>
      <w:r>
        <w:rPr>
          <w:rFonts w:hint="eastAsia" w:ascii="仿宋_GB2312" w:eastAsia="仿宋_GB2312"/>
          <w:color w:val="000000"/>
          <w:sz w:val="24"/>
        </w:rPr>
        <w:t>组的</w:t>
      </w:r>
      <w:r>
        <w:rPr>
          <w:rFonts w:hint="eastAsia" w:ascii="仿宋_GB2312" w:eastAsia="仿宋_GB2312"/>
          <w:color w:val="000000"/>
          <w:sz w:val="24"/>
          <w:u w:val="single" w:color="000000"/>
        </w:rPr>
        <w:t xml:space="preserve">     </w:t>
      </w:r>
      <w:r>
        <w:rPr>
          <w:rFonts w:hint="eastAsia" w:ascii="仿宋_GB2312" w:eastAsia="仿宋_GB2312"/>
          <w:color w:val="000000"/>
          <w:sz w:val="24"/>
        </w:rPr>
        <w:t>亩（</w:t>
      </w:r>
      <w:r>
        <w:rPr>
          <w:rFonts w:hint="eastAsia" w:ascii="仿宋_GB2312" w:eastAsia="仿宋_GB2312"/>
          <w:color w:val="000000"/>
          <w:sz w:val="24"/>
          <w:lang w:eastAsia="zh-CN"/>
        </w:rPr>
        <w:t>对应计税</w:t>
      </w:r>
      <w:r>
        <w:rPr>
          <w:rFonts w:hint="eastAsia" w:ascii="仿宋_GB2312" w:eastAsia="仿宋_GB2312"/>
          <w:color w:val="000000"/>
          <w:sz w:val="24"/>
        </w:rPr>
        <w:t>面积</w:t>
      </w:r>
      <w:r>
        <w:rPr>
          <w:rFonts w:hint="eastAsia" w:ascii="仿宋_GB2312" w:eastAsia="仿宋_GB2312"/>
          <w:color w:val="000000"/>
          <w:sz w:val="24"/>
          <w:u w:val="single" w:color="000000"/>
        </w:rPr>
        <w:t xml:space="preserve">     </w:t>
      </w:r>
      <w:r>
        <w:rPr>
          <w:rFonts w:hint="eastAsia" w:ascii="仿宋_GB2312" w:eastAsia="仿宋_GB2312"/>
          <w:color w:val="000000"/>
          <w:sz w:val="24"/>
        </w:rPr>
        <w:t>亩）土地承包经营权，出租给乙方从事</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rPr>
        <w:t>生产经营。(详见下表)</w:t>
      </w:r>
    </w:p>
    <w:p>
      <w:pPr>
        <w:snapToGrid w:val="0"/>
        <w:spacing w:line="360" w:lineRule="auto"/>
        <w:jc w:val="center"/>
        <w:rPr>
          <w:rFonts w:hint="eastAsia" w:ascii="仿宋_GB2312" w:eastAsia="仿宋_GB2312"/>
          <w:color w:val="000000"/>
          <w:sz w:val="24"/>
        </w:rPr>
      </w:pPr>
      <w:r>
        <w:rPr>
          <w:rFonts w:hint="eastAsia" w:ascii="仿宋_GB2312" w:eastAsia="仿宋_GB2312"/>
          <w:color w:val="000000"/>
          <w:sz w:val="24"/>
        </w:rPr>
        <w:t>土地基本情况表</w:t>
      </w:r>
    </w:p>
    <w:tbl>
      <w:tblPr>
        <w:tblStyle w:val="10"/>
        <w:tblW w:w="843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6"/>
        <w:gridCol w:w="1687"/>
        <w:gridCol w:w="690"/>
        <w:gridCol w:w="660"/>
        <w:gridCol w:w="1005"/>
        <w:gridCol w:w="1005"/>
        <w:gridCol w:w="1020"/>
        <w:gridCol w:w="975"/>
        <w:gridCol w:w="11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trPr>
        <w:tc>
          <w:tcPr>
            <w:tcW w:w="286" w:type="dxa"/>
            <w:vMerge w:val="restart"/>
            <w:tcBorders>
              <w:top w:val="outset" w:color="auto" w:sz="6" w:space="0"/>
              <w:left w:val="outset" w:color="auto" w:sz="6" w:space="0"/>
              <w:bottom w:val="outset" w:color="auto" w:sz="6" w:space="0"/>
              <w:right w:val="outset" w:color="auto" w:sz="6" w:space="0"/>
            </w:tcBorders>
            <w:vAlign w:val="center"/>
          </w:tcPr>
          <w:p>
            <w:pPr>
              <w:widowControl/>
              <w:snapToGrid w:val="0"/>
              <w:spacing w:before="100" w:beforeAutospacing="1" w:after="100" w:afterAutospacing="1" w:line="360" w:lineRule="auto"/>
              <w:jc w:val="center"/>
              <w:rPr>
                <w:rFonts w:ascii="仿宋_GB2312" w:hAnsi="ˎ̥" w:eastAsia="仿宋_GB2312" w:cs="宋体"/>
                <w:color w:val="000000"/>
                <w:kern w:val="0"/>
                <w:sz w:val="24"/>
              </w:rPr>
            </w:pPr>
            <w:r>
              <w:rPr>
                <w:rFonts w:hint="eastAsia" w:ascii="仿宋_GB2312" w:hAnsi="ˎ̥" w:eastAsia="仿宋_GB2312" w:cs="宋体"/>
                <w:color w:val="000000"/>
                <w:kern w:val="0"/>
                <w:sz w:val="24"/>
              </w:rPr>
              <w:t>序号</w:t>
            </w:r>
          </w:p>
        </w:tc>
        <w:tc>
          <w:tcPr>
            <w:tcW w:w="1687" w:type="dxa"/>
            <w:vMerge w:val="restart"/>
            <w:tcBorders>
              <w:top w:val="outset" w:color="auto" w:sz="6" w:space="0"/>
              <w:left w:val="outset" w:color="auto" w:sz="6" w:space="0"/>
              <w:bottom w:val="outset" w:color="auto" w:sz="6" w:space="0"/>
              <w:right w:val="outset" w:color="auto" w:sz="6" w:space="0"/>
            </w:tcBorders>
            <w:vAlign w:val="center"/>
          </w:tcPr>
          <w:p>
            <w:pPr>
              <w:widowControl/>
              <w:snapToGrid w:val="0"/>
              <w:spacing w:before="100" w:beforeAutospacing="1" w:after="100" w:afterAutospacing="1" w:line="360" w:lineRule="auto"/>
              <w:jc w:val="center"/>
              <w:rPr>
                <w:rFonts w:ascii="仿宋_GB2312" w:hAnsi="ˎ̥" w:eastAsia="仿宋_GB2312" w:cs="宋体"/>
                <w:color w:val="000000"/>
                <w:kern w:val="0"/>
                <w:sz w:val="24"/>
              </w:rPr>
            </w:pPr>
            <w:r>
              <w:rPr>
                <w:rFonts w:hint="eastAsia" w:ascii="仿宋_GB2312" w:hAnsi="ˎ̥" w:eastAsia="仿宋_GB2312" w:cs="宋体"/>
                <w:color w:val="000000"/>
                <w:kern w:val="0"/>
                <w:sz w:val="24"/>
              </w:rPr>
              <w:t>地块名称</w:t>
            </w:r>
          </w:p>
        </w:tc>
        <w:tc>
          <w:tcPr>
            <w:tcW w:w="690" w:type="dxa"/>
            <w:vMerge w:val="restart"/>
            <w:tcBorders>
              <w:top w:val="outset" w:color="auto" w:sz="6" w:space="0"/>
              <w:left w:val="outset" w:color="auto" w:sz="6" w:space="0"/>
              <w:bottom w:val="outset" w:color="auto" w:sz="6" w:space="0"/>
              <w:right w:val="outset" w:color="auto" w:sz="6" w:space="0"/>
            </w:tcBorders>
            <w:vAlign w:val="center"/>
          </w:tcPr>
          <w:p>
            <w:pPr>
              <w:widowControl/>
              <w:snapToGrid w:val="0"/>
              <w:spacing w:before="100" w:beforeAutospacing="1" w:after="100" w:afterAutospacing="1" w:line="360" w:lineRule="auto"/>
              <w:jc w:val="center"/>
              <w:rPr>
                <w:rFonts w:ascii="仿宋_GB2312" w:hAnsi="ˎ̥" w:eastAsia="仿宋_GB2312" w:cs="宋体"/>
                <w:color w:val="000000"/>
                <w:kern w:val="0"/>
                <w:sz w:val="24"/>
              </w:rPr>
            </w:pPr>
            <w:r>
              <w:rPr>
                <w:rFonts w:hint="eastAsia" w:ascii="仿宋_GB2312" w:hAnsi="ˎ̥" w:eastAsia="仿宋_GB2312" w:cs="宋体"/>
                <w:color w:val="000000"/>
                <w:kern w:val="0"/>
                <w:sz w:val="24"/>
                <w:lang w:eastAsia="zh-CN"/>
              </w:rPr>
              <w:t>合同</w:t>
            </w:r>
            <w:r>
              <w:rPr>
                <w:rFonts w:hint="eastAsia" w:ascii="仿宋_GB2312" w:hAnsi="ˎ̥" w:eastAsia="仿宋_GB2312" w:cs="宋体"/>
                <w:color w:val="000000"/>
                <w:kern w:val="0"/>
                <w:sz w:val="24"/>
                <w:lang w:val="en-US" w:eastAsia="zh-CN"/>
              </w:rPr>
              <w:t xml:space="preserve">  </w:t>
            </w:r>
            <w:r>
              <w:rPr>
                <w:rFonts w:hint="eastAsia" w:ascii="仿宋_GB2312" w:hAnsi="ˎ̥" w:eastAsia="仿宋_GB2312" w:cs="宋体"/>
                <w:color w:val="000000"/>
                <w:kern w:val="0"/>
                <w:sz w:val="24"/>
                <w:lang w:eastAsia="zh-CN"/>
              </w:rPr>
              <w:t>面积</w:t>
            </w:r>
            <w:r>
              <w:rPr>
                <w:rFonts w:hint="eastAsia" w:ascii="仿宋_GB2312" w:hAnsi="ˎ̥" w:eastAsia="仿宋_GB2312" w:cs="宋体"/>
                <w:color w:val="000000"/>
                <w:kern w:val="0"/>
                <w:sz w:val="24"/>
                <w:lang w:val="en-US" w:eastAsia="zh-CN"/>
              </w:rPr>
              <w:t xml:space="preserve">   </w:t>
            </w:r>
            <w:r>
              <w:rPr>
                <w:rFonts w:hint="eastAsia" w:ascii="仿宋_GB2312" w:hAnsi="ˎ̥" w:eastAsia="仿宋_GB2312" w:cs="宋体"/>
                <w:color w:val="000000"/>
                <w:kern w:val="0"/>
                <w:sz w:val="24"/>
              </w:rPr>
              <w:t>（亩）</w:t>
            </w:r>
          </w:p>
        </w:tc>
        <w:tc>
          <w:tcPr>
            <w:tcW w:w="660" w:type="dxa"/>
            <w:vMerge w:val="restart"/>
            <w:tcBorders>
              <w:top w:val="outset" w:color="auto" w:sz="6" w:space="0"/>
              <w:left w:val="outset" w:color="auto" w:sz="6" w:space="0"/>
              <w:bottom w:val="outset" w:color="auto" w:sz="6" w:space="0"/>
              <w:right w:val="outset" w:color="auto" w:sz="6" w:space="0"/>
            </w:tcBorders>
            <w:vAlign w:val="center"/>
          </w:tcPr>
          <w:p>
            <w:pPr>
              <w:widowControl/>
              <w:snapToGrid w:val="0"/>
              <w:spacing w:before="100" w:beforeAutospacing="1" w:after="100" w:afterAutospacing="1" w:line="360" w:lineRule="auto"/>
              <w:jc w:val="center"/>
              <w:rPr>
                <w:rFonts w:ascii="仿宋_GB2312" w:hAnsi="ˎ̥" w:eastAsia="仿宋_GB2312" w:cs="宋体"/>
                <w:color w:val="000000"/>
                <w:kern w:val="0"/>
                <w:sz w:val="24"/>
              </w:rPr>
            </w:pPr>
            <w:r>
              <w:rPr>
                <w:rFonts w:hint="eastAsia" w:ascii="仿宋_GB2312" w:hAnsi="ˎ̥" w:eastAsia="仿宋_GB2312" w:cs="宋体"/>
                <w:color w:val="000000"/>
                <w:kern w:val="0"/>
                <w:sz w:val="24"/>
                <w:lang w:eastAsia="zh-CN"/>
              </w:rPr>
              <w:t>对应计税面积</w:t>
            </w:r>
            <w:r>
              <w:rPr>
                <w:rFonts w:hint="eastAsia" w:ascii="仿宋_GB2312" w:hAnsi="ˎ̥" w:eastAsia="仿宋_GB2312" w:cs="宋体"/>
                <w:color w:val="000000"/>
                <w:kern w:val="0"/>
                <w:sz w:val="24"/>
              </w:rPr>
              <w:t>（亩）</w:t>
            </w:r>
          </w:p>
        </w:tc>
        <w:tc>
          <w:tcPr>
            <w:tcW w:w="4005" w:type="dxa"/>
            <w:gridSpan w:val="4"/>
            <w:tcBorders>
              <w:top w:val="outset" w:color="auto" w:sz="6" w:space="0"/>
              <w:left w:val="outset" w:color="auto" w:sz="6" w:space="0"/>
              <w:bottom w:val="outset" w:color="auto" w:sz="6" w:space="0"/>
              <w:right w:val="outset" w:color="auto" w:sz="6" w:space="0"/>
            </w:tcBorders>
            <w:vAlign w:val="center"/>
          </w:tcPr>
          <w:p>
            <w:pPr>
              <w:widowControl/>
              <w:snapToGrid w:val="0"/>
              <w:spacing w:before="100" w:beforeAutospacing="1" w:after="100" w:afterAutospacing="1" w:line="360" w:lineRule="auto"/>
              <w:jc w:val="center"/>
              <w:rPr>
                <w:rFonts w:ascii="仿宋_GB2312" w:hAnsi="ˎ̥" w:eastAsia="仿宋_GB2312" w:cs="宋体"/>
                <w:color w:val="000000"/>
                <w:kern w:val="0"/>
                <w:sz w:val="24"/>
              </w:rPr>
            </w:pPr>
            <w:r>
              <w:rPr>
                <w:rFonts w:hint="eastAsia" w:ascii="仿宋_GB2312" w:eastAsia="仿宋_GB2312"/>
                <w:color w:val="000000"/>
                <w:sz w:val="24"/>
              </w:rPr>
              <w:t>土地承包经营权证记载的</w:t>
            </w:r>
            <w:r>
              <w:rPr>
                <w:rFonts w:hint="eastAsia" w:ascii="仿宋_GB2312" w:hAnsi="ˎ̥" w:eastAsia="仿宋_GB2312" w:cs="宋体"/>
                <w:color w:val="000000"/>
                <w:kern w:val="0"/>
                <w:sz w:val="24"/>
              </w:rPr>
              <w:t>四至界限</w:t>
            </w:r>
          </w:p>
        </w:tc>
        <w:tc>
          <w:tcPr>
            <w:tcW w:w="1110" w:type="dxa"/>
            <w:vMerge w:val="restart"/>
            <w:tcBorders>
              <w:top w:val="outset" w:color="auto" w:sz="6" w:space="0"/>
              <w:left w:val="outset" w:color="auto" w:sz="6" w:space="0"/>
              <w:bottom w:val="outset" w:color="auto" w:sz="6" w:space="0"/>
              <w:right w:val="outset" w:color="auto" w:sz="6" w:space="0"/>
            </w:tcBorders>
            <w:vAlign w:val="center"/>
          </w:tcPr>
          <w:p>
            <w:pPr>
              <w:widowControl/>
              <w:snapToGrid w:val="0"/>
              <w:spacing w:before="100" w:beforeAutospacing="1" w:after="100" w:afterAutospacing="1" w:line="360" w:lineRule="auto"/>
              <w:jc w:val="center"/>
              <w:rPr>
                <w:rFonts w:ascii="仿宋_GB2312" w:hAnsi="ˎ̥" w:eastAsia="仿宋_GB2312" w:cs="宋体"/>
                <w:color w:val="000000"/>
                <w:kern w:val="0"/>
                <w:sz w:val="24"/>
              </w:rPr>
            </w:pPr>
            <w:r>
              <w:rPr>
                <w:rFonts w:hint="eastAsia" w:ascii="仿宋_GB2312" w:hAnsi="ˎ̥" w:eastAsia="仿宋_GB2312" w:cs="宋体"/>
                <w:color w:val="000000"/>
                <w:kern w:val="0"/>
                <w:sz w:val="24"/>
              </w:rPr>
              <w:t>土地承包经营权证或承包合同编号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trPr>
        <w:tc>
          <w:tcPr>
            <w:tcW w:w="28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ˎ̥" w:eastAsia="仿宋_GB2312" w:cs="宋体"/>
                <w:color w:val="000000"/>
                <w:kern w:val="0"/>
                <w:sz w:val="24"/>
              </w:rPr>
            </w:pPr>
          </w:p>
        </w:tc>
        <w:tc>
          <w:tcPr>
            <w:tcW w:w="1687"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ˎ̥" w:eastAsia="仿宋_GB2312" w:cs="宋体"/>
                <w:color w:val="000000"/>
                <w:kern w:val="0"/>
                <w:sz w:val="24"/>
              </w:rPr>
            </w:pPr>
          </w:p>
        </w:tc>
        <w:tc>
          <w:tcPr>
            <w:tcW w:w="69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ˎ̥" w:eastAsia="仿宋_GB2312" w:cs="宋体"/>
                <w:color w:val="000000"/>
                <w:kern w:val="0"/>
                <w:sz w:val="24"/>
              </w:rPr>
            </w:pPr>
          </w:p>
        </w:tc>
        <w:tc>
          <w:tcPr>
            <w:tcW w:w="66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ˎ̥" w:eastAsia="仿宋_GB2312" w:cs="宋体"/>
                <w:color w:val="000000"/>
                <w:kern w:val="0"/>
                <w:sz w:val="24"/>
              </w:rPr>
            </w:pPr>
          </w:p>
        </w:tc>
        <w:tc>
          <w:tcPr>
            <w:tcW w:w="1005" w:type="dxa"/>
            <w:tcBorders>
              <w:top w:val="outset" w:color="auto" w:sz="6" w:space="0"/>
              <w:left w:val="outset" w:color="auto" w:sz="6" w:space="0"/>
              <w:bottom w:val="outset" w:color="auto" w:sz="6" w:space="0"/>
              <w:right w:val="outset" w:color="auto" w:sz="6" w:space="0"/>
            </w:tcBorders>
            <w:vAlign w:val="center"/>
          </w:tcPr>
          <w:p>
            <w:pPr>
              <w:widowControl/>
              <w:snapToGrid w:val="0"/>
              <w:spacing w:before="100" w:beforeAutospacing="1" w:after="100" w:afterAutospacing="1" w:line="360" w:lineRule="auto"/>
              <w:jc w:val="center"/>
              <w:rPr>
                <w:rFonts w:ascii="仿宋_GB2312" w:hAnsi="ˎ̥" w:eastAsia="仿宋_GB2312" w:cs="宋体"/>
                <w:color w:val="000000"/>
                <w:kern w:val="0"/>
                <w:sz w:val="24"/>
              </w:rPr>
            </w:pPr>
            <w:r>
              <w:rPr>
                <w:rFonts w:hint="eastAsia" w:ascii="仿宋_GB2312" w:hAnsi="ˎ̥" w:eastAsia="仿宋_GB2312" w:cs="宋体"/>
                <w:color w:val="000000"/>
                <w:kern w:val="0"/>
                <w:sz w:val="24"/>
              </w:rPr>
              <w:t>东</w:t>
            </w:r>
          </w:p>
        </w:tc>
        <w:tc>
          <w:tcPr>
            <w:tcW w:w="1005" w:type="dxa"/>
            <w:tcBorders>
              <w:top w:val="outset" w:color="auto" w:sz="6" w:space="0"/>
              <w:left w:val="outset" w:color="auto" w:sz="6" w:space="0"/>
              <w:bottom w:val="outset" w:color="auto" w:sz="6" w:space="0"/>
              <w:right w:val="outset" w:color="auto" w:sz="6" w:space="0"/>
            </w:tcBorders>
            <w:vAlign w:val="center"/>
          </w:tcPr>
          <w:p>
            <w:pPr>
              <w:widowControl/>
              <w:snapToGrid w:val="0"/>
              <w:spacing w:before="100" w:beforeAutospacing="1" w:after="100" w:afterAutospacing="1" w:line="360" w:lineRule="auto"/>
              <w:jc w:val="center"/>
              <w:rPr>
                <w:rFonts w:ascii="仿宋_GB2312" w:hAnsi="ˎ̥" w:eastAsia="仿宋_GB2312" w:cs="宋体"/>
                <w:color w:val="000000"/>
                <w:kern w:val="0"/>
                <w:sz w:val="24"/>
              </w:rPr>
            </w:pPr>
            <w:r>
              <w:rPr>
                <w:rFonts w:hint="eastAsia" w:ascii="仿宋_GB2312" w:hAnsi="ˎ̥" w:eastAsia="仿宋_GB2312" w:cs="宋体"/>
                <w:color w:val="000000"/>
                <w:kern w:val="0"/>
                <w:sz w:val="24"/>
              </w:rPr>
              <w:t>西</w:t>
            </w:r>
          </w:p>
        </w:tc>
        <w:tc>
          <w:tcPr>
            <w:tcW w:w="1020" w:type="dxa"/>
            <w:tcBorders>
              <w:top w:val="outset" w:color="auto" w:sz="6" w:space="0"/>
              <w:left w:val="outset" w:color="auto" w:sz="6" w:space="0"/>
              <w:bottom w:val="outset" w:color="auto" w:sz="6" w:space="0"/>
              <w:right w:val="outset" w:color="auto" w:sz="6" w:space="0"/>
            </w:tcBorders>
            <w:vAlign w:val="center"/>
          </w:tcPr>
          <w:p>
            <w:pPr>
              <w:widowControl/>
              <w:snapToGrid w:val="0"/>
              <w:spacing w:before="100" w:beforeAutospacing="1" w:after="100" w:afterAutospacing="1" w:line="360" w:lineRule="auto"/>
              <w:jc w:val="center"/>
              <w:rPr>
                <w:rFonts w:ascii="仿宋_GB2312" w:hAnsi="ˎ̥" w:eastAsia="仿宋_GB2312" w:cs="宋体"/>
                <w:color w:val="000000"/>
                <w:kern w:val="0"/>
                <w:sz w:val="24"/>
              </w:rPr>
            </w:pPr>
            <w:r>
              <w:rPr>
                <w:rFonts w:hint="eastAsia" w:ascii="仿宋_GB2312" w:hAnsi="ˎ̥" w:eastAsia="仿宋_GB2312" w:cs="宋体"/>
                <w:color w:val="000000"/>
                <w:kern w:val="0"/>
                <w:sz w:val="24"/>
              </w:rPr>
              <w:t>南</w:t>
            </w:r>
          </w:p>
        </w:tc>
        <w:tc>
          <w:tcPr>
            <w:tcW w:w="975" w:type="dxa"/>
            <w:tcBorders>
              <w:top w:val="outset" w:color="auto" w:sz="6" w:space="0"/>
              <w:left w:val="outset" w:color="auto" w:sz="6" w:space="0"/>
              <w:bottom w:val="outset" w:color="auto" w:sz="6" w:space="0"/>
              <w:right w:val="outset" w:color="auto" w:sz="6" w:space="0"/>
            </w:tcBorders>
            <w:vAlign w:val="center"/>
          </w:tcPr>
          <w:p>
            <w:pPr>
              <w:widowControl/>
              <w:snapToGrid w:val="0"/>
              <w:spacing w:before="100" w:beforeAutospacing="1" w:after="100" w:afterAutospacing="1" w:line="360" w:lineRule="auto"/>
              <w:jc w:val="center"/>
              <w:rPr>
                <w:rFonts w:ascii="仿宋_GB2312" w:hAnsi="ˎ̥" w:eastAsia="仿宋_GB2312" w:cs="宋体"/>
                <w:color w:val="000000"/>
                <w:kern w:val="0"/>
                <w:sz w:val="24"/>
              </w:rPr>
            </w:pPr>
            <w:r>
              <w:rPr>
                <w:rFonts w:hint="eastAsia" w:ascii="仿宋_GB2312" w:hAnsi="ˎ̥" w:eastAsia="仿宋_GB2312" w:cs="宋体"/>
                <w:color w:val="000000"/>
                <w:kern w:val="0"/>
                <w:sz w:val="24"/>
              </w:rPr>
              <w:t>北</w:t>
            </w:r>
          </w:p>
        </w:tc>
        <w:tc>
          <w:tcPr>
            <w:tcW w:w="111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ˎ̥" w:eastAsia="仿宋_GB2312"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6"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left"/>
              <w:rPr>
                <w:rFonts w:ascii="仿宋_GB2312" w:hAnsi="ˎ̥" w:eastAsia="仿宋_GB2312" w:cs="宋体"/>
                <w:color w:val="000000"/>
                <w:kern w:val="0"/>
                <w:sz w:val="24"/>
              </w:rPr>
            </w:pPr>
            <w:r>
              <w:rPr>
                <w:rFonts w:ascii="ˎ̥" w:hAnsi="ˎ̥" w:eastAsia="仿宋_GB2312" w:cs="宋体"/>
                <w:color w:val="000000"/>
                <w:kern w:val="0"/>
                <w:sz w:val="24"/>
              </w:rPr>
              <w:t> </w:t>
            </w:r>
            <w:r>
              <w:rPr>
                <w:rFonts w:hint="eastAsia" w:ascii="仿宋_GB2312" w:hAnsi="ˎ̥" w:eastAsia="仿宋_GB2312" w:cs="宋体"/>
                <w:color w:val="000000"/>
                <w:kern w:val="0"/>
                <w:sz w:val="24"/>
              </w:rPr>
              <w:t>1</w:t>
            </w:r>
          </w:p>
        </w:tc>
        <w:tc>
          <w:tcPr>
            <w:tcW w:w="1687"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69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default" w:ascii="仿宋_GB2312" w:hAnsi="ˎ̥" w:eastAsia="仿宋_GB2312" w:cs="宋体"/>
                <w:color w:val="000000"/>
                <w:kern w:val="0"/>
                <w:sz w:val="24"/>
                <w:lang w:val="en-US" w:eastAsia="zh-CN"/>
              </w:rPr>
            </w:pPr>
          </w:p>
        </w:tc>
        <w:tc>
          <w:tcPr>
            <w:tcW w:w="66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both"/>
              <w:rPr>
                <w:rFonts w:hint="default" w:ascii="仿宋_GB2312" w:hAnsi="ˎ̥" w:eastAsia="仿宋_GB2312" w:cs="宋体"/>
                <w:color w:val="000000"/>
                <w:kern w:val="0"/>
                <w:sz w:val="24"/>
                <w:lang w:val="en-US" w:eastAsia="zh-CN"/>
              </w:rPr>
            </w:pPr>
          </w:p>
        </w:tc>
        <w:tc>
          <w:tcPr>
            <w:tcW w:w="100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00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02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97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11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6"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left"/>
              <w:rPr>
                <w:rFonts w:ascii="仿宋_GB2312" w:hAnsi="ˎ̥" w:eastAsia="仿宋_GB2312" w:cs="宋体"/>
                <w:color w:val="000000"/>
                <w:kern w:val="0"/>
                <w:sz w:val="24"/>
              </w:rPr>
            </w:pPr>
            <w:r>
              <w:rPr>
                <w:rFonts w:ascii="ˎ̥" w:hAnsi="ˎ̥" w:eastAsia="仿宋_GB2312" w:cs="宋体"/>
                <w:color w:val="000000"/>
                <w:kern w:val="0"/>
                <w:sz w:val="24"/>
              </w:rPr>
              <w:t> </w:t>
            </w:r>
            <w:r>
              <w:rPr>
                <w:rFonts w:hint="eastAsia" w:ascii="仿宋_GB2312" w:hAnsi="ˎ̥" w:eastAsia="仿宋_GB2312" w:cs="宋体"/>
                <w:color w:val="000000"/>
                <w:kern w:val="0"/>
                <w:sz w:val="24"/>
              </w:rPr>
              <w:t>2</w:t>
            </w:r>
          </w:p>
        </w:tc>
        <w:tc>
          <w:tcPr>
            <w:tcW w:w="1687"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69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66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00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00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02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97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11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6"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left"/>
              <w:rPr>
                <w:rFonts w:ascii="仿宋_GB2312" w:hAnsi="ˎ̥" w:eastAsia="仿宋_GB2312" w:cs="宋体"/>
                <w:color w:val="000000"/>
                <w:kern w:val="0"/>
                <w:sz w:val="24"/>
              </w:rPr>
            </w:pPr>
            <w:r>
              <w:rPr>
                <w:rFonts w:ascii="ˎ̥" w:hAnsi="ˎ̥" w:eastAsia="仿宋_GB2312" w:cs="宋体"/>
                <w:color w:val="000000"/>
                <w:kern w:val="0"/>
                <w:sz w:val="24"/>
              </w:rPr>
              <w:t> </w:t>
            </w:r>
            <w:r>
              <w:rPr>
                <w:rFonts w:hint="eastAsia" w:ascii="仿宋_GB2312" w:hAnsi="ˎ̥" w:eastAsia="仿宋_GB2312" w:cs="宋体"/>
                <w:color w:val="000000"/>
                <w:kern w:val="0"/>
                <w:sz w:val="24"/>
              </w:rPr>
              <w:t>3</w:t>
            </w:r>
          </w:p>
        </w:tc>
        <w:tc>
          <w:tcPr>
            <w:tcW w:w="1687"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69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66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00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lang w:eastAsia="zh-CN"/>
              </w:rPr>
            </w:pPr>
          </w:p>
        </w:tc>
        <w:tc>
          <w:tcPr>
            <w:tcW w:w="100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02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97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11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6"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left"/>
              <w:rPr>
                <w:rFonts w:ascii="仿宋_GB2312" w:hAnsi="ˎ̥" w:eastAsia="仿宋_GB2312" w:cs="宋体"/>
                <w:color w:val="000000"/>
                <w:kern w:val="0"/>
                <w:sz w:val="24"/>
              </w:rPr>
            </w:pPr>
            <w:r>
              <w:rPr>
                <w:rFonts w:ascii="ˎ̥" w:hAnsi="ˎ̥" w:eastAsia="仿宋_GB2312" w:cs="宋体"/>
                <w:color w:val="000000"/>
                <w:kern w:val="0"/>
                <w:sz w:val="24"/>
              </w:rPr>
              <w:t> </w:t>
            </w:r>
            <w:r>
              <w:rPr>
                <w:rFonts w:hint="eastAsia" w:ascii="仿宋_GB2312" w:hAnsi="ˎ̥" w:eastAsia="仿宋_GB2312" w:cs="宋体"/>
                <w:color w:val="000000"/>
                <w:kern w:val="0"/>
                <w:sz w:val="24"/>
              </w:rPr>
              <w:t>4</w:t>
            </w:r>
          </w:p>
        </w:tc>
        <w:tc>
          <w:tcPr>
            <w:tcW w:w="1687"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69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66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00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00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02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97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11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86"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left"/>
              <w:rPr>
                <w:rFonts w:ascii="仿宋_GB2312" w:hAnsi="ˎ̥" w:eastAsia="仿宋_GB2312" w:cs="宋体"/>
                <w:color w:val="000000"/>
                <w:kern w:val="0"/>
                <w:sz w:val="24"/>
              </w:rPr>
            </w:pPr>
            <w:r>
              <w:rPr>
                <w:rFonts w:ascii="ˎ̥" w:hAnsi="ˎ̥" w:eastAsia="仿宋_GB2312" w:cs="宋体"/>
                <w:color w:val="000000"/>
                <w:kern w:val="0"/>
                <w:sz w:val="24"/>
              </w:rPr>
              <w:t> </w:t>
            </w:r>
            <w:r>
              <w:rPr>
                <w:rFonts w:hint="eastAsia" w:ascii="仿宋_GB2312" w:hAnsi="ˎ̥" w:eastAsia="仿宋_GB2312" w:cs="宋体"/>
                <w:color w:val="000000"/>
                <w:kern w:val="0"/>
                <w:sz w:val="24"/>
              </w:rPr>
              <w:t>5</w:t>
            </w:r>
          </w:p>
        </w:tc>
        <w:tc>
          <w:tcPr>
            <w:tcW w:w="1687"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69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66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00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00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02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975"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c>
          <w:tcPr>
            <w:tcW w:w="1110" w:type="dxa"/>
            <w:tcBorders>
              <w:top w:val="outset" w:color="auto" w:sz="6" w:space="0"/>
              <w:left w:val="outset" w:color="auto" w:sz="6" w:space="0"/>
              <w:bottom w:val="outset" w:color="auto" w:sz="6" w:space="0"/>
              <w:right w:val="outset" w:color="auto" w:sz="6" w:space="0"/>
            </w:tcBorders>
            <w:vAlign w:val="top"/>
          </w:tcPr>
          <w:p>
            <w:pPr>
              <w:widowControl/>
              <w:snapToGrid w:val="0"/>
              <w:spacing w:before="100" w:beforeAutospacing="1" w:after="100" w:afterAutospacing="1" w:line="360" w:lineRule="auto"/>
              <w:jc w:val="center"/>
              <w:rPr>
                <w:rFonts w:hint="eastAsia" w:ascii="仿宋_GB2312" w:hAnsi="ˎ̥" w:eastAsia="仿宋_GB2312" w:cs="宋体"/>
                <w:color w:val="000000"/>
                <w:kern w:val="0"/>
                <w:sz w:val="24"/>
              </w:rPr>
            </w:pPr>
          </w:p>
        </w:tc>
      </w:tr>
    </w:tbl>
    <w:p>
      <w:pPr>
        <w:snapToGrid w:val="0"/>
        <w:spacing w:line="360" w:lineRule="auto"/>
        <w:rPr>
          <w:rFonts w:hint="eastAsia" w:ascii="仿宋_GB2312" w:eastAsia="仿宋_GB2312"/>
          <w:color w:val="000000"/>
          <w:sz w:val="24"/>
        </w:rPr>
      </w:pPr>
      <w:r>
        <w:rPr>
          <w:rFonts w:hint="eastAsia" w:ascii="仿宋_GB2312" w:eastAsia="仿宋_GB2312"/>
          <w:color w:val="000000"/>
          <w:sz w:val="24"/>
        </w:rPr>
        <w:t>（本表不够填写时可另附页）</w:t>
      </w:r>
    </w:p>
    <w:p>
      <w:pPr>
        <w:snapToGrid w:val="0"/>
        <w:spacing w:line="360" w:lineRule="exact"/>
        <w:rPr>
          <w:rFonts w:hint="eastAsia" w:ascii="黑体" w:eastAsia="黑体"/>
          <w:color w:val="000000"/>
          <w:sz w:val="24"/>
        </w:rPr>
      </w:pPr>
      <w:r>
        <w:rPr>
          <w:rFonts w:hint="eastAsia" w:ascii="黑体" w:eastAsia="黑体"/>
          <w:color w:val="000000"/>
          <w:sz w:val="24"/>
        </w:rPr>
        <w:t>二、出租期限</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土地承包经营权出租期限为</w:t>
      </w:r>
      <w:r>
        <w:rPr>
          <w:rFonts w:hint="eastAsia" w:ascii="仿宋_GB2312" w:eastAsia="仿宋_GB2312"/>
          <w:color w:val="000000"/>
          <w:sz w:val="24"/>
          <w:u w:val="single" w:color="000000"/>
        </w:rPr>
        <w:t xml:space="preserve">         </w:t>
      </w:r>
      <w:r>
        <w:rPr>
          <w:rFonts w:hint="eastAsia" w:ascii="仿宋_GB2312" w:eastAsia="仿宋_GB2312"/>
          <w:color w:val="000000"/>
          <w:sz w:val="24"/>
        </w:rPr>
        <w:t>年，自</w:t>
      </w:r>
      <w:r>
        <w:rPr>
          <w:rFonts w:hint="eastAsia" w:ascii="仿宋_GB2312" w:eastAsia="仿宋_GB2312"/>
          <w:color w:val="000000"/>
          <w:sz w:val="24"/>
          <w:u w:val="single" w:color="000000"/>
        </w:rPr>
        <w:t xml:space="preserve">       </w:t>
      </w:r>
      <w:r>
        <w:rPr>
          <w:rFonts w:hint="eastAsia" w:ascii="仿宋_GB2312" w:eastAsia="仿宋_GB2312"/>
          <w:color w:val="000000"/>
          <w:sz w:val="24"/>
        </w:rPr>
        <w:t>年</w:t>
      </w:r>
      <w:r>
        <w:rPr>
          <w:rFonts w:hint="eastAsia" w:ascii="仿宋_GB2312" w:eastAsia="仿宋_GB2312"/>
          <w:color w:val="000000"/>
          <w:sz w:val="24"/>
          <w:u w:val="single" w:color="000000"/>
        </w:rPr>
        <w:t xml:space="preserve">       </w:t>
      </w:r>
      <w:r>
        <w:rPr>
          <w:rFonts w:hint="eastAsia" w:ascii="仿宋_GB2312" w:eastAsia="仿宋_GB2312"/>
          <w:color w:val="000000"/>
          <w:sz w:val="24"/>
        </w:rPr>
        <w:t>月</w:t>
      </w:r>
      <w:r>
        <w:rPr>
          <w:rFonts w:hint="eastAsia" w:ascii="仿宋_GB2312" w:eastAsia="仿宋_GB2312"/>
          <w:color w:val="000000"/>
          <w:sz w:val="24"/>
          <w:u w:val="single" w:color="000000"/>
        </w:rPr>
        <w:t xml:space="preserve">       </w:t>
      </w:r>
      <w:r>
        <w:rPr>
          <w:rFonts w:hint="eastAsia" w:ascii="仿宋_GB2312" w:eastAsia="仿宋_GB2312"/>
          <w:color w:val="000000"/>
          <w:sz w:val="24"/>
        </w:rPr>
        <w:t>日起至</w:t>
      </w:r>
      <w:r>
        <w:rPr>
          <w:rFonts w:hint="eastAsia" w:ascii="仿宋_GB2312" w:eastAsia="仿宋_GB2312"/>
          <w:color w:val="000000"/>
          <w:sz w:val="24"/>
          <w:u w:val="single" w:color="000000"/>
        </w:rPr>
        <w:t xml:space="preserve">      </w:t>
      </w:r>
      <w:r>
        <w:rPr>
          <w:rFonts w:hint="eastAsia" w:ascii="仿宋_GB2312" w:eastAsia="仿宋_GB2312"/>
          <w:color w:val="000000"/>
          <w:sz w:val="24"/>
        </w:rPr>
        <w:t>年</w:t>
      </w:r>
      <w:r>
        <w:rPr>
          <w:rFonts w:hint="eastAsia" w:ascii="仿宋_GB2312" w:eastAsia="仿宋_GB2312"/>
          <w:color w:val="000000"/>
          <w:sz w:val="24"/>
          <w:u w:val="single" w:color="000000"/>
        </w:rPr>
        <w:t xml:space="preserve">      </w:t>
      </w:r>
      <w:r>
        <w:rPr>
          <w:rFonts w:hint="eastAsia" w:ascii="仿宋_GB2312" w:eastAsia="仿宋_GB2312"/>
          <w:color w:val="000000"/>
          <w:sz w:val="24"/>
        </w:rPr>
        <w:t>月</w:t>
      </w:r>
      <w:r>
        <w:rPr>
          <w:rFonts w:hint="eastAsia" w:ascii="仿宋_GB2312" w:eastAsia="仿宋_GB2312"/>
          <w:color w:val="000000"/>
          <w:sz w:val="24"/>
          <w:u w:val="single" w:color="000000"/>
        </w:rPr>
        <w:t xml:space="preserve">       </w:t>
      </w:r>
      <w:r>
        <w:rPr>
          <w:rFonts w:hint="eastAsia" w:ascii="仿宋_GB2312" w:eastAsia="仿宋_GB2312"/>
          <w:color w:val="000000"/>
          <w:sz w:val="24"/>
        </w:rPr>
        <w:t>日止（不得超过土地承包期的剩余期限）。</w:t>
      </w:r>
    </w:p>
    <w:p>
      <w:pPr>
        <w:snapToGrid w:val="0"/>
        <w:spacing w:line="360" w:lineRule="exact"/>
        <w:rPr>
          <w:rFonts w:hint="eastAsia" w:ascii="黑体" w:eastAsia="黑体"/>
          <w:color w:val="000000"/>
          <w:sz w:val="24"/>
        </w:rPr>
      </w:pPr>
      <w:r>
        <w:rPr>
          <w:rFonts w:hint="eastAsia" w:ascii="黑体" w:eastAsia="黑体"/>
          <w:color w:val="000000"/>
          <w:sz w:val="24"/>
        </w:rPr>
        <w:t>三、出租价款及支付方式</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1.该土地实际面积（按土地承包经营权证记载的四至界限所丈量的面积）与登记面积（土地承包经营权证所登记的面积）不一致的，双方约定出租价款按：</w:t>
      </w:r>
      <w:r>
        <w:rPr>
          <w:rFonts w:hint="eastAsia" w:ascii="仿宋_GB2312" w:hAnsi="仿宋_GB2312" w:eastAsia="仿宋_GB2312"/>
          <w:color w:val="000000"/>
          <w:sz w:val="24"/>
        </w:rPr>
        <w:t>□</w:t>
      </w:r>
      <w:r>
        <w:rPr>
          <w:rFonts w:hint="eastAsia" w:ascii="仿宋_GB2312" w:eastAsia="仿宋_GB2312"/>
          <w:color w:val="000000"/>
          <w:sz w:val="24"/>
        </w:rPr>
        <w:t>实际面积计算；</w:t>
      </w:r>
      <w:r>
        <w:rPr>
          <w:rFonts w:hint="eastAsia" w:ascii="仿宋_GB2312" w:hAnsi="仿宋_GB2312" w:eastAsia="仿宋_GB2312"/>
          <w:color w:val="000000"/>
          <w:sz w:val="24"/>
        </w:rPr>
        <w:t>□</w:t>
      </w:r>
      <w:r>
        <w:rPr>
          <w:rFonts w:hint="eastAsia" w:ascii="仿宋_GB2312" w:eastAsia="仿宋_GB2312"/>
          <w:color w:val="000000"/>
          <w:sz w:val="24"/>
        </w:rPr>
        <w:t>登记面积计算。</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2.双方同意按下列第</w:t>
      </w:r>
      <w:r>
        <w:rPr>
          <w:rFonts w:hint="eastAsia" w:ascii="仿宋_GB2312" w:eastAsia="仿宋_GB2312"/>
          <w:color w:val="000000"/>
          <w:sz w:val="24"/>
          <w:u w:val="single" w:color="000000"/>
        </w:rPr>
        <w:t xml:space="preserve">       </w:t>
      </w:r>
      <w:r>
        <w:rPr>
          <w:rFonts w:hint="eastAsia" w:ascii="仿宋_GB2312" w:eastAsia="仿宋_GB2312"/>
          <w:color w:val="000000"/>
          <w:sz w:val="24"/>
        </w:rPr>
        <w:t>种方式支付出租价款：</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①货币支付：第一年出租价款为每亩人民币</w:t>
      </w:r>
      <w:r>
        <w:rPr>
          <w:rFonts w:ascii="仿宋_GB2312" w:eastAsia="仿宋_GB2312"/>
          <w:color w:val="000000"/>
          <w:kern w:val="0"/>
          <w:sz w:val="24"/>
          <w:u w:val="single"/>
        </w:rPr>
        <w:t>           </w:t>
      </w:r>
      <w:r>
        <w:rPr>
          <w:rFonts w:hint="eastAsia" w:ascii="仿宋_GB2312" w:eastAsia="仿宋_GB2312"/>
          <w:color w:val="000000"/>
          <w:sz w:val="24"/>
        </w:rPr>
        <w:t>元，合计人民币</w:t>
      </w:r>
      <w:r>
        <w:rPr>
          <w:rFonts w:hint="eastAsia" w:ascii="仿宋_GB2312" w:eastAsia="仿宋_GB2312"/>
          <w:color w:val="000000"/>
          <w:sz w:val="24"/>
          <w:u w:val="single" w:color="000000"/>
        </w:rPr>
        <w:t xml:space="preserve">      </w:t>
      </w:r>
      <w:r>
        <w:rPr>
          <w:rFonts w:hint="eastAsia" w:ascii="仿宋_GB2312" w:eastAsia="仿宋_GB2312"/>
          <w:color w:val="000000"/>
          <w:sz w:val="24"/>
        </w:rPr>
        <w:t>(大写：</w:t>
      </w:r>
      <w:r>
        <w:rPr>
          <w:rFonts w:hint="eastAsia" w:ascii="仿宋_GB2312" w:eastAsia="仿宋_GB2312"/>
          <w:color w:val="000000"/>
          <w:sz w:val="24"/>
          <w:u w:val="single" w:color="000000"/>
        </w:rPr>
        <w:t xml:space="preserve">              </w:t>
      </w:r>
      <w:r>
        <w:rPr>
          <w:rFonts w:hint="eastAsia" w:ascii="仿宋_GB2312" w:eastAsia="仿宋_GB2312"/>
          <w:color w:val="000000"/>
          <w:sz w:val="24"/>
        </w:rPr>
        <w:t>) 元，以后递增方式及比例为</w:t>
      </w:r>
      <w:r>
        <w:rPr>
          <w:rFonts w:hint="eastAsia" w:ascii="仿宋_GB2312" w:eastAsia="仿宋_GB2312"/>
          <w:color w:val="000000"/>
          <w:sz w:val="24"/>
          <w:u w:val="single" w:color="000000"/>
        </w:rPr>
        <w:t xml:space="preserve">                                    </w:t>
      </w:r>
      <w:r>
        <w:rPr>
          <w:rFonts w:hint="eastAsia" w:ascii="仿宋_GB2312" w:eastAsia="仿宋_GB2312"/>
          <w:color w:val="000000"/>
          <w:sz w:val="24"/>
        </w:rPr>
        <w:t>。</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②实物支付：第一年出租价款为每亩</w:t>
      </w:r>
      <w:r>
        <w:rPr>
          <w:rFonts w:hint="eastAsia" w:ascii="仿宋_GB2312" w:eastAsia="仿宋_GB2312"/>
          <w:color w:val="000000"/>
          <w:sz w:val="24"/>
          <w:u w:val="single" w:color="000000"/>
        </w:rPr>
        <w:t xml:space="preserve">      </w:t>
      </w:r>
      <w:r>
        <w:rPr>
          <w:rFonts w:hint="eastAsia" w:ascii="仿宋_GB2312" w:eastAsia="仿宋_GB2312"/>
          <w:color w:val="000000"/>
          <w:sz w:val="24"/>
        </w:rPr>
        <w:t>斤</w:t>
      </w:r>
      <w:r>
        <w:rPr>
          <w:rFonts w:hint="eastAsia" w:ascii="仿宋_GB2312" w:eastAsia="仿宋_GB2312"/>
          <w:color w:val="000000"/>
          <w:sz w:val="24"/>
          <w:u w:val="single" w:color="000000"/>
        </w:rPr>
        <w:t xml:space="preserve">     </w:t>
      </w:r>
      <w:r>
        <w:rPr>
          <w:rFonts w:hint="eastAsia" w:ascii="仿宋_GB2312" w:eastAsia="仿宋_GB2312"/>
          <w:color w:val="000000"/>
          <w:sz w:val="24"/>
        </w:rPr>
        <w:t>（填黄谷、玉米或双方议定的其他实物），合计</w:t>
      </w:r>
      <w:r>
        <w:rPr>
          <w:rFonts w:hint="eastAsia" w:ascii="仿宋_GB2312" w:eastAsia="仿宋_GB2312"/>
          <w:color w:val="000000"/>
          <w:sz w:val="24"/>
          <w:u w:val="single" w:color="000000"/>
        </w:rPr>
        <w:t xml:space="preserve">       </w:t>
      </w:r>
      <w:r>
        <w:rPr>
          <w:rFonts w:hint="eastAsia" w:ascii="仿宋_GB2312" w:eastAsia="仿宋_GB2312"/>
          <w:color w:val="000000"/>
          <w:sz w:val="24"/>
        </w:rPr>
        <w:t>(大写：</w:t>
      </w:r>
      <w:r>
        <w:rPr>
          <w:rFonts w:hint="eastAsia" w:ascii="仿宋_GB2312" w:eastAsia="仿宋_GB2312"/>
          <w:color w:val="000000"/>
          <w:sz w:val="24"/>
          <w:u w:val="single" w:color="000000"/>
        </w:rPr>
        <w:t xml:space="preserve">         </w:t>
      </w:r>
      <w:r>
        <w:rPr>
          <w:rFonts w:hint="eastAsia" w:ascii="仿宋_GB2312" w:eastAsia="仿宋_GB2312"/>
          <w:color w:val="000000"/>
          <w:sz w:val="24"/>
        </w:rPr>
        <w:t>) 斤，以后递增方式及比例为</w:t>
      </w:r>
      <w:r>
        <w:rPr>
          <w:rFonts w:hint="eastAsia" w:ascii="仿宋_GB2312" w:eastAsia="仿宋_GB2312"/>
          <w:color w:val="000000"/>
          <w:sz w:val="24"/>
          <w:u w:val="single" w:color="000000"/>
        </w:rPr>
        <w:t xml:space="preserve">                                                                             </w:t>
      </w:r>
      <w:r>
        <w:rPr>
          <w:rFonts w:hint="eastAsia" w:ascii="仿宋_GB2312" w:eastAsia="仿宋_GB2312"/>
          <w:color w:val="000000"/>
          <w:sz w:val="24"/>
        </w:rPr>
        <w:t>。</w:t>
      </w:r>
    </w:p>
    <w:p>
      <w:pPr>
        <w:snapToGrid w:val="0"/>
        <w:spacing w:line="360" w:lineRule="exact"/>
        <w:rPr>
          <w:rFonts w:hint="eastAsia" w:ascii="仿宋_GB2312" w:eastAsia="仿宋_GB2312"/>
          <w:color w:val="000000"/>
          <w:sz w:val="24"/>
          <w:u w:val="single" w:color="000000"/>
        </w:rPr>
      </w:pPr>
      <w:r>
        <w:rPr>
          <w:rFonts w:hint="eastAsia" w:ascii="仿宋_GB2312" w:eastAsia="仿宋_GB2312"/>
          <w:color w:val="000000"/>
          <w:sz w:val="24"/>
        </w:rPr>
        <w:t>③其他：</w:t>
      </w:r>
      <w:r>
        <w:rPr>
          <w:rFonts w:hint="eastAsia" w:ascii="仿宋_GB2312" w:eastAsia="仿宋_GB2312"/>
          <w:color w:val="000000"/>
          <w:sz w:val="24"/>
          <w:u w:val="single" w:color="000000"/>
        </w:rPr>
        <w:t xml:space="preserve">                                                                   </w:t>
      </w:r>
    </w:p>
    <w:p>
      <w:pPr>
        <w:spacing w:line="520" w:lineRule="exact"/>
        <w:rPr>
          <w:rFonts w:hint="eastAsia" w:ascii="仿宋_GB2312" w:eastAsia="仿宋_GB2312"/>
          <w:color w:val="000000"/>
          <w:spacing w:val="-6"/>
          <w:sz w:val="24"/>
        </w:rPr>
      </w:pPr>
      <w:r>
        <w:rPr>
          <w:rFonts w:hint="eastAsia" w:ascii="仿宋_GB2312" w:eastAsia="仿宋_GB2312"/>
          <w:color w:val="000000"/>
          <w:sz w:val="24"/>
        </w:rPr>
        <w:t>3.</w:t>
      </w:r>
      <w:r>
        <w:rPr>
          <w:rFonts w:hint="eastAsia" w:ascii="仿宋_GB2312" w:eastAsia="仿宋_GB2312"/>
          <w:color w:val="000000"/>
          <w:spacing w:val="-6"/>
          <w:sz w:val="24"/>
        </w:rPr>
        <w:t>如果双方约定以实物或其他非货币方式支付</w:t>
      </w:r>
      <w:r>
        <w:rPr>
          <w:rFonts w:hint="eastAsia" w:ascii="仿宋_GB2312" w:hAnsi="宋体" w:eastAsia="仿宋_GB2312" w:cs="宋体"/>
          <w:color w:val="000000"/>
          <w:spacing w:val="-6"/>
          <w:kern w:val="0"/>
          <w:sz w:val="24"/>
        </w:rPr>
        <w:t>出租价款的</w:t>
      </w:r>
      <w:r>
        <w:rPr>
          <w:rFonts w:hint="eastAsia" w:ascii="仿宋_GB2312" w:eastAsia="仿宋_GB2312"/>
          <w:color w:val="000000"/>
          <w:spacing w:val="-6"/>
          <w:sz w:val="24"/>
        </w:rPr>
        <w:t>，甲方要求变更为以货币方式支付，乙方应当同意，并参照当地当年中等市场价格折算。</w:t>
      </w:r>
    </w:p>
    <w:p>
      <w:pPr>
        <w:snapToGrid w:val="0"/>
        <w:spacing w:line="360" w:lineRule="exact"/>
        <w:rPr>
          <w:rFonts w:hint="eastAsia" w:ascii="黑体" w:eastAsia="黑体"/>
          <w:color w:val="000000"/>
          <w:sz w:val="24"/>
        </w:rPr>
      </w:pPr>
      <w:r>
        <w:rPr>
          <w:rFonts w:hint="eastAsia" w:ascii="黑体" w:eastAsia="黑体"/>
          <w:color w:val="000000"/>
          <w:sz w:val="24"/>
        </w:rPr>
        <w:t>四、支付时间</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双方同意按下列第</w:t>
      </w:r>
      <w:r>
        <w:rPr>
          <w:rFonts w:hint="eastAsia" w:ascii="仿宋_GB2312" w:eastAsia="仿宋_GB2312"/>
          <w:color w:val="000000"/>
          <w:sz w:val="24"/>
          <w:u w:val="single" w:color="000000"/>
        </w:rPr>
        <w:t xml:space="preserve">       </w:t>
      </w:r>
      <w:r>
        <w:rPr>
          <w:rFonts w:hint="eastAsia" w:ascii="仿宋_GB2312" w:eastAsia="仿宋_GB2312"/>
          <w:color w:val="000000"/>
          <w:sz w:val="24"/>
        </w:rPr>
        <w:t>种方式支付出租价款</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1.提前1年支付：本合同生效后</w:t>
      </w:r>
      <w:r>
        <w:rPr>
          <w:rFonts w:hint="eastAsia" w:ascii="仿宋_GB2312" w:eastAsia="仿宋_GB2312"/>
          <w:color w:val="000000"/>
          <w:sz w:val="24"/>
          <w:u w:val="single" w:color="000000"/>
        </w:rPr>
        <w:t xml:space="preserve">       </w:t>
      </w:r>
      <w:r>
        <w:rPr>
          <w:rFonts w:hint="eastAsia" w:ascii="仿宋_GB2312" w:eastAsia="仿宋_GB2312"/>
          <w:color w:val="000000"/>
          <w:sz w:val="24"/>
        </w:rPr>
        <w:t>天内，乙方向甲方一次性支付第一年度的出租价款；以后每年</w:t>
      </w:r>
      <w:r>
        <w:rPr>
          <w:rFonts w:hint="eastAsia" w:ascii="仿宋_GB2312" w:eastAsia="仿宋_GB2312"/>
          <w:color w:val="000000"/>
          <w:sz w:val="24"/>
          <w:u w:val="single" w:color="000000"/>
        </w:rPr>
        <w:t xml:space="preserve">       </w:t>
      </w:r>
      <w:r>
        <w:rPr>
          <w:rFonts w:hint="eastAsia" w:ascii="仿宋_GB2312" w:eastAsia="仿宋_GB2312"/>
          <w:color w:val="000000"/>
          <w:sz w:val="24"/>
        </w:rPr>
        <w:t>月</w:t>
      </w:r>
      <w:r>
        <w:rPr>
          <w:rFonts w:hint="eastAsia" w:ascii="仿宋_GB2312" w:eastAsia="仿宋_GB2312"/>
          <w:color w:val="000000"/>
          <w:sz w:val="24"/>
          <w:u w:val="single" w:color="000000"/>
        </w:rPr>
        <w:t xml:space="preserve">       </w:t>
      </w:r>
      <w:r>
        <w:rPr>
          <w:rFonts w:hint="eastAsia" w:ascii="仿宋_GB2312" w:eastAsia="仿宋_GB2312"/>
          <w:color w:val="000000"/>
          <w:sz w:val="24"/>
        </w:rPr>
        <w:t>日前，乙方向甲方支付下一年度的出租价款。</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2.逐年支付：本合同生效后</w:t>
      </w:r>
      <w:r>
        <w:rPr>
          <w:rFonts w:hint="eastAsia" w:ascii="仿宋_GB2312" w:eastAsia="仿宋_GB2312"/>
          <w:color w:val="000000"/>
          <w:sz w:val="24"/>
          <w:u w:val="single" w:color="000000"/>
        </w:rPr>
        <w:t xml:space="preserve">       </w:t>
      </w:r>
      <w:r>
        <w:rPr>
          <w:rFonts w:hint="eastAsia" w:ascii="仿宋_GB2312" w:eastAsia="仿宋_GB2312"/>
          <w:color w:val="000000"/>
          <w:sz w:val="24"/>
        </w:rPr>
        <w:t>天内，乙方向甲方一次性支付第一年度的出租价款；以后每年</w:t>
      </w:r>
      <w:r>
        <w:rPr>
          <w:rFonts w:hint="eastAsia" w:ascii="仿宋_GB2312" w:eastAsia="仿宋_GB2312"/>
          <w:color w:val="000000"/>
          <w:sz w:val="24"/>
          <w:u w:val="single" w:color="000000"/>
        </w:rPr>
        <w:t xml:space="preserve">       </w:t>
      </w:r>
      <w:r>
        <w:rPr>
          <w:rFonts w:hint="eastAsia" w:ascii="仿宋_GB2312" w:eastAsia="仿宋_GB2312"/>
          <w:color w:val="000000"/>
          <w:sz w:val="24"/>
        </w:rPr>
        <w:t>月</w:t>
      </w:r>
      <w:r>
        <w:rPr>
          <w:rFonts w:hint="eastAsia" w:ascii="仿宋_GB2312" w:eastAsia="仿宋_GB2312"/>
          <w:color w:val="000000"/>
          <w:sz w:val="24"/>
          <w:u w:val="single" w:color="000000"/>
        </w:rPr>
        <w:t xml:space="preserve">       </w:t>
      </w:r>
      <w:r>
        <w:rPr>
          <w:rFonts w:hint="eastAsia" w:ascii="仿宋_GB2312" w:eastAsia="仿宋_GB2312"/>
          <w:color w:val="000000"/>
          <w:sz w:val="24"/>
        </w:rPr>
        <w:t>日前，乙方向甲方支付当年度的出租价款。</w:t>
      </w:r>
    </w:p>
    <w:p>
      <w:pPr>
        <w:snapToGrid w:val="0"/>
        <w:spacing w:line="360" w:lineRule="exact"/>
        <w:rPr>
          <w:rFonts w:hint="eastAsia" w:ascii="仿宋_GB2312" w:hAnsi="宋体" w:eastAsia="仿宋_GB2312"/>
          <w:color w:val="000000"/>
          <w:sz w:val="24"/>
        </w:rPr>
      </w:pPr>
      <w:r>
        <w:rPr>
          <w:rFonts w:hint="eastAsia" w:ascii="仿宋_GB2312" w:hAnsi="宋体" w:eastAsia="仿宋_GB2312"/>
          <w:color w:val="000000"/>
          <w:sz w:val="24"/>
        </w:rPr>
        <w:t>3.一次性支付：</w:t>
      </w:r>
      <w:r>
        <w:rPr>
          <w:rFonts w:hint="eastAsia" w:ascii="仿宋_GB2312" w:eastAsia="仿宋_GB2312"/>
          <w:color w:val="000000"/>
          <w:sz w:val="24"/>
          <w:u w:val="single" w:color="000000"/>
        </w:rPr>
        <w:t xml:space="preserve">       </w:t>
      </w:r>
      <w:r>
        <w:rPr>
          <w:rFonts w:hint="eastAsia" w:ascii="仿宋_GB2312" w:hAnsi="宋体" w:eastAsia="仿宋_GB2312"/>
          <w:color w:val="000000"/>
          <w:sz w:val="24"/>
        </w:rPr>
        <w:t>年</w:t>
      </w:r>
      <w:r>
        <w:rPr>
          <w:rFonts w:hint="eastAsia" w:ascii="仿宋_GB2312" w:eastAsia="仿宋_GB2312"/>
          <w:color w:val="000000"/>
          <w:sz w:val="24"/>
          <w:u w:val="single" w:color="000000"/>
        </w:rPr>
        <w:t xml:space="preserve">       </w:t>
      </w:r>
      <w:r>
        <w:rPr>
          <w:rFonts w:hint="eastAsia" w:ascii="仿宋_GB2312" w:eastAsia="仿宋_GB2312"/>
          <w:color w:val="000000"/>
          <w:sz w:val="24"/>
        </w:rPr>
        <w:t>月</w:t>
      </w:r>
      <w:r>
        <w:rPr>
          <w:rFonts w:hint="eastAsia" w:ascii="仿宋_GB2312" w:eastAsia="仿宋_GB2312"/>
          <w:color w:val="000000"/>
          <w:sz w:val="24"/>
          <w:u w:val="single" w:color="000000"/>
        </w:rPr>
        <w:t xml:space="preserve">       </w:t>
      </w:r>
      <w:r>
        <w:rPr>
          <w:rFonts w:hint="eastAsia" w:ascii="仿宋_GB2312" w:eastAsia="仿宋_GB2312"/>
          <w:color w:val="000000"/>
          <w:sz w:val="24"/>
        </w:rPr>
        <w:t>日前，乙方向甲方一次性支付全部出租价款</w:t>
      </w:r>
      <w:r>
        <w:rPr>
          <w:rFonts w:hint="eastAsia" w:ascii="仿宋_GB2312" w:hAnsi="宋体" w:eastAsia="仿宋_GB2312"/>
          <w:color w:val="000000"/>
          <w:sz w:val="24"/>
        </w:rPr>
        <w:t>。</w:t>
      </w:r>
    </w:p>
    <w:p>
      <w:pPr>
        <w:snapToGrid w:val="0"/>
        <w:spacing w:line="360" w:lineRule="exact"/>
        <w:rPr>
          <w:rFonts w:hint="eastAsia" w:ascii="仿宋_GB2312" w:eastAsia="仿宋_GB2312"/>
          <w:color w:val="000000"/>
          <w:sz w:val="24"/>
          <w:u w:val="single" w:color="000000"/>
        </w:rPr>
      </w:pPr>
      <w:r>
        <w:rPr>
          <w:rFonts w:hint="eastAsia" w:ascii="仿宋_GB2312" w:hAnsi="宋体" w:eastAsia="仿宋_GB2312"/>
          <w:color w:val="000000"/>
          <w:sz w:val="24"/>
        </w:rPr>
        <w:t>4.其他：</w:t>
      </w:r>
      <w:r>
        <w:rPr>
          <w:rFonts w:hint="eastAsia" w:ascii="仿宋_GB2312" w:eastAsia="仿宋_GB2312"/>
          <w:color w:val="000000"/>
          <w:sz w:val="24"/>
          <w:u w:val="single" w:color="000000"/>
        </w:rPr>
        <w:t xml:space="preserve">                                                                         </w:t>
      </w:r>
    </w:p>
    <w:p>
      <w:pPr>
        <w:snapToGrid w:val="0"/>
        <w:spacing w:line="360" w:lineRule="exact"/>
        <w:rPr>
          <w:rFonts w:hint="eastAsia" w:ascii="黑体" w:eastAsia="黑体"/>
          <w:color w:val="000000"/>
          <w:sz w:val="24"/>
        </w:rPr>
      </w:pPr>
      <w:r>
        <w:rPr>
          <w:rFonts w:hint="eastAsia" w:ascii="黑体" w:eastAsia="黑体"/>
          <w:color w:val="000000"/>
          <w:sz w:val="24"/>
        </w:rPr>
        <w:t>五、补偿标准、方式及时间</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甲方在出租前对该土地投入而提高土地生产能力，以及在该土地上的青苗、构（附）着物等，双方约定补偿标准、方式及时间为：</w:t>
      </w:r>
    </w:p>
    <w:p>
      <w:pPr>
        <w:snapToGrid w:val="0"/>
        <w:spacing w:line="360" w:lineRule="exact"/>
        <w:rPr>
          <w:rFonts w:hint="eastAsia" w:ascii="仿宋_GB2312" w:hAnsi="仿宋_GB2312" w:eastAsia="仿宋_GB2312"/>
          <w:color w:val="000000"/>
          <w:sz w:val="24"/>
        </w:rPr>
      </w:pPr>
      <w:r>
        <w:rPr>
          <w:rFonts w:hint="eastAsia" w:ascii="仿宋_GB2312" w:eastAsia="仿宋_GB2312"/>
          <w:color w:val="000000"/>
          <w:sz w:val="24"/>
          <w:u w:val="single" w:color="000000"/>
        </w:rPr>
        <w:t xml:space="preserve">                                                                                  </w:t>
      </w:r>
      <w:r>
        <w:rPr>
          <w:rFonts w:hint="eastAsia" w:ascii="仿宋_GB2312" w:hAnsi="仿宋_GB2312" w:eastAsia="仿宋_GB2312"/>
          <w:color w:val="000000"/>
          <w:sz w:val="24"/>
        </w:rPr>
        <w:t xml:space="preserve">  </w:t>
      </w:r>
    </w:p>
    <w:p>
      <w:pPr>
        <w:snapToGrid w:val="0"/>
        <w:spacing w:line="360" w:lineRule="exact"/>
        <w:rPr>
          <w:rFonts w:hint="eastAsia" w:ascii="仿宋_GB2312" w:eastAsia="仿宋_GB2312"/>
          <w:color w:val="000000"/>
          <w:sz w:val="24"/>
          <w:u w:val="single" w:color="000000"/>
        </w:rPr>
      </w:pPr>
      <w:r>
        <w:rPr>
          <w:rFonts w:hint="eastAsia" w:ascii="仿宋_GB2312" w:eastAsia="仿宋_GB2312"/>
          <w:color w:val="000000"/>
          <w:sz w:val="24"/>
          <w:u w:val="single" w:color="000000"/>
        </w:rPr>
        <w:t xml:space="preserve">                                                                                 </w:t>
      </w:r>
    </w:p>
    <w:p>
      <w:pPr>
        <w:snapToGrid w:val="0"/>
        <w:spacing w:line="360" w:lineRule="exact"/>
        <w:rPr>
          <w:rFonts w:hint="eastAsia" w:ascii="仿宋_GB2312" w:eastAsia="仿宋_GB2312"/>
          <w:color w:val="000000"/>
          <w:sz w:val="24"/>
          <w:u w:val="single" w:color="000000"/>
        </w:rPr>
      </w:pPr>
      <w:r>
        <w:rPr>
          <w:rFonts w:hint="eastAsia" w:ascii="仿宋_GB2312" w:eastAsia="仿宋_GB2312"/>
          <w:color w:val="000000"/>
          <w:sz w:val="24"/>
          <w:u w:val="single" w:color="000000"/>
        </w:rPr>
        <w:t xml:space="preserve">                                                                                 </w:t>
      </w:r>
    </w:p>
    <w:p>
      <w:pPr>
        <w:snapToGrid w:val="0"/>
        <w:spacing w:line="360" w:lineRule="exact"/>
        <w:rPr>
          <w:rFonts w:hint="eastAsia" w:ascii="黑体" w:eastAsia="黑体"/>
          <w:color w:val="000000"/>
          <w:sz w:val="24"/>
        </w:rPr>
      </w:pPr>
      <w:r>
        <w:rPr>
          <w:rFonts w:hint="eastAsia" w:ascii="黑体" w:eastAsia="黑体"/>
          <w:color w:val="000000"/>
          <w:sz w:val="24"/>
        </w:rPr>
        <w:t>六、土地交付方式及时间</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1.甲方按下列第（   ）项方式将出租土地交付给乙方：</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①一次性全部交付。</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②</w:t>
      </w:r>
      <w:r>
        <w:rPr>
          <w:rFonts w:hint="eastAsia" w:ascii="仿宋_GB2312" w:eastAsia="仿宋_GB2312"/>
          <w:color w:val="000000"/>
          <w:sz w:val="24"/>
          <w:u w:val="single" w:color="000000"/>
        </w:rPr>
        <w:t xml:space="preserve">                                                                            </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2.交付资料：</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①</w:t>
      </w:r>
      <w:r>
        <w:rPr>
          <w:rFonts w:hint="eastAsia" w:ascii="仿宋_GB2312" w:hAnsi="ˎ̥" w:eastAsia="仿宋_GB2312" w:cs="宋体"/>
          <w:color w:val="000000"/>
          <w:kern w:val="0"/>
          <w:sz w:val="24"/>
        </w:rPr>
        <w:t>土地承包经营权证或承包合同复印件（含红线图）</w:t>
      </w:r>
      <w:r>
        <w:rPr>
          <w:rFonts w:hint="eastAsia" w:ascii="仿宋_GB2312" w:eastAsia="仿宋_GB2312"/>
          <w:color w:val="000000"/>
          <w:sz w:val="24"/>
        </w:rPr>
        <w:t>；</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②</w:t>
      </w:r>
      <w:r>
        <w:rPr>
          <w:rFonts w:hint="eastAsia" w:ascii="仿宋_GB2312" w:hAnsi="ˎ̥" w:eastAsia="仿宋_GB2312" w:cs="宋体"/>
          <w:color w:val="000000"/>
          <w:kern w:val="0"/>
          <w:sz w:val="24"/>
        </w:rPr>
        <w:t>土地交付时的地形、地貌、土质、</w:t>
      </w:r>
      <w:r>
        <w:rPr>
          <w:rFonts w:hint="eastAsia" w:ascii="仿宋_GB2312" w:eastAsia="仿宋_GB2312"/>
          <w:color w:val="000000"/>
          <w:sz w:val="24"/>
        </w:rPr>
        <w:t>青苗、构（附）着物等情况的书面描述、图片等（经双方确认）；</w:t>
      </w:r>
    </w:p>
    <w:p>
      <w:pPr>
        <w:snapToGrid w:val="0"/>
        <w:spacing w:line="360" w:lineRule="exact"/>
        <w:rPr>
          <w:rFonts w:hint="eastAsia" w:ascii="仿宋_GB2312" w:hAnsi="宋体" w:eastAsia="仿宋_GB2312"/>
          <w:color w:val="000000"/>
          <w:sz w:val="24"/>
        </w:rPr>
      </w:pPr>
      <w:r>
        <w:rPr>
          <w:rFonts w:hint="eastAsia" w:ascii="仿宋_GB2312" w:hAnsi="宋体" w:eastAsia="仿宋_GB2312"/>
          <w:color w:val="000000"/>
          <w:sz w:val="24"/>
        </w:rPr>
        <w:t>③</w:t>
      </w:r>
      <w:r>
        <w:rPr>
          <w:rFonts w:hint="eastAsia" w:ascii="仿宋_GB2312" w:eastAsia="仿宋_GB2312"/>
          <w:color w:val="000000"/>
          <w:sz w:val="24"/>
          <w:u w:val="single" w:color="000000"/>
        </w:rPr>
        <w:t xml:space="preserve">                                                                         </w:t>
      </w:r>
      <w:r>
        <w:rPr>
          <w:rFonts w:hint="eastAsia" w:ascii="仿宋_GB2312" w:hAnsi="宋体" w:eastAsia="仿宋_GB2312"/>
          <w:color w:val="000000"/>
          <w:sz w:val="24"/>
        </w:rPr>
        <w:t>。</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3.交付时间为：</w:t>
      </w:r>
      <w:r>
        <w:rPr>
          <w:rFonts w:hint="eastAsia" w:ascii="仿宋_GB2312" w:eastAsia="仿宋_GB2312"/>
          <w:color w:val="000000"/>
          <w:sz w:val="24"/>
          <w:u w:val="single" w:color="000000"/>
        </w:rPr>
        <w:t xml:space="preserve">                                                              </w:t>
      </w:r>
    </w:p>
    <w:p>
      <w:pPr>
        <w:snapToGrid w:val="0"/>
        <w:spacing w:line="360" w:lineRule="exact"/>
        <w:rPr>
          <w:rFonts w:hint="eastAsia" w:ascii="黑体" w:eastAsia="黑体"/>
          <w:color w:val="000000"/>
          <w:sz w:val="24"/>
        </w:rPr>
      </w:pPr>
      <w:r>
        <w:rPr>
          <w:rFonts w:hint="eastAsia" w:ascii="黑体" w:eastAsia="黑体"/>
          <w:color w:val="000000"/>
          <w:sz w:val="24"/>
        </w:rPr>
        <w:t>七、甲方的权利和义务</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1.依法获得土地承包经营权出租的收益。</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2.依法或按照合同约定收回出租的土地承包经营权。</w:t>
      </w:r>
    </w:p>
    <w:p>
      <w:pPr>
        <w:snapToGrid w:val="0"/>
        <w:spacing w:line="360" w:lineRule="exact"/>
        <w:rPr>
          <w:rFonts w:hint="eastAsia" w:ascii="仿宋_GB2312" w:hAnsi="宋体" w:eastAsia="仿宋_GB2312"/>
          <w:color w:val="000000"/>
          <w:sz w:val="24"/>
        </w:rPr>
      </w:pPr>
      <w:r>
        <w:rPr>
          <w:rFonts w:hint="eastAsia" w:ascii="仿宋_GB2312" w:eastAsia="仿宋_GB2312"/>
          <w:color w:val="000000"/>
          <w:sz w:val="24"/>
        </w:rPr>
        <w:t>3.有权</w:t>
      </w:r>
      <w:r>
        <w:rPr>
          <w:rFonts w:hint="eastAsia" w:ascii="仿宋_GB2312" w:hAnsi="宋体" w:eastAsia="仿宋_GB2312"/>
          <w:color w:val="000000"/>
          <w:sz w:val="24"/>
        </w:rPr>
        <w:t>监督乙方合理利用、保护土地，制止乙方损坏土地和其他农业资源、污染环境等行为。</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4.协调乙方与本集体经济组织内其他承包户之间发生的用水、用电、治安等方面的纠纷。</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5.尊重乙方的生产经营自主权，不得干涉乙方依法进行正常的生产经营活动。</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6.</w:t>
      </w:r>
      <w:r>
        <w:rPr>
          <w:rFonts w:hint="eastAsia" w:ascii="仿宋_GB2312" w:eastAsia="仿宋_GB2312"/>
          <w:color w:val="000000"/>
          <w:sz w:val="24"/>
          <w:u w:val="single" w:color="000000"/>
        </w:rPr>
        <w:t xml:space="preserve">                                                                            </w:t>
      </w:r>
    </w:p>
    <w:p>
      <w:pPr>
        <w:snapToGrid w:val="0"/>
        <w:spacing w:line="360" w:lineRule="exact"/>
        <w:rPr>
          <w:rFonts w:hint="eastAsia" w:ascii="黑体" w:eastAsia="黑体"/>
          <w:color w:val="000000"/>
          <w:sz w:val="24"/>
        </w:rPr>
      </w:pPr>
      <w:r>
        <w:rPr>
          <w:rFonts w:hint="eastAsia" w:ascii="黑体" w:eastAsia="黑体"/>
          <w:color w:val="000000"/>
          <w:sz w:val="24"/>
        </w:rPr>
        <w:t>八、乙方的权利和义务</w:t>
      </w:r>
    </w:p>
    <w:p>
      <w:pPr>
        <w:snapToGrid w:val="0"/>
        <w:spacing w:line="360" w:lineRule="exact"/>
        <w:rPr>
          <w:rFonts w:hint="eastAsia" w:ascii="仿宋_GB2312" w:eastAsia="仿宋_GB2312"/>
          <w:b/>
          <w:color w:val="000000"/>
          <w:sz w:val="24"/>
        </w:rPr>
      </w:pPr>
      <w:r>
        <w:rPr>
          <w:rFonts w:hint="eastAsia" w:ascii="仿宋_GB2312" w:eastAsia="仿宋_GB2312"/>
          <w:color w:val="000000"/>
          <w:sz w:val="24"/>
        </w:rPr>
        <w:t>1.依法享有承租土地的使用权、收益权、自主生产经营权。</w:t>
      </w:r>
    </w:p>
    <w:p>
      <w:pPr>
        <w:snapToGrid w:val="0"/>
        <w:spacing w:line="360" w:lineRule="exact"/>
        <w:rPr>
          <w:rFonts w:hint="eastAsia" w:ascii="仿宋_GB2312" w:hAnsi="宋体" w:eastAsia="仿宋_GB2312"/>
          <w:color w:val="000000"/>
          <w:sz w:val="24"/>
        </w:rPr>
      </w:pPr>
      <w:r>
        <w:rPr>
          <w:rFonts w:hint="eastAsia" w:ascii="仿宋_GB2312" w:eastAsia="仿宋_GB2312"/>
          <w:color w:val="000000"/>
          <w:sz w:val="24"/>
        </w:rPr>
        <w:t>2.合同期内，改变合同约定主营项目，需经得甲方书面同意。</w:t>
      </w:r>
    </w:p>
    <w:p>
      <w:pPr>
        <w:snapToGrid w:val="0"/>
        <w:spacing w:line="360" w:lineRule="exact"/>
        <w:rPr>
          <w:rFonts w:hint="eastAsia" w:ascii="仿宋_GB2312" w:hAnsi="宋体" w:eastAsia="仿宋_GB2312"/>
          <w:color w:val="000000"/>
          <w:sz w:val="24"/>
        </w:rPr>
      </w:pPr>
      <w:r>
        <w:rPr>
          <w:rFonts w:hint="eastAsia" w:ascii="仿宋_GB2312" w:eastAsia="仿宋_GB2312"/>
          <w:color w:val="000000"/>
          <w:sz w:val="24"/>
        </w:rPr>
        <w:t>3.依法保护和合理利用土地，</w:t>
      </w:r>
      <w:r>
        <w:rPr>
          <w:rFonts w:hint="eastAsia" w:ascii="仿宋_GB2312" w:hAnsi="宋体" w:eastAsia="仿宋_GB2312"/>
          <w:color w:val="000000"/>
          <w:sz w:val="24"/>
        </w:rPr>
        <w:t>不得给土地造成永久性损害。</w:t>
      </w:r>
    </w:p>
    <w:p>
      <w:pPr>
        <w:snapToGrid w:val="0"/>
        <w:spacing w:line="360" w:lineRule="exact"/>
        <w:rPr>
          <w:rFonts w:hint="eastAsia" w:ascii="仿宋_GB2312" w:eastAsia="仿宋_GB2312"/>
          <w:color w:val="000000"/>
          <w:sz w:val="24"/>
        </w:rPr>
      </w:pPr>
      <w:bookmarkStart w:id="1" w:name="12"/>
      <w:bookmarkEnd w:id="1"/>
      <w:r>
        <w:rPr>
          <w:rFonts w:hint="eastAsia" w:ascii="仿宋_GB2312" w:eastAsia="仿宋_GB2312"/>
          <w:color w:val="000000"/>
          <w:sz w:val="24"/>
        </w:rPr>
        <w:t>4.合同期内，对土地进行再流转，需经得甲方书面同意。</w:t>
      </w:r>
    </w:p>
    <w:p>
      <w:pPr>
        <w:snapToGrid w:val="0"/>
        <w:spacing w:line="360" w:lineRule="exact"/>
        <w:rPr>
          <w:rFonts w:hint="eastAsia" w:ascii="仿宋_GB2312" w:eastAsia="仿宋_GB2312"/>
          <w:color w:val="000000"/>
          <w:sz w:val="24"/>
        </w:rPr>
      </w:pPr>
      <w:r>
        <w:rPr>
          <w:rFonts w:hint="eastAsia" w:ascii="仿宋_GB2312" w:hAnsi="宋体" w:eastAsia="仿宋_GB2312"/>
          <w:color w:val="000000"/>
          <w:sz w:val="24"/>
        </w:rPr>
        <w:t>5.</w:t>
      </w:r>
      <w:r>
        <w:rPr>
          <w:rFonts w:hint="eastAsia" w:ascii="仿宋_GB2312" w:eastAsia="仿宋_GB2312"/>
          <w:color w:val="000000"/>
          <w:sz w:val="24"/>
        </w:rPr>
        <w:t>合同期满后</w:t>
      </w:r>
      <w:r>
        <w:rPr>
          <w:rFonts w:hint="eastAsia" w:ascii="仿宋_GB2312" w:hAnsi="宋体" w:eastAsia="仿宋_GB2312"/>
          <w:color w:val="000000"/>
          <w:sz w:val="24"/>
        </w:rPr>
        <w:t>，及时向甲方交还承租的土地</w:t>
      </w:r>
      <w:r>
        <w:rPr>
          <w:rFonts w:hint="eastAsia" w:ascii="仿宋_GB2312" w:eastAsia="仿宋_GB2312"/>
          <w:color w:val="000000"/>
          <w:sz w:val="24"/>
        </w:rPr>
        <w:t>承包经营权</w:t>
      </w:r>
      <w:r>
        <w:rPr>
          <w:rFonts w:hint="eastAsia" w:ascii="仿宋_GB2312" w:hAnsi="宋体" w:eastAsia="仿宋_GB2312"/>
          <w:color w:val="000000"/>
          <w:sz w:val="24"/>
        </w:rPr>
        <w:t>。</w:t>
      </w:r>
      <w:r>
        <w:rPr>
          <w:rFonts w:hint="eastAsia" w:ascii="仿宋_GB2312" w:eastAsia="仿宋_GB2312"/>
          <w:color w:val="000000"/>
          <w:sz w:val="24"/>
        </w:rPr>
        <w:t>　</w:t>
      </w:r>
    </w:p>
    <w:p>
      <w:pPr>
        <w:snapToGrid w:val="0"/>
        <w:spacing w:line="360" w:lineRule="exact"/>
        <w:rPr>
          <w:rFonts w:hint="eastAsia" w:ascii="仿宋_GB2312" w:eastAsia="仿宋_GB2312"/>
          <w:color w:val="000000"/>
          <w:sz w:val="24"/>
          <w:u w:val="single" w:color="000000"/>
        </w:rPr>
      </w:pPr>
      <w:r>
        <w:rPr>
          <w:rFonts w:hint="eastAsia" w:ascii="仿宋_GB2312" w:eastAsia="仿宋_GB2312"/>
          <w:color w:val="000000"/>
          <w:sz w:val="24"/>
        </w:rPr>
        <w:t>6.</w:t>
      </w:r>
      <w:r>
        <w:rPr>
          <w:rFonts w:hint="eastAsia" w:ascii="仿宋_GB2312" w:eastAsia="仿宋_GB2312"/>
          <w:color w:val="000000"/>
          <w:sz w:val="24"/>
          <w:u w:val="single" w:color="000000"/>
        </w:rPr>
        <w:t xml:space="preserve">                                                                          </w:t>
      </w:r>
    </w:p>
    <w:p>
      <w:pPr>
        <w:snapToGrid w:val="0"/>
        <w:spacing w:line="360" w:lineRule="exact"/>
        <w:rPr>
          <w:rFonts w:hint="eastAsia" w:ascii="黑体" w:eastAsia="黑体"/>
          <w:color w:val="000000"/>
          <w:sz w:val="24"/>
        </w:rPr>
      </w:pPr>
      <w:r>
        <w:rPr>
          <w:rFonts w:hint="eastAsia" w:ascii="黑体" w:eastAsia="黑体"/>
          <w:color w:val="000000"/>
          <w:sz w:val="24"/>
        </w:rPr>
        <w:t>九、合同到期后地上构(附)着物及相关设施的处理</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合同期满后，甲方收回该土地承包经营权。乙方对该土地进行投入而提高土地生产能力的、在当时为生产经营需要而设立的相关设施及地上构(附)着物等，双方约定处理方式、时间为：</w:t>
      </w:r>
    </w:p>
    <w:p>
      <w:pPr>
        <w:snapToGrid w:val="0"/>
        <w:spacing w:line="360" w:lineRule="exact"/>
        <w:rPr>
          <w:rFonts w:hint="eastAsia" w:ascii="仿宋_GB2312" w:eastAsia="仿宋_GB2312"/>
          <w:color w:val="000000"/>
          <w:sz w:val="24"/>
          <w:u w:val="single"/>
        </w:rPr>
      </w:pPr>
      <w:r>
        <w:rPr>
          <w:rFonts w:hint="eastAsia" w:ascii="仿宋_GB2312" w:eastAsia="仿宋_GB2312"/>
          <w:color w:val="000000"/>
          <w:sz w:val="24"/>
          <w:u w:val="single"/>
        </w:rPr>
        <w:t xml:space="preserve">                                                                                </w:t>
      </w:r>
    </w:p>
    <w:p>
      <w:pPr>
        <w:snapToGrid w:val="0"/>
        <w:spacing w:line="360" w:lineRule="exact"/>
        <w:rPr>
          <w:rFonts w:hint="eastAsia" w:ascii="仿宋_GB2312" w:eastAsia="仿宋_GB2312"/>
          <w:color w:val="000000"/>
          <w:sz w:val="24"/>
          <w:u w:val="single"/>
        </w:rPr>
      </w:pPr>
      <w:r>
        <w:rPr>
          <w:rFonts w:hint="eastAsia" w:ascii="仿宋_GB2312" w:eastAsia="仿宋_GB2312"/>
          <w:color w:val="000000"/>
          <w:sz w:val="24"/>
          <w:u w:val="single"/>
        </w:rPr>
        <w:t xml:space="preserve">                                                                                </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u w:val="single"/>
        </w:rPr>
        <w:t xml:space="preserve">                                                                                 </w:t>
      </w:r>
    </w:p>
    <w:p>
      <w:pPr>
        <w:snapToGrid w:val="0"/>
        <w:spacing w:line="360" w:lineRule="exact"/>
        <w:rPr>
          <w:rFonts w:hint="eastAsia" w:ascii="黑体" w:eastAsia="黑体"/>
          <w:color w:val="000000"/>
          <w:sz w:val="24"/>
        </w:rPr>
      </w:pPr>
      <w:r>
        <w:rPr>
          <w:rFonts w:hint="eastAsia" w:ascii="黑体" w:eastAsia="黑体"/>
          <w:color w:val="000000"/>
          <w:sz w:val="24"/>
        </w:rPr>
        <w:t>十、合同的变更、解除</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1.经双方协商一致，可变更或解除本合同。</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2.乙方不按照国家法律法规和有关政策规定使用流转土地，</w:t>
      </w:r>
      <w:bookmarkStart w:id="2" w:name="8"/>
      <w:r>
        <w:rPr>
          <w:rFonts w:hint="eastAsia" w:ascii="仿宋_GB2312" w:eastAsia="仿宋_GB2312"/>
          <w:color w:val="000000"/>
          <w:sz w:val="24"/>
        </w:rPr>
        <w:t>给该土地造成永久性损害的，甲方有权解除合同</w:t>
      </w:r>
      <w:bookmarkEnd w:id="2"/>
      <w:r>
        <w:rPr>
          <w:rFonts w:hint="eastAsia" w:ascii="仿宋_GB2312" w:eastAsia="仿宋_GB2312"/>
          <w:color w:val="000000"/>
          <w:sz w:val="24"/>
        </w:rPr>
        <w:t>，收回土地承包经营权。</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3.甲方违反合同约定擅自干涉和破坏乙方的生产与经营,使乙方无法进行正常的生产经营活动的，乙方有权解除合同。</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4.</w:t>
      </w:r>
      <w:r>
        <w:rPr>
          <w:rFonts w:hint="eastAsia" w:ascii="仿宋_GB2312" w:eastAsia="仿宋_GB2312"/>
          <w:color w:val="000000"/>
          <w:sz w:val="24"/>
          <w:u w:val="single" w:color="000000"/>
        </w:rPr>
        <w:t xml:space="preserve">                                                                        </w:t>
      </w:r>
    </w:p>
    <w:p>
      <w:pPr>
        <w:snapToGrid w:val="0"/>
        <w:spacing w:line="360" w:lineRule="exact"/>
        <w:rPr>
          <w:rFonts w:hint="eastAsia" w:ascii="黑体" w:eastAsia="黑体"/>
          <w:color w:val="000000"/>
          <w:sz w:val="24"/>
        </w:rPr>
      </w:pPr>
      <w:r>
        <w:rPr>
          <w:rFonts w:hint="eastAsia" w:ascii="黑体" w:eastAsia="黑体"/>
          <w:color w:val="000000"/>
          <w:sz w:val="24"/>
        </w:rPr>
        <w:t>十一、违约责任</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1.乙方不按期支付出租价款的，每延迟壹天，按应付费用的</w:t>
      </w:r>
      <w:r>
        <w:rPr>
          <w:rFonts w:hint="eastAsia" w:ascii="仿宋_GB2312" w:eastAsia="仿宋_GB2312"/>
          <w:color w:val="000000"/>
          <w:sz w:val="24"/>
          <w:u w:val="single" w:color="000000"/>
        </w:rPr>
        <w:t xml:space="preserve">       </w:t>
      </w:r>
      <w:r>
        <w:rPr>
          <w:rFonts w:hint="eastAsia" w:ascii="仿宋_GB2312" w:eastAsia="仿宋_GB2312"/>
          <w:color w:val="000000"/>
          <w:sz w:val="24"/>
        </w:rPr>
        <w:t xml:space="preserve"> %承担违约金；超过</w:t>
      </w:r>
      <w:r>
        <w:rPr>
          <w:rFonts w:hint="eastAsia" w:ascii="仿宋_GB2312" w:eastAsia="仿宋_GB2312"/>
          <w:color w:val="000000"/>
          <w:sz w:val="24"/>
          <w:u w:val="single" w:color="000000"/>
        </w:rPr>
        <w:t xml:space="preserve">       </w:t>
      </w:r>
      <w:r>
        <w:rPr>
          <w:rFonts w:hint="eastAsia" w:ascii="仿宋_GB2312" w:eastAsia="仿宋_GB2312"/>
          <w:color w:val="000000"/>
          <w:sz w:val="24"/>
        </w:rPr>
        <w:t>天仍未付款的，甲方有权解除合同，收回土地承包经营权。</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2.甲方不按期交付土地的，每延迟壹天，按</w:t>
      </w:r>
      <w:r>
        <w:rPr>
          <w:rFonts w:hint="eastAsia" w:ascii="仿宋_GB2312" w:hAnsi="宋体" w:eastAsia="仿宋_GB2312"/>
          <w:color w:val="000000"/>
          <w:sz w:val="24"/>
        </w:rPr>
        <w:t>出租</w:t>
      </w:r>
      <w:r>
        <w:rPr>
          <w:rFonts w:hint="eastAsia" w:ascii="仿宋_GB2312" w:eastAsia="仿宋_GB2312"/>
          <w:color w:val="000000"/>
          <w:sz w:val="24"/>
        </w:rPr>
        <w:t>费用的</w:t>
      </w:r>
      <w:r>
        <w:rPr>
          <w:rFonts w:hint="eastAsia" w:ascii="仿宋_GB2312" w:eastAsia="仿宋_GB2312"/>
          <w:color w:val="000000"/>
          <w:sz w:val="24"/>
          <w:u w:val="single" w:color="000000"/>
        </w:rPr>
        <w:t xml:space="preserve">       </w:t>
      </w:r>
      <w:r>
        <w:rPr>
          <w:rFonts w:hint="eastAsia" w:ascii="仿宋_GB2312" w:eastAsia="仿宋_GB2312"/>
          <w:color w:val="000000"/>
          <w:sz w:val="24"/>
        </w:rPr>
        <w:t xml:space="preserve"> %承担违约金；超过</w:t>
      </w:r>
      <w:r>
        <w:rPr>
          <w:rFonts w:hint="eastAsia" w:ascii="仿宋_GB2312" w:eastAsia="仿宋_GB2312"/>
          <w:color w:val="000000"/>
          <w:sz w:val="24"/>
          <w:u w:val="single" w:color="000000"/>
        </w:rPr>
        <w:t xml:space="preserve">       </w:t>
      </w:r>
      <w:r>
        <w:rPr>
          <w:rFonts w:hint="eastAsia" w:ascii="仿宋_GB2312" w:eastAsia="仿宋_GB2312"/>
          <w:color w:val="000000"/>
          <w:sz w:val="24"/>
        </w:rPr>
        <w:t>天仍未交付的，乙方有权解除合同。</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3.一方无故擅自解除合同的，违约方应向对方支付</w:t>
      </w:r>
      <w:r>
        <w:rPr>
          <w:rFonts w:hint="eastAsia" w:ascii="仿宋_GB2312" w:eastAsia="仿宋_GB2312"/>
          <w:color w:val="000000"/>
          <w:sz w:val="24"/>
          <w:u w:val="single" w:color="000000"/>
        </w:rPr>
        <w:t xml:space="preserve">       </w:t>
      </w:r>
      <w:r>
        <w:rPr>
          <w:rFonts w:hint="eastAsia" w:ascii="仿宋_GB2312" w:eastAsia="仿宋_GB2312"/>
          <w:color w:val="000000"/>
          <w:sz w:val="24"/>
        </w:rPr>
        <w:t>元违约金。</w:t>
      </w:r>
    </w:p>
    <w:p>
      <w:pPr>
        <w:snapToGrid w:val="0"/>
        <w:spacing w:line="360" w:lineRule="exact"/>
        <w:rPr>
          <w:rFonts w:hint="eastAsia" w:ascii="仿宋_GB2312" w:eastAsia="仿宋_GB2312"/>
          <w:strike/>
          <w:color w:val="000000"/>
          <w:sz w:val="24"/>
        </w:rPr>
      </w:pPr>
      <w:r>
        <w:rPr>
          <w:rFonts w:hint="eastAsia" w:ascii="仿宋_GB2312" w:eastAsia="仿宋_GB2312"/>
          <w:color w:val="000000"/>
          <w:sz w:val="24"/>
        </w:rPr>
        <w:t>4.一方违反合同其他约定的，违约方应向对方支付</w:t>
      </w:r>
      <w:r>
        <w:rPr>
          <w:rFonts w:hint="eastAsia" w:ascii="仿宋_GB2312" w:eastAsia="仿宋_GB2312"/>
          <w:color w:val="000000"/>
          <w:sz w:val="24"/>
          <w:u w:val="single" w:color="000000"/>
        </w:rPr>
        <w:t xml:space="preserve">       </w:t>
      </w:r>
      <w:r>
        <w:rPr>
          <w:rFonts w:hint="eastAsia" w:ascii="仿宋_GB2312" w:eastAsia="仿宋_GB2312"/>
          <w:color w:val="000000"/>
          <w:sz w:val="24"/>
        </w:rPr>
        <w:t>元违约金。</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5.一方违约给对方造成了损失的，应赔偿损失。</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6.违约金不足以弥补对方损失的，违约方应在违约金外增加支付赔偿金，以补足对方损失。</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7.因不可抗力不能履行合同时，一方当事人应及时通知对方，并在</w:t>
      </w:r>
      <w:r>
        <w:rPr>
          <w:rFonts w:hint="eastAsia" w:ascii="仿宋_GB2312" w:eastAsia="仿宋_GB2312"/>
          <w:color w:val="000000"/>
          <w:sz w:val="24"/>
          <w:u w:val="single" w:color="000000"/>
        </w:rPr>
        <w:t xml:space="preserve">       </w:t>
      </w:r>
      <w:r>
        <w:rPr>
          <w:rFonts w:hint="eastAsia" w:ascii="仿宋_GB2312" w:eastAsia="仿宋_GB2312"/>
          <w:color w:val="000000"/>
          <w:sz w:val="24"/>
        </w:rPr>
        <w:t>日内提供证明，可根据不可抗力的影响，部分或者全部免除责任，但法律另有规定的除外。</w:t>
      </w:r>
    </w:p>
    <w:p>
      <w:pPr>
        <w:snapToGrid w:val="0"/>
        <w:spacing w:line="360" w:lineRule="exact"/>
        <w:rPr>
          <w:rFonts w:hint="eastAsia" w:ascii="仿宋_GB2312" w:eastAsia="仿宋_GB2312"/>
          <w:color w:val="000000"/>
          <w:sz w:val="24"/>
          <w:u w:val="single" w:color="000000"/>
        </w:rPr>
      </w:pPr>
      <w:r>
        <w:rPr>
          <w:rFonts w:hint="eastAsia" w:ascii="仿宋_GB2312" w:eastAsia="仿宋_GB2312"/>
          <w:color w:val="000000"/>
          <w:sz w:val="24"/>
        </w:rPr>
        <w:t>8.</w:t>
      </w:r>
      <w:r>
        <w:rPr>
          <w:rFonts w:hint="eastAsia" w:ascii="仿宋_GB2312" w:eastAsia="仿宋_GB2312"/>
          <w:color w:val="000000"/>
          <w:sz w:val="24"/>
          <w:u w:val="single" w:color="000000"/>
        </w:rPr>
        <w:t xml:space="preserve">                                                                            </w:t>
      </w:r>
    </w:p>
    <w:p>
      <w:pPr>
        <w:snapToGrid w:val="0"/>
        <w:spacing w:line="360" w:lineRule="exact"/>
        <w:rPr>
          <w:rFonts w:hint="eastAsia" w:ascii="黑体" w:eastAsia="黑体"/>
          <w:color w:val="000000"/>
          <w:sz w:val="24"/>
        </w:rPr>
      </w:pPr>
      <w:r>
        <w:rPr>
          <w:rFonts w:hint="eastAsia" w:ascii="黑体" w:eastAsia="黑体"/>
          <w:color w:val="000000"/>
          <w:sz w:val="24"/>
        </w:rPr>
        <w:t>十二、争议解决方式</w:t>
      </w:r>
    </w:p>
    <w:p>
      <w:pPr>
        <w:snapToGrid w:val="0"/>
        <w:spacing w:line="360" w:lineRule="exact"/>
        <w:rPr>
          <w:rFonts w:hint="eastAsia" w:ascii="仿宋_GB2312" w:eastAsia="仿宋_GB2312"/>
          <w:color w:val="000000"/>
          <w:sz w:val="24"/>
        </w:rPr>
      </w:pPr>
      <w:r>
        <w:rPr>
          <w:rFonts w:hint="eastAsia" w:ascii="仿宋_GB2312" w:eastAsia="仿宋_GB2312"/>
          <w:color w:val="000000"/>
          <w:sz w:val="24"/>
        </w:rPr>
        <w:t>双方发生合同纠纷可协商解决，也可以请求村民委员会、乡（镇）人民政府等调解。不愿协商、调解或协商、调解不成的，可以向该土地所在地的农村土地承包经营纠纷仲裁委员会申请仲裁，也可以直接向人民法院起诉。</w:t>
      </w:r>
    </w:p>
    <w:p>
      <w:pPr>
        <w:snapToGrid w:val="0"/>
        <w:spacing w:line="360" w:lineRule="exact"/>
        <w:rPr>
          <w:rFonts w:hint="eastAsia" w:ascii="黑体" w:eastAsia="黑体"/>
          <w:color w:val="000000"/>
          <w:sz w:val="24"/>
        </w:rPr>
      </w:pPr>
      <w:r>
        <w:rPr>
          <w:rFonts w:hint="eastAsia" w:ascii="黑体" w:eastAsia="黑体"/>
          <w:color w:val="000000"/>
          <w:sz w:val="24"/>
        </w:rPr>
        <w:t>十三、其他约定</w:t>
      </w:r>
    </w:p>
    <w:p>
      <w:pPr>
        <w:snapToGrid w:val="0"/>
        <w:spacing w:line="360" w:lineRule="exact"/>
        <w:rPr>
          <w:rFonts w:hint="eastAsia" w:ascii="仿宋_GB2312" w:hAnsi="仿宋_GB2312" w:eastAsia="仿宋_GB2312"/>
          <w:color w:val="000000"/>
          <w:sz w:val="24"/>
        </w:rPr>
      </w:pPr>
      <w:r>
        <w:rPr>
          <w:rFonts w:hint="eastAsia" w:ascii="仿宋_GB2312" w:hAnsi="仿宋_GB2312" w:eastAsia="仿宋_GB2312"/>
          <w:color w:val="000000"/>
          <w:sz w:val="24"/>
        </w:rPr>
        <w:t>1.合同期内，该土地涉及的国家有关政策性补贴、补助及其他费用等权利按如下方式处理：</w:t>
      </w:r>
    </w:p>
    <w:p>
      <w:pPr>
        <w:snapToGrid w:val="0"/>
        <w:spacing w:line="360" w:lineRule="exact"/>
        <w:rPr>
          <w:rFonts w:hint="eastAsia" w:ascii="仿宋_GB2312" w:eastAsia="仿宋_GB2312"/>
          <w:color w:val="000000"/>
          <w:sz w:val="24"/>
          <w:u w:val="single" w:color="000000"/>
        </w:rPr>
      </w:pPr>
      <w:r>
        <w:rPr>
          <w:rFonts w:hint="eastAsia" w:ascii="仿宋_GB2312" w:eastAsia="仿宋_GB2312"/>
          <w:color w:val="000000"/>
          <w:sz w:val="24"/>
          <w:u w:val="single" w:color="000000"/>
        </w:rPr>
        <w:t xml:space="preserve">                                                                                </w:t>
      </w:r>
    </w:p>
    <w:p>
      <w:pPr>
        <w:snapToGrid w:val="0"/>
        <w:spacing w:line="360" w:lineRule="exact"/>
        <w:rPr>
          <w:rFonts w:hint="eastAsia" w:ascii="仿宋_GB2312" w:hAnsi="仿宋_GB2312" w:eastAsia="仿宋_GB2312"/>
          <w:color w:val="000000"/>
          <w:sz w:val="24"/>
        </w:rPr>
      </w:pPr>
      <w:r>
        <w:rPr>
          <w:rFonts w:hint="eastAsia" w:ascii="仿宋_GB2312" w:eastAsia="仿宋_GB2312"/>
          <w:color w:val="000000"/>
          <w:sz w:val="24"/>
          <w:u w:val="single" w:color="000000"/>
        </w:rPr>
        <w:t xml:space="preserve">                                                                                 </w:t>
      </w:r>
      <w:r>
        <w:rPr>
          <w:rFonts w:hint="eastAsia" w:ascii="仿宋_GB2312" w:hAnsi="仿宋_GB2312" w:eastAsia="仿宋_GB2312"/>
          <w:color w:val="000000"/>
          <w:sz w:val="24"/>
        </w:rPr>
        <w:t xml:space="preserve">   </w:t>
      </w:r>
    </w:p>
    <w:p>
      <w:pPr>
        <w:snapToGrid w:val="0"/>
        <w:spacing w:line="360" w:lineRule="exact"/>
        <w:rPr>
          <w:rFonts w:hint="eastAsia" w:ascii="仿宋_GB2312" w:hAnsi="仿宋_GB2312" w:eastAsia="仿宋_GB2312"/>
          <w:color w:val="000000"/>
          <w:sz w:val="24"/>
        </w:rPr>
      </w:pPr>
      <w:r>
        <w:rPr>
          <w:rFonts w:hint="eastAsia" w:ascii="仿宋_GB2312" w:hAnsi="仿宋_GB2312" w:eastAsia="仿宋_GB2312"/>
          <w:color w:val="000000"/>
          <w:sz w:val="24"/>
        </w:rPr>
        <w:t>2.合同期内，如果该土地被依法征收、征用、占用，相关补偿款按如下方式处理：</w:t>
      </w:r>
    </w:p>
    <w:p>
      <w:pPr>
        <w:snapToGrid w:val="0"/>
        <w:spacing w:line="360" w:lineRule="exact"/>
        <w:rPr>
          <w:rFonts w:hint="eastAsia" w:ascii="仿宋_GB2312" w:eastAsia="仿宋_GB2312"/>
          <w:color w:val="000000"/>
          <w:sz w:val="24"/>
          <w:u w:val="single" w:color="000000"/>
        </w:rPr>
      </w:pPr>
      <w:r>
        <w:rPr>
          <w:rFonts w:hint="eastAsia" w:ascii="仿宋_GB2312" w:eastAsia="仿宋_GB2312"/>
          <w:color w:val="000000"/>
          <w:sz w:val="24"/>
          <w:u w:val="single" w:color="000000"/>
        </w:rPr>
        <w:t xml:space="preserve">                                                                                </w:t>
      </w:r>
    </w:p>
    <w:p>
      <w:pPr>
        <w:snapToGrid w:val="0"/>
        <w:spacing w:line="360" w:lineRule="exact"/>
        <w:rPr>
          <w:rFonts w:hint="eastAsia" w:ascii="仿宋_GB2312" w:eastAsia="仿宋_GB2312"/>
          <w:color w:val="000000"/>
          <w:sz w:val="24"/>
          <w:u w:val="single" w:color="000000"/>
        </w:rPr>
      </w:pPr>
      <w:r>
        <w:rPr>
          <w:rFonts w:hint="eastAsia" w:ascii="仿宋_GB2312" w:eastAsia="仿宋_GB2312"/>
          <w:color w:val="000000"/>
          <w:sz w:val="24"/>
          <w:u w:val="single" w:color="000000"/>
        </w:rPr>
        <w:t xml:space="preserve">                                                                                 </w:t>
      </w:r>
    </w:p>
    <w:p>
      <w:pPr>
        <w:snapToGrid w:val="0"/>
        <w:spacing w:line="360" w:lineRule="exact"/>
        <w:rPr>
          <w:rFonts w:hint="eastAsia" w:ascii="仿宋_GB2312" w:hAnsi="宋体" w:eastAsia="仿宋_GB2312" w:cs="Arial"/>
          <w:bCs/>
          <w:smallCaps/>
          <w:color w:val="000000"/>
          <w:kern w:val="0"/>
          <w:sz w:val="24"/>
        </w:rPr>
      </w:pPr>
      <w:r>
        <w:rPr>
          <w:rFonts w:hint="eastAsia" w:ascii="仿宋_GB2312" w:hAnsi="仿宋_GB2312" w:eastAsia="仿宋_GB2312"/>
          <w:color w:val="000000"/>
          <w:sz w:val="24"/>
        </w:rPr>
        <w:t>3.本合同自双方签字(盖章)后生效。未尽事宜，经双方协商一致后订立补充协议，补充协议与本合同具有同等法律效力。</w:t>
      </w:r>
      <w:r>
        <w:rPr>
          <w:rFonts w:hint="eastAsia" w:ascii="仿宋_GB2312" w:hAnsi="宋体" w:eastAsia="仿宋_GB2312" w:cs="Arial"/>
          <w:bCs/>
          <w:smallCaps/>
          <w:color w:val="000000"/>
          <w:kern w:val="0"/>
          <w:sz w:val="24"/>
        </w:rPr>
        <w:t>　</w:t>
      </w:r>
    </w:p>
    <w:p>
      <w:pPr>
        <w:snapToGrid w:val="0"/>
        <w:spacing w:line="360" w:lineRule="exact"/>
        <w:rPr>
          <w:rFonts w:hint="eastAsia" w:ascii="仿宋_GB2312" w:hAnsi="宋体" w:eastAsia="仿宋_GB2312" w:cs="Arial"/>
          <w:bCs/>
          <w:smallCaps/>
          <w:color w:val="000000"/>
          <w:kern w:val="0"/>
          <w:sz w:val="24"/>
        </w:rPr>
      </w:pPr>
      <w:r>
        <w:rPr>
          <w:rFonts w:hint="eastAsia" w:ascii="仿宋_GB2312" w:hAnsi="仿宋_GB2312" w:eastAsia="仿宋_GB2312"/>
          <w:color w:val="000000"/>
          <w:sz w:val="24"/>
        </w:rPr>
        <w:t>4.双方向乡（镇）人民政府农村土地承包管理部门：□申请合同鉴证；□不申请合同鉴证。</w:t>
      </w:r>
    </w:p>
    <w:p>
      <w:pPr>
        <w:snapToGrid w:val="0"/>
        <w:spacing w:line="360" w:lineRule="exact"/>
        <w:rPr>
          <w:rFonts w:hint="eastAsia" w:ascii="仿宋_GB2312" w:eastAsia="仿宋_GB2312"/>
          <w:color w:val="000000"/>
          <w:sz w:val="24"/>
          <w:u w:val="single" w:color="000000"/>
        </w:rPr>
      </w:pPr>
      <w:r>
        <w:rPr>
          <w:rFonts w:hint="eastAsia" w:ascii="仿宋_GB2312" w:eastAsia="仿宋_GB2312"/>
          <w:color w:val="000000"/>
          <w:sz w:val="24"/>
        </w:rPr>
        <w:t>5.其他：</w:t>
      </w:r>
      <w:r>
        <w:rPr>
          <w:rFonts w:hint="eastAsia" w:ascii="仿宋_GB2312" w:eastAsia="仿宋_GB2312"/>
          <w:color w:val="000000"/>
          <w:sz w:val="24"/>
          <w:u w:val="single" w:color="000000"/>
        </w:rPr>
        <w:t xml:space="preserve">                                                                            </w:t>
      </w:r>
    </w:p>
    <w:p>
      <w:pPr>
        <w:snapToGrid w:val="0"/>
        <w:spacing w:line="360" w:lineRule="exact"/>
        <w:rPr>
          <w:rFonts w:hint="eastAsia" w:ascii="仿宋_GB2312" w:hAnsi="仿宋_GB2312" w:eastAsia="仿宋_GB2312"/>
          <w:color w:val="000000"/>
          <w:sz w:val="24"/>
        </w:rPr>
      </w:pPr>
      <w:r>
        <w:rPr>
          <w:rFonts w:hint="eastAsia" w:ascii="仿宋_GB2312" w:hAnsi="仿宋_GB2312" w:eastAsia="仿宋_GB2312"/>
          <w:color w:val="000000"/>
          <w:sz w:val="24"/>
        </w:rPr>
        <w:t>6.本合同一式</w:t>
      </w:r>
      <w:r>
        <w:rPr>
          <w:rFonts w:hint="eastAsia" w:ascii="仿宋_GB2312" w:eastAsia="仿宋_GB2312"/>
          <w:color w:val="000000"/>
          <w:sz w:val="24"/>
          <w:u w:val="single" w:color="000000"/>
        </w:rPr>
        <w:t xml:space="preserve">     </w:t>
      </w:r>
      <w:r>
        <w:rPr>
          <w:rFonts w:hint="eastAsia" w:ascii="仿宋_GB2312" w:hAnsi="仿宋_GB2312" w:eastAsia="仿宋_GB2312"/>
          <w:color w:val="000000"/>
          <w:sz w:val="24"/>
        </w:rPr>
        <w:t xml:space="preserve"> 份，双方各执一份，发包方和镇（乡）人民政府农村土地承包管理部门各备案一份（如有鉴证，相应增加一份）。</w:t>
      </w:r>
    </w:p>
    <w:p>
      <w:pPr>
        <w:snapToGrid w:val="0"/>
        <w:spacing w:line="360" w:lineRule="auto"/>
        <w:rPr>
          <w:rFonts w:hint="eastAsia" w:ascii="仿宋_GB2312" w:eastAsia="仿宋_GB2312"/>
          <w:color w:val="000000"/>
          <w:sz w:val="24"/>
        </w:rPr>
      </w:pPr>
    </w:p>
    <w:p>
      <w:pPr>
        <w:snapToGrid w:val="0"/>
        <w:spacing w:line="360" w:lineRule="auto"/>
        <w:rPr>
          <w:rFonts w:hint="eastAsia" w:ascii="仿宋_GB2312" w:eastAsia="仿宋_GB2312"/>
          <w:color w:val="000000"/>
          <w:sz w:val="24"/>
        </w:rPr>
      </w:pPr>
    </w:p>
    <w:p>
      <w:pPr>
        <w:snapToGrid w:val="0"/>
        <w:spacing w:line="360" w:lineRule="auto"/>
        <w:rPr>
          <w:rFonts w:hint="eastAsia" w:ascii="仿宋_GB2312" w:eastAsia="仿宋_GB2312"/>
          <w:color w:val="000000"/>
          <w:sz w:val="24"/>
        </w:rPr>
      </w:pPr>
      <w:r>
        <w:rPr>
          <w:rFonts w:hint="eastAsia" w:ascii="仿宋_GB2312" w:eastAsia="仿宋_GB2312"/>
          <w:color w:val="000000"/>
          <w:sz w:val="24"/>
        </w:rPr>
        <w:t>甲方（签章）：                               乙方（签章）：</w:t>
      </w:r>
    </w:p>
    <w:p>
      <w:pPr>
        <w:snapToGrid w:val="0"/>
        <w:spacing w:line="360" w:lineRule="auto"/>
        <w:rPr>
          <w:rFonts w:hint="eastAsia" w:ascii="仿宋_GB2312" w:eastAsia="仿宋_GB2312"/>
          <w:color w:val="000000"/>
          <w:sz w:val="24"/>
        </w:rPr>
      </w:pPr>
      <w:r>
        <w:rPr>
          <w:rFonts w:hint="eastAsia" w:ascii="仿宋_GB2312" w:eastAsia="仿宋_GB2312"/>
          <w:color w:val="000000"/>
          <w:sz w:val="24"/>
        </w:rPr>
        <w:t xml:space="preserve">                                            法定代表人：</w:t>
      </w:r>
    </w:p>
    <w:p>
      <w:pPr>
        <w:snapToGrid w:val="0"/>
        <w:spacing w:line="360" w:lineRule="auto"/>
        <w:rPr>
          <w:rFonts w:hint="eastAsia" w:ascii="仿宋_GB2312" w:eastAsia="仿宋_GB2312"/>
          <w:color w:val="000000"/>
          <w:sz w:val="24"/>
        </w:rPr>
      </w:pPr>
      <w:r>
        <w:rPr>
          <w:rFonts w:hint="eastAsia" w:ascii="仿宋_GB2312" w:eastAsia="仿宋_GB2312"/>
          <w:color w:val="000000"/>
          <w:sz w:val="24"/>
        </w:rPr>
        <w:t>身份证号：                                  身份证号：</w:t>
      </w:r>
    </w:p>
    <w:p>
      <w:pPr>
        <w:snapToGrid w:val="0"/>
        <w:spacing w:line="360" w:lineRule="auto"/>
        <w:rPr>
          <w:rFonts w:hint="eastAsia" w:ascii="仿宋_GB2312" w:eastAsia="仿宋_GB2312"/>
          <w:color w:val="000000"/>
          <w:sz w:val="24"/>
        </w:rPr>
      </w:pPr>
      <w:r>
        <w:rPr>
          <w:rFonts w:hint="eastAsia" w:ascii="仿宋_GB2312" w:eastAsia="仿宋_GB2312"/>
          <w:color w:val="000000"/>
          <w:sz w:val="24"/>
        </w:rPr>
        <w:t>住    所：                                  住    所：</w:t>
      </w:r>
    </w:p>
    <w:p>
      <w:pPr>
        <w:snapToGrid w:val="0"/>
        <w:spacing w:line="360" w:lineRule="auto"/>
        <w:rPr>
          <w:rFonts w:hint="eastAsia" w:ascii="仿宋_GB2312" w:eastAsia="仿宋_GB2312"/>
          <w:color w:val="000000"/>
          <w:sz w:val="24"/>
        </w:rPr>
      </w:pPr>
      <w:r>
        <w:rPr>
          <w:rFonts w:hint="eastAsia" w:ascii="仿宋_GB2312" w:eastAsia="仿宋_GB2312"/>
          <w:color w:val="000000"/>
          <w:sz w:val="24"/>
        </w:rPr>
        <w:t>联系电话：                                  联系电话：</w:t>
      </w:r>
    </w:p>
    <w:p>
      <w:pPr>
        <w:snapToGrid w:val="0"/>
        <w:spacing w:line="360" w:lineRule="auto"/>
        <w:rPr>
          <w:rFonts w:hint="eastAsia" w:ascii="仿宋_GB2312" w:eastAsia="仿宋_GB2312"/>
          <w:color w:val="000000"/>
          <w:sz w:val="24"/>
        </w:rPr>
      </w:pPr>
      <w:r>
        <w:rPr>
          <w:rFonts w:hint="eastAsia" w:ascii="仿宋_GB2312" w:eastAsia="仿宋_GB2312"/>
          <w:color w:val="000000"/>
          <w:sz w:val="24"/>
        </w:rPr>
        <w:t>委托代理人：                                委托代理人：</w:t>
      </w:r>
    </w:p>
    <w:p>
      <w:pPr>
        <w:snapToGrid w:val="0"/>
        <w:spacing w:line="360" w:lineRule="auto"/>
        <w:rPr>
          <w:rFonts w:hint="eastAsia" w:ascii="仿宋_GB2312" w:eastAsia="仿宋_GB2312"/>
          <w:color w:val="000000"/>
          <w:sz w:val="24"/>
        </w:rPr>
      </w:pPr>
      <w:r>
        <w:rPr>
          <w:rFonts w:hint="eastAsia" w:ascii="仿宋_GB2312" w:eastAsia="仿宋_GB2312"/>
          <w:color w:val="000000"/>
          <w:sz w:val="24"/>
        </w:rPr>
        <w:t>年  月  日                                      年  月  日</w:t>
      </w:r>
    </w:p>
    <w:p>
      <w:pPr>
        <w:snapToGrid w:val="0"/>
        <w:spacing w:line="360" w:lineRule="auto"/>
        <w:rPr>
          <w:rFonts w:hint="eastAsia" w:ascii="仿宋_GB2312" w:hAnsi="宋体" w:eastAsia="仿宋_GB2312" w:cs="宋体"/>
          <w:color w:val="000000"/>
          <w:kern w:val="0"/>
          <w:sz w:val="24"/>
        </w:rPr>
      </w:pPr>
    </w:p>
    <w:p>
      <w:pPr>
        <w:snapToGrid w:val="0"/>
        <w:spacing w:line="360" w:lineRule="auto"/>
        <w:rPr>
          <w:rFonts w:hint="eastAsia" w:ascii="仿宋_GB2312" w:eastAsia="仿宋_GB2312"/>
          <w:color w:val="000000"/>
          <w:sz w:val="24"/>
        </w:rPr>
      </w:pPr>
    </w:p>
    <w:p>
      <w:pPr>
        <w:snapToGrid w:val="0"/>
        <w:spacing w:line="360" w:lineRule="auto"/>
        <w:rPr>
          <w:rFonts w:hint="eastAsia" w:ascii="仿宋_GB2312" w:eastAsia="仿宋_GB2312"/>
          <w:color w:val="000000"/>
          <w:sz w:val="24"/>
        </w:rPr>
      </w:pPr>
    </w:p>
    <w:p>
      <w:pPr>
        <w:snapToGrid w:val="0"/>
        <w:spacing w:line="360" w:lineRule="auto"/>
        <w:rPr>
          <w:rFonts w:hint="eastAsia" w:ascii="仿宋_GB2312" w:eastAsia="仿宋_GB2312"/>
          <w:color w:val="000000"/>
          <w:sz w:val="24"/>
        </w:rPr>
      </w:pPr>
      <w:r>
        <w:rPr>
          <w:rFonts w:hint="eastAsia" w:ascii="仿宋_GB2312" w:eastAsia="仿宋_GB2312"/>
          <w:color w:val="000000"/>
          <w:sz w:val="24"/>
        </w:rPr>
        <w:t>鉴证单位：（签章）</w:t>
      </w:r>
    </w:p>
    <w:p>
      <w:pPr>
        <w:snapToGrid w:val="0"/>
        <w:spacing w:line="360" w:lineRule="auto"/>
        <w:rPr>
          <w:rFonts w:hint="eastAsia" w:ascii="仿宋_GB2312" w:eastAsia="仿宋_GB2312"/>
          <w:color w:val="000000"/>
          <w:sz w:val="24"/>
        </w:rPr>
      </w:pPr>
      <w:r>
        <w:rPr>
          <w:rFonts w:hint="eastAsia" w:ascii="仿宋_GB2312" w:eastAsia="仿宋_GB2312"/>
          <w:color w:val="000000"/>
          <w:sz w:val="24"/>
        </w:rPr>
        <w:t>鉴证人：（签章）</w:t>
      </w:r>
    </w:p>
    <w:p>
      <w:pPr>
        <w:snapToGrid w:val="0"/>
        <w:spacing w:line="360" w:lineRule="auto"/>
        <w:rPr>
          <w:rFonts w:hint="eastAsia" w:ascii="仿宋_GB2312" w:eastAsia="仿宋_GB2312"/>
          <w:color w:val="000000"/>
          <w:sz w:val="24"/>
        </w:rPr>
      </w:pPr>
      <w:r>
        <w:rPr>
          <w:rFonts w:hint="eastAsia" w:ascii="仿宋_GB2312" w:eastAsia="仿宋_GB2312"/>
          <w:color w:val="000000"/>
          <w:sz w:val="24"/>
        </w:rPr>
        <w:t>年    月     日</w:t>
      </w:r>
    </w:p>
    <w:p>
      <w:pPr>
        <w:rPr>
          <w:rFonts w:hint="eastAsia" w:ascii="仿宋_GB2312" w:eastAsia="仿宋_GB2312"/>
          <w:color w:val="000000"/>
          <w:sz w:val="24"/>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ascii="仿宋" w:hAnsi="仿宋" w:eastAsia="仿宋"/>
        </w:rPr>
        <w:sectPr>
          <w:pgSz w:w="11906" w:h="16838"/>
          <w:pgMar w:top="1440" w:right="1797" w:bottom="1440" w:left="1797" w:header="851" w:footer="992" w:gutter="0"/>
          <w:pgNumType w:fmt="numberInDash"/>
          <w:cols w:space="720" w:num="1"/>
          <w:docGrid w:linePitch="312" w:charSpace="0"/>
        </w:sectPr>
      </w:pPr>
    </w:p>
    <w:p>
      <w:pPr>
        <w:spacing w:line="560" w:lineRule="exact"/>
        <w:rPr>
          <w:rFonts w:hint="default" w:ascii="Times New Roman" w:hAnsi="Times New Roman" w:eastAsia="方正楷体_GBK" w:cs="Times New Roman"/>
          <w:sz w:val="32"/>
          <w:lang w:val="en-US" w:eastAsia="zh-CN"/>
        </w:rPr>
      </w:pPr>
      <w:r>
        <w:rPr>
          <w:rFonts w:hint="default" w:ascii="Times New Roman" w:hAnsi="Times New Roman" w:eastAsia="方正楷体_GBK" w:cs="Times New Roman"/>
          <w:color w:val="000000"/>
          <w:sz w:val="32"/>
          <w:szCs w:val="32"/>
        </w:rPr>
        <w:t>附件</w:t>
      </w:r>
      <w:r>
        <w:rPr>
          <w:rFonts w:hint="eastAsia" w:ascii="Times New Roman" w:hAnsi="Times New Roman" w:eastAsia="方正楷体_GBK" w:cs="Times New Roman"/>
          <w:color w:val="000000"/>
          <w:sz w:val="32"/>
          <w:szCs w:val="32"/>
          <w:lang w:val="en-US" w:eastAsia="zh-CN"/>
        </w:rPr>
        <w:t>1.4</w:t>
      </w:r>
    </w:p>
    <w:p>
      <w:pPr>
        <w:spacing w:line="560" w:lineRule="exact"/>
        <w:jc w:val="center"/>
        <w:rPr>
          <w:rFonts w:hint="eastAsia" w:ascii="方正小标宋_GBK" w:eastAsia="方正小标宋_GBK"/>
          <w:bCs/>
          <w:sz w:val="44"/>
          <w:szCs w:val="32"/>
        </w:rPr>
      </w:pPr>
      <w:r>
        <w:rPr>
          <w:rFonts w:hint="eastAsia" w:ascii="方正小标宋_GBK" w:eastAsia="方正小标宋_GBK"/>
          <w:bCs/>
          <w:sz w:val="44"/>
          <w:szCs w:val="32"/>
        </w:rPr>
        <w:t>重庆市秀山自治县种粮大户补贴分户统计乡镇表</w:t>
      </w:r>
    </w:p>
    <w:p>
      <w:pPr>
        <w:spacing w:line="560" w:lineRule="exact"/>
        <w:jc w:val="left"/>
        <w:rPr>
          <w:rFonts w:hint="eastAsia" w:ascii="仿宋_GB2312" w:eastAsia="仿宋_GB2312"/>
          <w:sz w:val="24"/>
          <w:szCs w:val="32"/>
        </w:rPr>
      </w:pPr>
      <w:r>
        <w:rPr>
          <w:rFonts w:hint="eastAsia" w:ascii="仿宋_GB2312" w:eastAsia="仿宋_GB2312"/>
          <w:sz w:val="24"/>
          <w:szCs w:val="32"/>
        </w:rPr>
        <w:t>填报单位（盖章）：                                                                  填报日期：</w:t>
      </w:r>
    </w:p>
    <w:tbl>
      <w:tblPr>
        <w:tblStyle w:val="10"/>
        <w:tblW w:w="13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62"/>
        <w:gridCol w:w="901"/>
        <w:gridCol w:w="721"/>
        <w:gridCol w:w="900"/>
        <w:gridCol w:w="540"/>
        <w:gridCol w:w="540"/>
        <w:gridCol w:w="540"/>
        <w:gridCol w:w="540"/>
        <w:gridCol w:w="499"/>
        <w:gridCol w:w="551"/>
        <w:gridCol w:w="529"/>
        <w:gridCol w:w="540"/>
        <w:gridCol w:w="540"/>
        <w:gridCol w:w="404"/>
        <w:gridCol w:w="465"/>
        <w:gridCol w:w="495"/>
        <w:gridCol w:w="480"/>
        <w:gridCol w:w="495"/>
        <w:gridCol w:w="525"/>
        <w:gridCol w:w="417"/>
        <w:gridCol w:w="76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种粮</w:t>
            </w:r>
          </w:p>
          <w:p>
            <w:pPr>
              <w:jc w:val="center"/>
              <w:rPr>
                <w:rFonts w:eastAsia="仿宋_GB2312"/>
                <w:szCs w:val="21"/>
              </w:rPr>
            </w:pPr>
            <w:r>
              <w:rPr>
                <w:rFonts w:hint="eastAsia" w:eastAsia="仿宋_GB2312"/>
                <w:szCs w:val="21"/>
              </w:rPr>
              <w:t>大户</w:t>
            </w:r>
          </w:p>
          <w:p>
            <w:pPr>
              <w:jc w:val="center"/>
              <w:rPr>
                <w:rFonts w:eastAsia="仿宋_GB2312"/>
                <w:szCs w:val="21"/>
              </w:rPr>
            </w:pPr>
            <w:r>
              <w:rPr>
                <w:rFonts w:hint="eastAsia" w:eastAsia="仿宋_GB2312"/>
                <w:szCs w:val="21"/>
              </w:rPr>
              <w:t>性质</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种粮</w:t>
            </w:r>
          </w:p>
          <w:p>
            <w:pPr>
              <w:jc w:val="center"/>
              <w:rPr>
                <w:rFonts w:eastAsia="仿宋_GB2312"/>
                <w:szCs w:val="21"/>
              </w:rPr>
            </w:pPr>
            <w:r>
              <w:rPr>
                <w:rFonts w:hint="eastAsia" w:eastAsia="仿宋_GB2312"/>
                <w:szCs w:val="21"/>
              </w:rPr>
              <w:t>大户</w:t>
            </w:r>
          </w:p>
          <w:p>
            <w:pPr>
              <w:jc w:val="center"/>
              <w:rPr>
                <w:rFonts w:eastAsia="仿宋_GB2312"/>
                <w:szCs w:val="21"/>
              </w:rPr>
            </w:pPr>
            <w:r>
              <w:rPr>
                <w:rFonts w:hint="eastAsia" w:eastAsia="仿宋_GB2312"/>
                <w:szCs w:val="21"/>
              </w:rPr>
              <w:t>姓名</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种粮</w:t>
            </w:r>
          </w:p>
          <w:p>
            <w:pPr>
              <w:jc w:val="center"/>
              <w:rPr>
                <w:rFonts w:eastAsia="仿宋_GB2312"/>
                <w:szCs w:val="21"/>
              </w:rPr>
            </w:pPr>
            <w:r>
              <w:rPr>
                <w:rFonts w:hint="eastAsia" w:eastAsia="仿宋_GB2312"/>
                <w:szCs w:val="21"/>
              </w:rPr>
              <w:t>地点</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身份</w:t>
            </w:r>
          </w:p>
          <w:p>
            <w:pPr>
              <w:jc w:val="center"/>
              <w:rPr>
                <w:rFonts w:eastAsia="仿宋_GB2312"/>
                <w:szCs w:val="21"/>
              </w:rPr>
            </w:pPr>
            <w:r>
              <w:rPr>
                <w:rFonts w:hint="eastAsia" w:eastAsia="仿宋_GB2312"/>
                <w:szCs w:val="21"/>
              </w:rPr>
              <w:t>证号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p>
            <w:pPr>
              <w:jc w:val="center"/>
              <w:rPr>
                <w:rFonts w:eastAsia="仿宋_GB2312"/>
                <w:szCs w:val="21"/>
              </w:rPr>
            </w:pPr>
            <w:r>
              <w:rPr>
                <w:rFonts w:hint="eastAsia" w:eastAsia="仿宋_GB2312"/>
                <w:szCs w:val="21"/>
              </w:rPr>
              <w:t>联系</w:t>
            </w:r>
          </w:p>
          <w:p>
            <w:pPr>
              <w:jc w:val="center"/>
              <w:rPr>
                <w:rFonts w:eastAsia="仿宋_GB2312"/>
                <w:szCs w:val="21"/>
              </w:rPr>
            </w:pPr>
            <w:r>
              <w:rPr>
                <w:rFonts w:hint="eastAsia" w:eastAsia="仿宋_GB2312"/>
                <w:szCs w:val="21"/>
              </w:rPr>
              <w:t>电话</w:t>
            </w:r>
          </w:p>
          <w:p>
            <w:pPr>
              <w:rPr>
                <w:rFonts w:eastAsia="仿宋_GB2312"/>
                <w:szCs w:val="21"/>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耕地面积（亩）</w:t>
            </w:r>
          </w:p>
        </w:tc>
        <w:tc>
          <w:tcPr>
            <w:tcW w:w="6480" w:type="dxa"/>
            <w:gridSpan w:val="13"/>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粮食种植面积（亩）</w:t>
            </w:r>
          </w:p>
        </w:tc>
        <w:tc>
          <w:tcPr>
            <w:tcW w:w="760" w:type="dxa"/>
            <w:vMerge w:val="restart"/>
            <w:tcBorders>
              <w:top w:val="single" w:color="auto" w:sz="4" w:space="0"/>
              <w:left w:val="single" w:color="auto" w:sz="4" w:space="0"/>
              <w:bottom w:val="single" w:color="auto" w:sz="4" w:space="0"/>
              <w:right w:val="single" w:color="auto" w:sz="4" w:space="0"/>
            </w:tcBorders>
            <w:vAlign w:val="top"/>
          </w:tcPr>
          <w:p>
            <w:pPr>
              <w:rPr>
                <w:rFonts w:hint="eastAsia" w:eastAsia="仿宋_GB2312"/>
                <w:szCs w:val="21"/>
              </w:rPr>
            </w:pPr>
          </w:p>
          <w:p>
            <w:pPr>
              <w:rPr>
                <w:rFonts w:hint="eastAsia" w:eastAsia="仿宋_GB2312"/>
                <w:szCs w:val="21"/>
              </w:rPr>
            </w:pPr>
          </w:p>
          <w:p>
            <w:pPr>
              <w:rPr>
                <w:rFonts w:eastAsia="仿宋_GB2312"/>
                <w:szCs w:val="21"/>
              </w:rPr>
            </w:pPr>
            <w:r>
              <w:rPr>
                <w:rFonts w:hint="eastAsia" w:eastAsia="仿宋_GB2312"/>
                <w:szCs w:val="21"/>
              </w:rPr>
              <w:t>补贴标准（元）</w:t>
            </w:r>
          </w:p>
        </w:tc>
        <w:tc>
          <w:tcPr>
            <w:tcW w:w="795" w:type="dxa"/>
            <w:vMerge w:val="restart"/>
            <w:tcBorders>
              <w:top w:val="single" w:color="auto" w:sz="4" w:space="0"/>
              <w:left w:val="single" w:color="auto" w:sz="4" w:space="0"/>
              <w:bottom w:val="single" w:color="auto" w:sz="4" w:space="0"/>
              <w:right w:val="single" w:color="auto" w:sz="4" w:space="0"/>
            </w:tcBorders>
            <w:vAlign w:val="top"/>
          </w:tcPr>
          <w:p>
            <w:pPr>
              <w:rPr>
                <w:rFonts w:hint="eastAsia" w:eastAsia="仿宋_GB2312"/>
                <w:szCs w:val="21"/>
              </w:rPr>
            </w:pPr>
          </w:p>
          <w:p>
            <w:pPr>
              <w:rPr>
                <w:rFonts w:hint="eastAsia" w:eastAsia="仿宋_GB2312"/>
                <w:szCs w:val="21"/>
              </w:rPr>
            </w:pPr>
          </w:p>
          <w:p>
            <w:pPr>
              <w:rPr>
                <w:rFonts w:eastAsia="仿宋_GB2312"/>
                <w:szCs w:val="21"/>
              </w:rPr>
            </w:pPr>
            <w:r>
              <w:rPr>
                <w:rFonts w:hint="eastAsia" w:eastAsia="仿宋_GB2312"/>
                <w:szCs w:val="21"/>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901" w:type="dxa"/>
            <w:vMerge w:val="continue"/>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r>
              <w:rPr>
                <w:rFonts w:hint="eastAsia" w:eastAsia="仿宋_GB2312"/>
                <w:szCs w:val="21"/>
              </w:rPr>
              <w:t>合计</w:t>
            </w: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r>
              <w:rPr>
                <w:rFonts w:hint="eastAsia" w:eastAsia="仿宋_GB2312"/>
                <w:szCs w:val="21"/>
              </w:rPr>
              <w:t>承包</w:t>
            </w:r>
          </w:p>
          <w:p>
            <w:pPr>
              <w:jc w:val="center"/>
              <w:rPr>
                <w:rFonts w:eastAsia="仿宋_GB2312"/>
                <w:szCs w:val="21"/>
              </w:rPr>
            </w:pPr>
            <w:r>
              <w:rPr>
                <w:rFonts w:hint="eastAsia" w:eastAsia="仿宋_GB2312"/>
                <w:szCs w:val="21"/>
              </w:rPr>
              <w:t>耕地</w:t>
            </w: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r>
              <w:rPr>
                <w:rFonts w:hint="eastAsia" w:eastAsia="仿宋_GB2312"/>
                <w:szCs w:val="21"/>
              </w:rPr>
              <w:t>租</w:t>
            </w:r>
          </w:p>
          <w:p>
            <w:pPr>
              <w:jc w:val="center"/>
              <w:rPr>
                <w:rFonts w:eastAsia="仿宋_GB2312"/>
                <w:szCs w:val="21"/>
              </w:rPr>
            </w:pPr>
            <w:r>
              <w:rPr>
                <w:rFonts w:hint="eastAsia" w:eastAsia="仿宋_GB2312"/>
                <w:szCs w:val="21"/>
              </w:rPr>
              <w:t>种</w:t>
            </w:r>
          </w:p>
          <w:p>
            <w:pPr>
              <w:jc w:val="center"/>
              <w:rPr>
                <w:rFonts w:eastAsia="仿宋_GB2312"/>
                <w:szCs w:val="21"/>
              </w:rPr>
            </w:pPr>
            <w:r>
              <w:rPr>
                <w:rFonts w:hint="eastAsia" w:eastAsia="仿宋_GB2312"/>
                <w:szCs w:val="21"/>
              </w:rPr>
              <w:t>耕</w:t>
            </w:r>
          </w:p>
          <w:p>
            <w:pPr>
              <w:jc w:val="center"/>
              <w:rPr>
                <w:rFonts w:eastAsia="仿宋_GB2312"/>
                <w:szCs w:val="21"/>
              </w:rPr>
            </w:pPr>
            <w:r>
              <w:rPr>
                <w:rFonts w:hint="eastAsia" w:eastAsia="仿宋_GB2312"/>
                <w:szCs w:val="21"/>
              </w:rPr>
              <w:t>地</w:t>
            </w: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p>
            <w:pPr>
              <w:jc w:val="center"/>
              <w:rPr>
                <w:rFonts w:eastAsia="仿宋_GB2312"/>
                <w:szCs w:val="21"/>
              </w:rPr>
            </w:pPr>
            <w:r>
              <w:rPr>
                <w:rFonts w:hint="eastAsia" w:eastAsia="仿宋_GB2312"/>
                <w:szCs w:val="21"/>
              </w:rPr>
              <w:t>合</w:t>
            </w:r>
          </w:p>
          <w:p>
            <w:pPr>
              <w:jc w:val="center"/>
              <w:rPr>
                <w:rFonts w:eastAsia="仿宋_GB2312"/>
                <w:szCs w:val="21"/>
              </w:rPr>
            </w:pPr>
            <w:r>
              <w:rPr>
                <w:rFonts w:hint="eastAsia" w:eastAsia="仿宋_GB2312"/>
                <w:szCs w:val="21"/>
              </w:rPr>
              <w:t>计</w:t>
            </w:r>
          </w:p>
        </w:tc>
        <w:tc>
          <w:tcPr>
            <w:tcW w:w="49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p>
            <w:pPr>
              <w:jc w:val="center"/>
              <w:rPr>
                <w:rFonts w:eastAsia="仿宋_GB2312"/>
                <w:szCs w:val="21"/>
              </w:rPr>
            </w:pPr>
            <w:r>
              <w:rPr>
                <w:rFonts w:hint="eastAsia" w:eastAsia="仿宋_GB2312"/>
                <w:szCs w:val="21"/>
              </w:rPr>
              <w:t>水</w:t>
            </w:r>
          </w:p>
          <w:p>
            <w:pPr>
              <w:jc w:val="center"/>
              <w:rPr>
                <w:rFonts w:eastAsia="仿宋_GB2312"/>
                <w:szCs w:val="21"/>
              </w:rPr>
            </w:pPr>
            <w:r>
              <w:rPr>
                <w:rFonts w:hint="eastAsia" w:eastAsia="仿宋_GB2312"/>
                <w:szCs w:val="21"/>
              </w:rPr>
              <w:t>稻</w:t>
            </w:r>
          </w:p>
        </w:tc>
        <w:tc>
          <w:tcPr>
            <w:tcW w:w="55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p>
            <w:pPr>
              <w:jc w:val="center"/>
              <w:rPr>
                <w:rFonts w:eastAsia="仿宋_GB2312"/>
                <w:szCs w:val="21"/>
              </w:rPr>
            </w:pPr>
            <w:r>
              <w:rPr>
                <w:rFonts w:hint="eastAsia" w:eastAsia="仿宋_GB2312"/>
                <w:szCs w:val="21"/>
              </w:rPr>
              <w:t>玉米</w:t>
            </w:r>
          </w:p>
        </w:tc>
        <w:tc>
          <w:tcPr>
            <w:tcW w:w="52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p>
            <w:pPr>
              <w:jc w:val="center"/>
              <w:rPr>
                <w:rFonts w:eastAsia="仿宋_GB2312"/>
                <w:szCs w:val="21"/>
              </w:rPr>
            </w:pPr>
            <w:r>
              <w:rPr>
                <w:rFonts w:hint="eastAsia" w:eastAsia="仿宋_GB2312"/>
                <w:szCs w:val="21"/>
              </w:rPr>
              <w:t>小麦</w:t>
            </w: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p>
            <w:pPr>
              <w:jc w:val="center"/>
              <w:rPr>
                <w:rFonts w:eastAsia="仿宋_GB2312"/>
                <w:szCs w:val="21"/>
              </w:rPr>
            </w:pPr>
            <w:r>
              <w:rPr>
                <w:rFonts w:hint="eastAsia" w:eastAsia="仿宋_GB2312"/>
                <w:szCs w:val="21"/>
              </w:rPr>
              <w:t>红苕</w:t>
            </w: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hint="eastAsia" w:eastAsia="仿宋_GB2312"/>
                <w:szCs w:val="21"/>
              </w:rPr>
            </w:pPr>
          </w:p>
          <w:p>
            <w:pPr>
              <w:jc w:val="center"/>
              <w:rPr>
                <w:rFonts w:eastAsia="仿宋_GB2312"/>
                <w:szCs w:val="21"/>
              </w:rPr>
            </w:pPr>
            <w:r>
              <w:rPr>
                <w:rFonts w:hint="eastAsia" w:eastAsia="仿宋_GB2312"/>
                <w:szCs w:val="21"/>
              </w:rPr>
              <w:t>马铃薯</w:t>
            </w:r>
          </w:p>
          <w:p>
            <w:pPr>
              <w:jc w:val="center"/>
              <w:rPr>
                <w:rFonts w:eastAsia="仿宋_GB2312"/>
                <w:szCs w:val="21"/>
              </w:rPr>
            </w:pPr>
          </w:p>
        </w:tc>
        <w:tc>
          <w:tcPr>
            <w:tcW w:w="404" w:type="dxa"/>
            <w:tcBorders>
              <w:top w:val="single" w:color="auto" w:sz="4" w:space="0"/>
              <w:left w:val="single" w:color="auto" w:sz="4" w:space="0"/>
              <w:bottom w:val="single" w:color="auto" w:sz="4" w:space="0"/>
              <w:right w:val="single" w:color="auto" w:sz="4" w:space="0"/>
            </w:tcBorders>
            <w:vAlign w:val="top"/>
          </w:tcPr>
          <w:p>
            <w:pPr>
              <w:jc w:val="center"/>
              <w:rPr>
                <w:rFonts w:hint="eastAsia" w:eastAsia="仿宋_GB2312"/>
                <w:szCs w:val="21"/>
              </w:rPr>
            </w:pPr>
          </w:p>
          <w:p>
            <w:pPr>
              <w:jc w:val="center"/>
              <w:rPr>
                <w:rFonts w:eastAsia="仿宋_GB2312"/>
                <w:szCs w:val="21"/>
              </w:rPr>
            </w:pPr>
            <w:r>
              <w:rPr>
                <w:rFonts w:hint="eastAsia" w:eastAsia="仿宋_GB2312"/>
                <w:szCs w:val="21"/>
              </w:rPr>
              <w:t>大豆</w:t>
            </w:r>
          </w:p>
        </w:tc>
        <w:tc>
          <w:tcPr>
            <w:tcW w:w="465" w:type="dxa"/>
            <w:tcBorders>
              <w:top w:val="single" w:color="auto" w:sz="4" w:space="0"/>
              <w:left w:val="single" w:color="auto" w:sz="4" w:space="0"/>
              <w:bottom w:val="single" w:color="auto" w:sz="4" w:space="0"/>
              <w:right w:val="single" w:color="auto" w:sz="4" w:space="0"/>
            </w:tcBorders>
            <w:vAlign w:val="top"/>
          </w:tcPr>
          <w:p>
            <w:pPr>
              <w:jc w:val="center"/>
              <w:rPr>
                <w:rFonts w:hint="eastAsia" w:eastAsia="仿宋_GB2312"/>
                <w:szCs w:val="21"/>
              </w:rPr>
            </w:pPr>
          </w:p>
          <w:p>
            <w:pPr>
              <w:jc w:val="center"/>
              <w:rPr>
                <w:rFonts w:eastAsia="仿宋_GB2312"/>
                <w:szCs w:val="21"/>
              </w:rPr>
            </w:pPr>
            <w:r>
              <w:rPr>
                <w:rFonts w:hint="eastAsia" w:eastAsia="仿宋_GB2312"/>
                <w:szCs w:val="21"/>
              </w:rPr>
              <w:t>绿豆</w:t>
            </w: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hint="eastAsia" w:eastAsia="仿宋_GB2312"/>
                <w:szCs w:val="21"/>
              </w:rPr>
            </w:pPr>
          </w:p>
          <w:p>
            <w:pPr>
              <w:jc w:val="center"/>
              <w:rPr>
                <w:rFonts w:eastAsia="仿宋_GB2312"/>
                <w:szCs w:val="21"/>
              </w:rPr>
            </w:pPr>
            <w:r>
              <w:rPr>
                <w:rFonts w:hint="eastAsia" w:eastAsia="仿宋_GB2312"/>
                <w:szCs w:val="21"/>
              </w:rPr>
              <w:t>豌葫豆</w:t>
            </w:r>
          </w:p>
        </w:tc>
        <w:tc>
          <w:tcPr>
            <w:tcW w:w="48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p>
            <w:pPr>
              <w:jc w:val="center"/>
              <w:rPr>
                <w:rFonts w:eastAsia="仿宋_GB2312"/>
                <w:szCs w:val="21"/>
              </w:rPr>
            </w:pPr>
            <w:r>
              <w:rPr>
                <w:rFonts w:hint="eastAsia" w:eastAsia="仿宋_GB2312"/>
                <w:szCs w:val="21"/>
              </w:rPr>
              <w:t>高粱</w:t>
            </w: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p>
            <w:pPr>
              <w:jc w:val="center"/>
              <w:rPr>
                <w:rFonts w:eastAsia="仿宋_GB2312"/>
                <w:szCs w:val="21"/>
              </w:rPr>
            </w:pPr>
            <w:r>
              <w:rPr>
                <w:rFonts w:hint="eastAsia" w:eastAsia="仿宋_GB2312"/>
                <w:szCs w:val="21"/>
              </w:rPr>
              <w:t>荞麦</w:t>
            </w:r>
          </w:p>
          <w:p>
            <w:pPr>
              <w:jc w:val="center"/>
              <w:rPr>
                <w:rFonts w:eastAsia="仿宋_GB2312"/>
                <w:szCs w:val="21"/>
              </w:rPr>
            </w:pPr>
          </w:p>
        </w:tc>
        <w:tc>
          <w:tcPr>
            <w:tcW w:w="52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p>
            <w:pPr>
              <w:jc w:val="center"/>
              <w:rPr>
                <w:rFonts w:eastAsia="仿宋_GB2312"/>
                <w:szCs w:val="21"/>
              </w:rPr>
            </w:pPr>
            <w:r>
              <w:rPr>
                <w:rFonts w:hint="eastAsia" w:eastAsia="仿宋_GB2312"/>
                <w:szCs w:val="21"/>
              </w:rPr>
              <w:t>肾豆</w:t>
            </w:r>
          </w:p>
        </w:tc>
        <w:tc>
          <w:tcPr>
            <w:tcW w:w="417" w:type="dxa"/>
            <w:tcBorders>
              <w:top w:val="single" w:color="auto" w:sz="4" w:space="0"/>
              <w:left w:val="single" w:color="auto" w:sz="4" w:space="0"/>
              <w:bottom w:val="single" w:color="auto" w:sz="4" w:space="0"/>
              <w:right w:val="single" w:color="auto" w:sz="4" w:space="0"/>
            </w:tcBorders>
            <w:vAlign w:val="top"/>
          </w:tcPr>
          <w:p>
            <w:pPr>
              <w:jc w:val="center"/>
              <w:rPr>
                <w:rFonts w:hint="eastAsia" w:eastAsia="仿宋_GB2312"/>
                <w:szCs w:val="21"/>
              </w:rPr>
            </w:pPr>
          </w:p>
          <w:p>
            <w:pPr>
              <w:jc w:val="center"/>
              <w:rPr>
                <w:rFonts w:eastAsia="仿宋_GB2312"/>
                <w:szCs w:val="21"/>
              </w:rPr>
            </w:pPr>
            <w:r>
              <w:rPr>
                <w:rFonts w:hint="eastAsia" w:eastAsia="仿宋_GB2312"/>
                <w:szCs w:val="21"/>
              </w:rPr>
              <w:t>红</w:t>
            </w:r>
          </w:p>
          <w:p>
            <w:pPr>
              <w:jc w:val="center"/>
              <w:rPr>
                <w:rFonts w:eastAsia="仿宋_GB2312"/>
                <w:szCs w:val="21"/>
              </w:rPr>
            </w:pPr>
            <w:r>
              <w:rPr>
                <w:rFonts w:hint="eastAsia" w:eastAsia="仿宋_GB2312"/>
                <w:szCs w:val="21"/>
              </w:rPr>
              <w:t>小</w:t>
            </w:r>
          </w:p>
          <w:p>
            <w:pPr>
              <w:jc w:val="center"/>
              <w:rPr>
                <w:rFonts w:eastAsia="仿宋_GB2312"/>
                <w:szCs w:val="21"/>
              </w:rPr>
            </w:pPr>
            <w:r>
              <w:rPr>
                <w:rFonts w:hint="eastAsia" w:eastAsia="仿宋_GB2312"/>
                <w:szCs w:val="21"/>
              </w:rPr>
              <w:t>豆</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62"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90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5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2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0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6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8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2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17"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6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62"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90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5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2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0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6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8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2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17"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6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62"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90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5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2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0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6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8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2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17"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6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62"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90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5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2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0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6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8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2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17"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6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62"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90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5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2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0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6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8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2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17"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6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2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62"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90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2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90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51"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29"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4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0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6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8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52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417"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60"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c>
          <w:tcPr>
            <w:tcW w:w="795"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szCs w:val="21"/>
              </w:rPr>
            </w:pPr>
          </w:p>
        </w:tc>
      </w:tr>
    </w:tbl>
    <w:p>
      <w:pPr>
        <w:rPr>
          <w:rFonts w:hint="eastAsia" w:eastAsia="仿宋_GB2312"/>
          <w:sz w:val="24"/>
        </w:rPr>
      </w:pPr>
    </w:p>
    <w:p>
      <w:pPr>
        <w:ind w:firstLine="240" w:firstLineChars="100"/>
        <w:rPr>
          <w:rFonts w:hint="eastAsia"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乡镇主要领导签字：</w:t>
      </w:r>
    </w:p>
    <w:p>
      <w:pPr>
        <w:pStyle w:val="13"/>
        <w:rPr>
          <w:rFonts w:hint="eastAsia" w:eastAsia="仿宋_GB2312"/>
          <w:sz w:val="24"/>
        </w:rPr>
      </w:pPr>
    </w:p>
    <w:p>
      <w:pPr>
        <w:pStyle w:val="13"/>
        <w:rPr>
          <w:rFonts w:hint="eastAsia" w:eastAsia="仿宋_GB2312"/>
          <w:sz w:val="24"/>
        </w:rPr>
        <w:sectPr>
          <w:footerReference r:id="rId5" w:type="default"/>
          <w:pgSz w:w="16838" w:h="11906" w:orient="landscape"/>
          <w:pgMar w:top="1797" w:right="1440" w:bottom="1797" w:left="1440" w:header="851" w:footer="992" w:gutter="0"/>
          <w:pgNumType w:fmt="numberInDash"/>
          <w:cols w:space="720" w:num="1"/>
          <w:rtlGutter w:val="0"/>
          <w:docGrid w:linePitch="312" w:charSpace="0"/>
        </w:sectPr>
      </w:pPr>
    </w:p>
    <w:p>
      <w:pPr>
        <w:widowControl/>
        <w:spacing w:line="600" w:lineRule="exact"/>
        <w:ind w:firstLine="640" w:firstLineChars="200"/>
        <w:rPr>
          <w:rFonts w:hint="eastAsia" w:ascii="方正仿宋_GBK" w:hAnsi="宋体" w:eastAsia="方正仿宋_GBK" w:cs="方正仿宋_GBK"/>
          <w:color w:val="000000"/>
          <w:kern w:val="0"/>
          <w:sz w:val="32"/>
          <w:szCs w:val="32"/>
          <w:lang w:eastAsia="zh-CN"/>
        </w:rPr>
      </w:pPr>
      <w:r>
        <w:rPr>
          <w:rFonts w:hint="eastAsia" w:ascii="方正仿宋_GBK" w:hAnsi="宋体" w:eastAsia="方正仿宋_GBK" w:cs="方正仿宋_GBK"/>
          <w:color w:val="000000"/>
          <w:kern w:val="0"/>
          <w:sz w:val="32"/>
          <w:szCs w:val="32"/>
          <w:lang w:eastAsia="zh-CN"/>
        </w:rPr>
        <w:t>（此页无正文）</w:t>
      </w: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13"/>
        <w:rPr>
          <w:rFonts w:hint="eastAsia" w:eastAsia="仿宋_GB2312"/>
          <w:sz w:val="24"/>
        </w:rPr>
      </w:pPr>
    </w:p>
    <w:p>
      <w:pPr>
        <w:pStyle w:val="7"/>
        <w:ind w:left="0" w:leftChars="0" w:firstLine="0" w:firstLineChars="0"/>
        <w:rPr>
          <w:rFonts w:hint="eastAsia"/>
        </w:rPr>
      </w:pPr>
    </w:p>
    <w:p>
      <w:pPr>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eastAsia="zh-CN"/>
        </w:rPr>
      </w:pPr>
    </w:p>
    <w:p>
      <w:pPr>
        <w:pStyle w:val="2"/>
        <w:rPr>
          <w:rFonts w:hint="eastAsia"/>
          <w:lang w:eastAsia="zh-CN"/>
        </w:rPr>
      </w:pPr>
    </w:p>
    <w:p>
      <w:pPr>
        <w:pStyle w:val="5"/>
        <w:rPr>
          <w:rFonts w:hint="eastAsia" w:ascii="方正仿宋_GBK" w:hAnsi="方正仿宋_GBK" w:eastAsia="方正仿宋_GBK" w:cs="方正仿宋_GBK"/>
          <w:sz w:val="32"/>
          <w:szCs w:val="32"/>
        </w:rPr>
      </w:pPr>
    </w:p>
    <w:p>
      <w:pPr>
        <w:pStyle w:val="7"/>
        <w:keepNext w:val="0"/>
        <w:keepLines w:val="0"/>
        <w:pageBreakBefore w:val="0"/>
        <w:widowControl w:val="0"/>
        <w:kinsoku/>
        <w:wordWrap/>
        <w:overflowPunct/>
        <w:topLinePunct w:val="0"/>
        <w:autoSpaceDE/>
        <w:autoSpaceDN/>
        <w:bidi w:val="0"/>
        <w:adjustRightInd/>
        <w:snapToGrid/>
        <w:spacing w:line="880" w:lineRule="exact"/>
        <w:textAlignment w:val="auto"/>
        <w:outlineLvl w:val="9"/>
        <w:rPr>
          <w:rFonts w:hint="eastAsia"/>
        </w:rPr>
      </w:pPr>
    </w:p>
    <w:p>
      <w:pPr>
        <w:spacing w:line="640" w:lineRule="exact"/>
        <w:jc w:val="center"/>
        <w:rPr>
          <w:rFonts w:hint="default" w:ascii="Times New Roman" w:hAnsi="Times New Roman" w:eastAsia="方正仿宋_GBK" w:cs="Times New Roman"/>
          <w:kern w:val="2"/>
          <w:sz w:val="32"/>
          <w:szCs w:val="32"/>
          <w:lang w:val="en-US" w:eastAsia="zh-CN" w:bidi="ar-SA"/>
        </w:rPr>
      </w:pP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39370</wp:posOffset>
                </wp:positionV>
                <wp:extent cx="57150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5pt;margin-top:3.1pt;height:0pt;width:450pt;z-index:251661312;mso-width-relative:page;mso-height-relative:page;" filled="f" stroked="t" coordsize="21600,21600" o:gfxdata="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0X5OvTAAAABgEAAA8AAAAAAAAAAQAgAAAAOAAAAGRycy9kb3ducmV2LnhtbFBLAQIU&#10;ABQAAAAIAIdO4kDN7Igi4gEAAKkDAAAOAAAAAAAAAAEAIAAAADgBAABkcnMvZTJvRG9jLnhtbFBL&#10;BQYAAAAABgAGAFkBAACMBQAAAAA=&#10;">
                <v:fill on="f" focussize="0,0"/>
                <v:stroke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458470</wp:posOffset>
                </wp:positionV>
                <wp:extent cx="57150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85pt;margin-top:36.1pt;height:0pt;width:450pt;z-index:251662336;mso-width-relative:page;mso-height-relative:page;" filled="f" stroked="t" coordsize="21600,21600" o:gfxdata="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A/uPLXAAAACAEAAA8AAAAAAAAAAQAgAAAAOAAAAGRycy9kb3ducmV2LnhtbFBL&#10;AQIUABQAAAAIAIdO4kDAlucm4QEAAKkDAAAOAAAAAAAAAAEAIAAAADwBAABkcnMvZTJvRG9jLnht&#10;bFBLBQYAAAAABgAGAFkBAACPBQAAAAA=&#10;">
                <v:fill on="f" focussize="0,0"/>
                <v:stroke color="#000000" joinstyle="round"/>
                <v:imagedata o:title=""/>
                <o:lock v:ext="edit" aspectratio="f"/>
              </v:line>
            </w:pict>
          </mc:Fallback>
        </mc:AlternateContent>
      </w:r>
      <w:r>
        <w:rPr>
          <w:rFonts w:eastAsia="方正仿宋_GBK"/>
          <w:sz w:val="28"/>
          <w:szCs w:val="28"/>
        </w:rPr>
        <w:t>秀山土家族苗族自治县</w:t>
      </w:r>
      <w:r>
        <w:rPr>
          <w:rFonts w:hint="eastAsia" w:eastAsia="方正仿宋_GBK"/>
          <w:sz w:val="28"/>
          <w:szCs w:val="28"/>
        </w:rPr>
        <w:t>农业农村委员会</w:t>
      </w:r>
      <w:r>
        <w:rPr>
          <w:rFonts w:eastAsia="方正仿宋_GBK"/>
          <w:sz w:val="28"/>
          <w:szCs w:val="28"/>
        </w:rPr>
        <w:t>办公</w:t>
      </w:r>
      <w:r>
        <w:rPr>
          <w:rFonts w:hint="eastAsia" w:eastAsia="方正仿宋_GBK"/>
          <w:sz w:val="28"/>
          <w:szCs w:val="28"/>
          <w:lang w:eastAsia="zh-CN"/>
        </w:rPr>
        <w:t>室</w:t>
      </w:r>
      <w:r>
        <w:rPr>
          <w:rFonts w:hint="eastAsia" w:eastAsia="方正仿宋_GBK"/>
          <w:sz w:val="28"/>
          <w:szCs w:val="28"/>
          <w:lang w:val="en-US" w:eastAsia="zh-CN"/>
        </w:rPr>
        <w:t xml:space="preserve">  </w:t>
      </w:r>
      <w:r>
        <w:rPr>
          <w:rFonts w:hint="eastAsia" w:eastAsia="方正仿宋_GBK"/>
          <w:sz w:val="28"/>
          <w:szCs w:val="28"/>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lang w:val="en-US" w:eastAsia="zh-CN"/>
        </w:rPr>
        <w:t>22</w:t>
      </w:r>
      <w:r>
        <w:rPr>
          <w:rFonts w:eastAsia="方正仿宋_GBK"/>
          <w:sz w:val="28"/>
          <w:szCs w:val="28"/>
        </w:rPr>
        <w:t>年</w:t>
      </w:r>
      <w:r>
        <w:rPr>
          <w:rFonts w:hint="eastAsia" w:ascii="Times New Roman" w:hAnsi="Times New Roman" w:eastAsia="方正仿宋_GBK"/>
          <w:sz w:val="28"/>
          <w:szCs w:val="28"/>
          <w:lang w:val="en-US" w:eastAsia="zh-CN"/>
        </w:rPr>
        <w:t>5</w:t>
      </w:r>
      <w:r>
        <w:rPr>
          <w:rFonts w:eastAsia="方正仿宋_GBK"/>
          <w:sz w:val="28"/>
          <w:szCs w:val="28"/>
        </w:rPr>
        <w:t>月</w:t>
      </w:r>
      <w:r>
        <w:rPr>
          <w:rFonts w:hint="eastAsia" w:ascii="Times New Roman" w:hAnsi="Times New Roman" w:eastAsia="方正仿宋_GBK"/>
          <w:sz w:val="28"/>
          <w:szCs w:val="28"/>
          <w:lang w:val="en-US" w:eastAsia="zh-CN"/>
        </w:rPr>
        <w:t>30</w:t>
      </w:r>
      <w:r>
        <w:rPr>
          <w:rFonts w:eastAsia="方正仿宋_GBK"/>
          <w:sz w:val="28"/>
          <w:szCs w:val="28"/>
        </w:rPr>
        <w:t>日印</w:t>
      </w:r>
      <w:r>
        <w:rPr>
          <w:rFonts w:hint="eastAsia" w:eastAsia="方正仿宋_GBK"/>
          <w:sz w:val="28"/>
          <w:szCs w:val="28"/>
          <w:lang w:val="en-US" w:eastAsia="zh-CN"/>
        </w:rPr>
        <w:t>发</w:t>
      </w:r>
    </w:p>
    <w:sectPr>
      <w:headerReference r:id="rId6" w:type="default"/>
      <w:footerReference r:id="rId7"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ˎ̥">
    <w:altName w:val="汉仪新人文宋简"/>
    <w:panose1 w:val="00000000000000000000"/>
    <w:charset w:val="00"/>
    <w:family w:val="roman"/>
    <w:pitch w:val="default"/>
    <w:sig w:usb0="00000000" w:usb1="00000000" w:usb2="00000000"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汉仪新人文宋简">
    <w:panose1 w:val="00020600040101010101"/>
    <w:charset w:val="86"/>
    <w:family w:val="auto"/>
    <w:pitch w:val="default"/>
    <w:sig w:usb0="A00002BF" w:usb1="1ACF7CFA" w:usb2="00000016"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DZta270BAABbAwAADgAAAAAAAAABACAAAAA0AQAA&#10;ZHJzL2Uyb0RvYy54bWxQSwUGAAAAAAYABgBZAQAAY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OqXm5zwAAAAUBAAAPAAAAAAAAAAEAIAAAADgAAABkcnMv&#10;ZG93bnJldi54bWxQSwECFAAUAAAACACHTuJAdtdRqL0BAABbAwAADgAAAAAAAAABACAAAAA0AQAA&#10;ZHJzL2Uyb0RvYy54bWxQSwUGAAAAAAYABgBZAQAAY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- 10 -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-483235</wp:posOffset>
              </wp:positionV>
              <wp:extent cx="499110" cy="36512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99110" cy="365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38.05pt;height:28.75pt;width:39.3pt;mso-position-horizontal:outside;mso-position-horizontal-relative:margin;z-index:251659264;mso-width-relative:page;mso-height-relative:page;" filled="f" stroked="f" coordsize="21600,21600" o:gfxdata="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R+9E/dUAAAAHAQAADwAAAAAAAAABACAAAAA4AAAAZHJzL2Rvd25yZXYu&#10;eG1sUEsBAhQAFAAAAAgAh07iQJeZvZIhAgAAKQQAAA4AAAAAAAAAAQAgAAAAOgEAAGRycy9lMm9E&#10;b2MueG1sUEsFBgAAAAAGAAYAWQEAAM0FAAAAAA==&#10;">
              <v:fill on="f" focussize="0,0"/>
              <v:stroke on="f" weight="0.5pt"/>
              <v:imagedata o:title=""/>
              <o:lock v:ext="edit" aspectratio="f"/>
              <v:textbox inset="0mm,0mm,0mm,0mm">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等线" w:hAnsi="等线" w:eastAsia="等线"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DMzNDZkMzA1MGI1NDg5Yzk4ZGVmN2U1YWFhODgifQ=="/>
  </w:docVars>
  <w:rsids>
    <w:rsidRoot w:val="73465D6B"/>
    <w:rsid w:val="00F4445B"/>
    <w:rsid w:val="015D5178"/>
    <w:rsid w:val="02EC7057"/>
    <w:rsid w:val="030129EB"/>
    <w:rsid w:val="03942DEE"/>
    <w:rsid w:val="04151569"/>
    <w:rsid w:val="05AB4724"/>
    <w:rsid w:val="06442B14"/>
    <w:rsid w:val="087369BC"/>
    <w:rsid w:val="08A424D0"/>
    <w:rsid w:val="0A9C4EB0"/>
    <w:rsid w:val="0A9D6B10"/>
    <w:rsid w:val="0B5C3DF3"/>
    <w:rsid w:val="0B9E14E3"/>
    <w:rsid w:val="0C2873D6"/>
    <w:rsid w:val="0E2117B9"/>
    <w:rsid w:val="0E80612A"/>
    <w:rsid w:val="0FF938A2"/>
    <w:rsid w:val="10507955"/>
    <w:rsid w:val="1125138B"/>
    <w:rsid w:val="124D4374"/>
    <w:rsid w:val="125460A0"/>
    <w:rsid w:val="129D5A0E"/>
    <w:rsid w:val="13B27AB2"/>
    <w:rsid w:val="142B5798"/>
    <w:rsid w:val="1466606C"/>
    <w:rsid w:val="146E4BDD"/>
    <w:rsid w:val="148717EF"/>
    <w:rsid w:val="14AA2D29"/>
    <w:rsid w:val="176E1692"/>
    <w:rsid w:val="18B52D91"/>
    <w:rsid w:val="18C951CF"/>
    <w:rsid w:val="19AB6611"/>
    <w:rsid w:val="1A4146EE"/>
    <w:rsid w:val="1AED39A4"/>
    <w:rsid w:val="1C047F77"/>
    <w:rsid w:val="1C1D389D"/>
    <w:rsid w:val="1C7338BA"/>
    <w:rsid w:val="1CE1725C"/>
    <w:rsid w:val="1CE639F6"/>
    <w:rsid w:val="1D4E1A98"/>
    <w:rsid w:val="1D712F9C"/>
    <w:rsid w:val="1F3471AD"/>
    <w:rsid w:val="202B6531"/>
    <w:rsid w:val="24480874"/>
    <w:rsid w:val="246008D4"/>
    <w:rsid w:val="25034869"/>
    <w:rsid w:val="25454138"/>
    <w:rsid w:val="263046ED"/>
    <w:rsid w:val="283916EE"/>
    <w:rsid w:val="28F41C3D"/>
    <w:rsid w:val="2C9C59A0"/>
    <w:rsid w:val="2D9573D2"/>
    <w:rsid w:val="2DE63517"/>
    <w:rsid w:val="2EEB2800"/>
    <w:rsid w:val="2EF860DB"/>
    <w:rsid w:val="2FC06463"/>
    <w:rsid w:val="303A62BC"/>
    <w:rsid w:val="309866E9"/>
    <w:rsid w:val="31DD0F76"/>
    <w:rsid w:val="31FB7B32"/>
    <w:rsid w:val="328D1A49"/>
    <w:rsid w:val="330833DE"/>
    <w:rsid w:val="33357F1D"/>
    <w:rsid w:val="34D37F86"/>
    <w:rsid w:val="37500ED0"/>
    <w:rsid w:val="38E416EE"/>
    <w:rsid w:val="39451851"/>
    <w:rsid w:val="3B8E0DE8"/>
    <w:rsid w:val="3BD2782E"/>
    <w:rsid w:val="3D426EBB"/>
    <w:rsid w:val="3DB67392"/>
    <w:rsid w:val="3EEB648B"/>
    <w:rsid w:val="3F222453"/>
    <w:rsid w:val="3F4843FB"/>
    <w:rsid w:val="3F7D5FE4"/>
    <w:rsid w:val="401B1C32"/>
    <w:rsid w:val="401D180F"/>
    <w:rsid w:val="40375962"/>
    <w:rsid w:val="41074445"/>
    <w:rsid w:val="41483DEC"/>
    <w:rsid w:val="41503760"/>
    <w:rsid w:val="429D019C"/>
    <w:rsid w:val="42CD12C3"/>
    <w:rsid w:val="431409AE"/>
    <w:rsid w:val="449922D3"/>
    <w:rsid w:val="45767BD9"/>
    <w:rsid w:val="46A45987"/>
    <w:rsid w:val="47B11649"/>
    <w:rsid w:val="4D504049"/>
    <w:rsid w:val="4FAD3AC4"/>
    <w:rsid w:val="52DB7FD2"/>
    <w:rsid w:val="534429BE"/>
    <w:rsid w:val="5477591D"/>
    <w:rsid w:val="570A57B0"/>
    <w:rsid w:val="575C1FAC"/>
    <w:rsid w:val="58637FB1"/>
    <w:rsid w:val="59194D95"/>
    <w:rsid w:val="5A35712B"/>
    <w:rsid w:val="5B584A61"/>
    <w:rsid w:val="5D632AE5"/>
    <w:rsid w:val="5DAE7C46"/>
    <w:rsid w:val="5F3E228C"/>
    <w:rsid w:val="5FA362DA"/>
    <w:rsid w:val="5FB71D3D"/>
    <w:rsid w:val="60124A7C"/>
    <w:rsid w:val="60D43835"/>
    <w:rsid w:val="616006F1"/>
    <w:rsid w:val="616606CC"/>
    <w:rsid w:val="616D2467"/>
    <w:rsid w:val="637C0034"/>
    <w:rsid w:val="65980DF2"/>
    <w:rsid w:val="66476E46"/>
    <w:rsid w:val="67C03A8E"/>
    <w:rsid w:val="68C47FAB"/>
    <w:rsid w:val="68DD5E6F"/>
    <w:rsid w:val="6926449C"/>
    <w:rsid w:val="6A053BAE"/>
    <w:rsid w:val="6A4C59EA"/>
    <w:rsid w:val="6BE33072"/>
    <w:rsid w:val="6CAF6E85"/>
    <w:rsid w:val="6D2B5F8D"/>
    <w:rsid w:val="6DDA6F79"/>
    <w:rsid w:val="6F7957E5"/>
    <w:rsid w:val="6FFC2432"/>
    <w:rsid w:val="70DB656F"/>
    <w:rsid w:val="71360CBC"/>
    <w:rsid w:val="71417C1F"/>
    <w:rsid w:val="71F62B66"/>
    <w:rsid w:val="7334206F"/>
    <w:rsid w:val="73465D6B"/>
    <w:rsid w:val="73BC52CF"/>
    <w:rsid w:val="75D12E76"/>
    <w:rsid w:val="7668649E"/>
    <w:rsid w:val="77386AA4"/>
    <w:rsid w:val="77835000"/>
    <w:rsid w:val="77FD3B6E"/>
    <w:rsid w:val="785B0EBA"/>
    <w:rsid w:val="7B5D2E69"/>
    <w:rsid w:val="7BA41A11"/>
    <w:rsid w:val="7BF54A43"/>
    <w:rsid w:val="7BFD5628"/>
    <w:rsid w:val="7D0372F4"/>
    <w:rsid w:val="7D0C3684"/>
    <w:rsid w:val="7D8D5877"/>
    <w:rsid w:val="7EDC223E"/>
    <w:rsid w:val="7EF3089D"/>
    <w:rsid w:val="7F231B3A"/>
    <w:rsid w:val="EFF57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spacing w:before="240" w:after="60"/>
      <w:outlineLvl w:val="1"/>
    </w:pPr>
    <w:rPr>
      <w:rFonts w:ascii="Cambria" w:hAnsi="Cambria" w:eastAsia="黑体"/>
      <w:b/>
      <w:bCs/>
      <w:iCs/>
      <w:sz w:val="28"/>
      <w:szCs w:val="28"/>
    </w:rPr>
  </w:style>
  <w:style w:type="paragraph" w:styleId="4">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style>
  <w:style w:type="paragraph" w:styleId="5">
    <w:name w:val="Normal Indent"/>
    <w:basedOn w:val="1"/>
    <w:qFormat/>
    <w:uiPriority w:val="0"/>
    <w:pPr>
      <w:ind w:firstLine="420" w:firstLineChars="200"/>
    </w:pPr>
    <w:rPr>
      <w:rFonts w:ascii="Calibri" w:hAnsi="Calibri" w:eastAsia="方正仿宋_GBK"/>
      <w:szCs w:val="32"/>
    </w:rPr>
  </w:style>
  <w:style w:type="paragraph" w:styleId="6">
    <w:name w:val="Body Text"/>
    <w:basedOn w:val="1"/>
    <w:next w:val="7"/>
    <w:qFormat/>
    <w:uiPriority w:val="0"/>
    <w:pPr>
      <w:spacing w:after="120"/>
    </w:p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7709</Words>
  <Characters>7950</Characters>
  <Lines>0</Lines>
  <Paragraphs>0</Paragraphs>
  <TotalTime>7</TotalTime>
  <ScaleCrop>false</ScaleCrop>
  <LinksUpToDate>false</LinksUpToDate>
  <CharactersWithSpaces>10855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2020-04-17T12:48:00Z</dcterms:created>
  <dc:creator>hp</dc:creator>
  <cp:lastModifiedBy>user</cp:lastModifiedBy>
  <cp:lastPrinted>2020-12-25T16:09:00Z</cp:lastPrinted>
  <dcterms:modified xsi:type="dcterms:W3CDTF">2023-03-08T09:24:28Z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ACDD362BE4F942EBBC3DBDD34036C1E9</vt:lpwstr>
  </property>
</Properties>
</file>