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7D532" w14:textId="77777777" w:rsidR="00477E6C" w:rsidRDefault="00690A15" w:rsidP="00411D6E">
      <w:pPr>
        <w:spacing w:afterLines="50" w:after="156" w:line="600" w:lineRule="exact"/>
        <w:ind w:firstLineChars="350" w:firstLine="112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十九、涉农补贴领域基层政务公开标准目录</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737"/>
        <w:gridCol w:w="654"/>
        <w:gridCol w:w="1476"/>
        <w:gridCol w:w="1225"/>
        <w:gridCol w:w="1701"/>
        <w:gridCol w:w="993"/>
        <w:gridCol w:w="992"/>
        <w:gridCol w:w="2410"/>
        <w:gridCol w:w="708"/>
        <w:gridCol w:w="709"/>
        <w:gridCol w:w="709"/>
        <w:gridCol w:w="709"/>
        <w:gridCol w:w="627"/>
        <w:gridCol w:w="790"/>
      </w:tblGrid>
      <w:tr w:rsidR="00477E6C" w14:paraId="2FE79B13" w14:textId="77777777">
        <w:trPr>
          <w:trHeight w:val="512"/>
          <w:tblHeader/>
          <w:jc w:val="center"/>
        </w:trPr>
        <w:tc>
          <w:tcPr>
            <w:tcW w:w="439" w:type="dxa"/>
            <w:vMerge w:val="restart"/>
            <w:tcBorders>
              <w:top w:val="single" w:sz="4" w:space="0" w:color="auto"/>
              <w:left w:val="single" w:sz="4" w:space="0" w:color="auto"/>
              <w:bottom w:val="single" w:sz="4" w:space="0" w:color="auto"/>
              <w:right w:val="single" w:sz="4" w:space="0" w:color="auto"/>
            </w:tcBorders>
            <w:vAlign w:val="center"/>
          </w:tcPr>
          <w:p w14:paraId="3DCAC884"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序号</w:t>
            </w:r>
          </w:p>
        </w:tc>
        <w:tc>
          <w:tcPr>
            <w:tcW w:w="1391" w:type="dxa"/>
            <w:gridSpan w:val="2"/>
            <w:tcBorders>
              <w:top w:val="single" w:sz="4" w:space="0" w:color="auto"/>
              <w:left w:val="single" w:sz="4" w:space="0" w:color="auto"/>
              <w:bottom w:val="single" w:sz="4" w:space="0" w:color="auto"/>
              <w:right w:val="single" w:sz="4" w:space="0" w:color="auto"/>
            </w:tcBorders>
            <w:vAlign w:val="center"/>
          </w:tcPr>
          <w:p w14:paraId="277B326B"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公开事项</w:t>
            </w:r>
          </w:p>
        </w:tc>
        <w:tc>
          <w:tcPr>
            <w:tcW w:w="2701" w:type="dxa"/>
            <w:gridSpan w:val="2"/>
            <w:tcBorders>
              <w:top w:val="single" w:sz="4" w:space="0" w:color="auto"/>
              <w:left w:val="single" w:sz="4" w:space="0" w:color="auto"/>
              <w:bottom w:val="single" w:sz="4" w:space="0" w:color="auto"/>
              <w:right w:val="single" w:sz="4" w:space="0" w:color="auto"/>
            </w:tcBorders>
            <w:vAlign w:val="center"/>
          </w:tcPr>
          <w:p w14:paraId="3C49EAC5"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公开内容</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AC04E5F"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公开依据</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3E8B854D"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公开</w:t>
            </w:r>
          </w:p>
          <w:p w14:paraId="0985BF4E"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时限</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B08CF20"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公开</w:t>
            </w:r>
          </w:p>
          <w:p w14:paraId="4BFEFCE1"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主体</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10382021"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公开渠道和载体</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435440A"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公开对象</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A801A5D"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公开方式</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F801663"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公开层级</w:t>
            </w:r>
          </w:p>
        </w:tc>
      </w:tr>
      <w:tr w:rsidR="00477E6C" w14:paraId="2B04E000" w14:textId="77777777">
        <w:trPr>
          <w:tblHeader/>
          <w:jc w:val="center"/>
        </w:trPr>
        <w:tc>
          <w:tcPr>
            <w:tcW w:w="439" w:type="dxa"/>
            <w:vMerge/>
            <w:tcBorders>
              <w:top w:val="single" w:sz="4" w:space="0" w:color="auto"/>
              <w:left w:val="single" w:sz="4" w:space="0" w:color="auto"/>
              <w:bottom w:val="single" w:sz="4" w:space="0" w:color="auto"/>
              <w:right w:val="single" w:sz="4" w:space="0" w:color="auto"/>
            </w:tcBorders>
            <w:vAlign w:val="center"/>
          </w:tcPr>
          <w:p w14:paraId="6334E9D6" w14:textId="77777777" w:rsidR="00477E6C" w:rsidRDefault="00477E6C">
            <w:pPr>
              <w:widowControl/>
              <w:jc w:val="left"/>
              <w:rPr>
                <w:rFonts w:ascii="方正黑体_GBK" w:eastAsia="方正黑体_GBK" w:hAnsi="方正黑体_GBK" w:cs="方正黑体_GBK"/>
                <w:color w:val="000000"/>
                <w:kern w:val="0"/>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FFBB0F2"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一级</w:t>
            </w:r>
          </w:p>
          <w:p w14:paraId="75C03DEE"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事项</w:t>
            </w:r>
          </w:p>
        </w:tc>
        <w:tc>
          <w:tcPr>
            <w:tcW w:w="654" w:type="dxa"/>
            <w:tcBorders>
              <w:top w:val="single" w:sz="4" w:space="0" w:color="auto"/>
              <w:left w:val="single" w:sz="4" w:space="0" w:color="auto"/>
              <w:bottom w:val="single" w:sz="4" w:space="0" w:color="auto"/>
              <w:right w:val="single" w:sz="4" w:space="0" w:color="auto"/>
            </w:tcBorders>
            <w:vAlign w:val="center"/>
          </w:tcPr>
          <w:p w14:paraId="6B14C3C7"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二级</w:t>
            </w:r>
          </w:p>
          <w:p w14:paraId="16A78DED"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事项</w:t>
            </w:r>
          </w:p>
        </w:tc>
        <w:tc>
          <w:tcPr>
            <w:tcW w:w="1476" w:type="dxa"/>
            <w:tcBorders>
              <w:top w:val="single" w:sz="4" w:space="0" w:color="auto"/>
              <w:left w:val="single" w:sz="4" w:space="0" w:color="auto"/>
              <w:bottom w:val="single" w:sz="4" w:space="0" w:color="auto"/>
              <w:right w:val="single" w:sz="4" w:space="0" w:color="auto"/>
            </w:tcBorders>
            <w:vAlign w:val="center"/>
          </w:tcPr>
          <w:p w14:paraId="34FC6E7A" w14:textId="77777777" w:rsidR="00477E6C" w:rsidRDefault="00477E6C">
            <w:pPr>
              <w:widowControl/>
              <w:spacing w:line="300" w:lineRule="exact"/>
              <w:jc w:val="center"/>
              <w:rPr>
                <w:rFonts w:ascii="方正黑体_GBK" w:eastAsia="方正黑体_GBK" w:hAnsi="方正黑体_GBK" w:cs="方正黑体_GBK"/>
                <w:color w:val="000000"/>
                <w:kern w:val="0"/>
                <w:sz w:val="18"/>
                <w:szCs w:val="18"/>
              </w:rPr>
            </w:pPr>
          </w:p>
          <w:p w14:paraId="53270CB2"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县级</w:t>
            </w:r>
          </w:p>
          <w:p w14:paraId="1C1EE25B" w14:textId="77777777" w:rsidR="00477E6C" w:rsidRDefault="00477E6C">
            <w:pPr>
              <w:widowControl/>
              <w:spacing w:line="300" w:lineRule="exact"/>
              <w:jc w:val="center"/>
              <w:rPr>
                <w:rFonts w:ascii="方正黑体_GBK" w:eastAsia="方正黑体_GBK" w:hAnsi="方正黑体_GBK" w:cs="方正黑体_GBK"/>
                <w:color w:val="000000"/>
                <w:kern w:val="0"/>
                <w:sz w:val="18"/>
                <w:szCs w:val="18"/>
              </w:rPr>
            </w:pPr>
          </w:p>
        </w:tc>
        <w:tc>
          <w:tcPr>
            <w:tcW w:w="1225" w:type="dxa"/>
            <w:tcBorders>
              <w:top w:val="single" w:sz="4" w:space="0" w:color="auto"/>
              <w:left w:val="single" w:sz="4" w:space="0" w:color="auto"/>
              <w:bottom w:val="single" w:sz="4" w:space="0" w:color="auto"/>
              <w:right w:val="single" w:sz="4" w:space="0" w:color="auto"/>
            </w:tcBorders>
            <w:vAlign w:val="center"/>
          </w:tcPr>
          <w:p w14:paraId="67DE80CB"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乡镇（街道）</w:t>
            </w:r>
          </w:p>
        </w:tc>
        <w:tc>
          <w:tcPr>
            <w:tcW w:w="1701" w:type="dxa"/>
            <w:vMerge/>
            <w:tcBorders>
              <w:top w:val="single" w:sz="4" w:space="0" w:color="auto"/>
              <w:left w:val="single" w:sz="4" w:space="0" w:color="auto"/>
              <w:bottom w:val="single" w:sz="4" w:space="0" w:color="auto"/>
              <w:right w:val="single" w:sz="4" w:space="0" w:color="auto"/>
            </w:tcBorders>
            <w:vAlign w:val="center"/>
          </w:tcPr>
          <w:p w14:paraId="5DFFCD60" w14:textId="77777777" w:rsidR="00477E6C" w:rsidRDefault="00477E6C">
            <w:pPr>
              <w:widowControl/>
              <w:jc w:val="left"/>
              <w:rPr>
                <w:rFonts w:ascii="方正黑体_GBK" w:eastAsia="方正黑体_GBK" w:hAnsi="方正黑体_GBK" w:cs="方正黑体_GBK"/>
                <w:color w:val="000000"/>
                <w:kern w:val="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976CFB7" w14:textId="77777777" w:rsidR="00477E6C" w:rsidRDefault="00477E6C">
            <w:pPr>
              <w:widowControl/>
              <w:jc w:val="left"/>
              <w:rPr>
                <w:rFonts w:ascii="方正黑体_GBK" w:eastAsia="方正黑体_GBK" w:hAnsi="方正黑体_GBK" w:cs="方正黑体_GBK"/>
                <w:color w:val="000000"/>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E0B7247" w14:textId="77777777" w:rsidR="00477E6C" w:rsidRDefault="00477E6C">
            <w:pPr>
              <w:widowControl/>
              <w:jc w:val="left"/>
              <w:rPr>
                <w:rFonts w:ascii="方正黑体_GBK" w:eastAsia="方正黑体_GBK" w:hAnsi="方正黑体_GBK" w:cs="方正黑体_GBK"/>
                <w:color w:val="000000"/>
                <w:kern w:val="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382BDC9E" w14:textId="77777777" w:rsidR="00477E6C" w:rsidRDefault="00477E6C">
            <w:pPr>
              <w:widowControl/>
              <w:jc w:val="left"/>
              <w:rPr>
                <w:rFonts w:ascii="方正黑体_GBK" w:eastAsia="方正黑体_GBK" w:hAnsi="方正黑体_GBK" w:cs="方正黑体_GBK"/>
                <w:color w:val="000000"/>
                <w:kern w:val="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5BB768A"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全社会</w:t>
            </w:r>
          </w:p>
        </w:tc>
        <w:tc>
          <w:tcPr>
            <w:tcW w:w="709" w:type="dxa"/>
            <w:tcBorders>
              <w:top w:val="single" w:sz="4" w:space="0" w:color="auto"/>
              <w:left w:val="single" w:sz="4" w:space="0" w:color="auto"/>
              <w:bottom w:val="single" w:sz="4" w:space="0" w:color="auto"/>
              <w:right w:val="single" w:sz="4" w:space="0" w:color="auto"/>
            </w:tcBorders>
            <w:vAlign w:val="center"/>
          </w:tcPr>
          <w:p w14:paraId="03BF3725" w14:textId="77777777" w:rsidR="00477E6C" w:rsidRDefault="00690A15">
            <w:pPr>
              <w:widowControl/>
              <w:spacing w:line="24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特定群体</w:t>
            </w:r>
          </w:p>
        </w:tc>
        <w:tc>
          <w:tcPr>
            <w:tcW w:w="709" w:type="dxa"/>
            <w:tcBorders>
              <w:top w:val="single" w:sz="4" w:space="0" w:color="auto"/>
              <w:left w:val="single" w:sz="4" w:space="0" w:color="auto"/>
              <w:bottom w:val="single" w:sz="4" w:space="0" w:color="auto"/>
              <w:right w:val="single" w:sz="4" w:space="0" w:color="auto"/>
            </w:tcBorders>
            <w:vAlign w:val="center"/>
          </w:tcPr>
          <w:p w14:paraId="59B343F5"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主动</w:t>
            </w:r>
          </w:p>
        </w:tc>
        <w:tc>
          <w:tcPr>
            <w:tcW w:w="709" w:type="dxa"/>
            <w:tcBorders>
              <w:top w:val="single" w:sz="4" w:space="0" w:color="auto"/>
              <w:left w:val="single" w:sz="4" w:space="0" w:color="auto"/>
              <w:bottom w:val="single" w:sz="4" w:space="0" w:color="auto"/>
              <w:right w:val="single" w:sz="4" w:space="0" w:color="auto"/>
            </w:tcBorders>
            <w:vAlign w:val="center"/>
          </w:tcPr>
          <w:p w14:paraId="4D42ECB6"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依申请公开</w:t>
            </w:r>
          </w:p>
        </w:tc>
        <w:tc>
          <w:tcPr>
            <w:tcW w:w="627" w:type="dxa"/>
            <w:tcBorders>
              <w:top w:val="single" w:sz="4" w:space="0" w:color="auto"/>
              <w:left w:val="single" w:sz="4" w:space="0" w:color="auto"/>
              <w:bottom w:val="single" w:sz="4" w:space="0" w:color="auto"/>
              <w:right w:val="single" w:sz="4" w:space="0" w:color="auto"/>
            </w:tcBorders>
            <w:vAlign w:val="center"/>
          </w:tcPr>
          <w:p w14:paraId="1B7FF2BD"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县级</w:t>
            </w:r>
          </w:p>
        </w:tc>
        <w:tc>
          <w:tcPr>
            <w:tcW w:w="790" w:type="dxa"/>
            <w:tcBorders>
              <w:top w:val="single" w:sz="4" w:space="0" w:color="auto"/>
              <w:left w:val="single" w:sz="4" w:space="0" w:color="auto"/>
              <w:bottom w:val="single" w:sz="4" w:space="0" w:color="auto"/>
              <w:right w:val="single" w:sz="4" w:space="0" w:color="auto"/>
            </w:tcBorders>
            <w:vAlign w:val="center"/>
          </w:tcPr>
          <w:p w14:paraId="168FF05D" w14:textId="77777777" w:rsidR="00477E6C" w:rsidRDefault="00690A15">
            <w:pPr>
              <w:widowControl/>
              <w:spacing w:line="300" w:lineRule="exact"/>
              <w:jc w:val="center"/>
              <w:rPr>
                <w:rFonts w:ascii="方正黑体_GBK" w:eastAsia="方正黑体_GBK" w:hAnsi="方正黑体_GBK" w:cs="方正黑体_GBK"/>
                <w:color w:val="000000"/>
                <w:kern w:val="0"/>
                <w:sz w:val="18"/>
                <w:szCs w:val="18"/>
              </w:rPr>
            </w:pPr>
            <w:r>
              <w:rPr>
                <w:rFonts w:ascii="方正黑体_GBK" w:eastAsia="方正黑体_GBK" w:hAnsi="方正黑体_GBK" w:cs="方正黑体_GBK" w:hint="eastAsia"/>
                <w:color w:val="000000"/>
                <w:kern w:val="0"/>
                <w:sz w:val="18"/>
                <w:szCs w:val="18"/>
              </w:rPr>
              <w:t>乡镇级</w:t>
            </w:r>
          </w:p>
        </w:tc>
      </w:tr>
      <w:tr w:rsidR="00477E6C" w14:paraId="549FB77F" w14:textId="77777777">
        <w:trPr>
          <w:trHeight w:val="5929"/>
          <w:jc w:val="center"/>
        </w:trPr>
        <w:tc>
          <w:tcPr>
            <w:tcW w:w="439" w:type="dxa"/>
            <w:tcBorders>
              <w:top w:val="single" w:sz="4" w:space="0" w:color="auto"/>
              <w:left w:val="single" w:sz="4" w:space="0" w:color="auto"/>
              <w:bottom w:val="single" w:sz="4" w:space="0" w:color="auto"/>
              <w:right w:val="single" w:sz="4" w:space="0" w:color="auto"/>
            </w:tcBorders>
            <w:vAlign w:val="center"/>
          </w:tcPr>
          <w:p w14:paraId="75122D06"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1</w:t>
            </w:r>
          </w:p>
        </w:tc>
        <w:tc>
          <w:tcPr>
            <w:tcW w:w="737" w:type="dxa"/>
            <w:tcBorders>
              <w:top w:val="single" w:sz="4" w:space="0" w:color="auto"/>
              <w:left w:val="single" w:sz="4" w:space="0" w:color="auto"/>
              <w:bottom w:val="single" w:sz="4" w:space="0" w:color="auto"/>
              <w:right w:val="single" w:sz="4" w:space="0" w:color="auto"/>
            </w:tcBorders>
            <w:vAlign w:val="center"/>
          </w:tcPr>
          <w:p w14:paraId="555634E4"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中央农业生产发展资金</w:t>
            </w:r>
          </w:p>
        </w:tc>
        <w:tc>
          <w:tcPr>
            <w:tcW w:w="654" w:type="dxa"/>
            <w:tcBorders>
              <w:top w:val="single" w:sz="4" w:space="0" w:color="auto"/>
              <w:left w:val="single" w:sz="4" w:space="0" w:color="auto"/>
              <w:bottom w:val="single" w:sz="4" w:space="0" w:color="auto"/>
              <w:right w:val="single" w:sz="4" w:space="0" w:color="auto"/>
            </w:tcBorders>
            <w:vAlign w:val="center"/>
          </w:tcPr>
          <w:p w14:paraId="6737F674"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支持新型农业经营主体</w:t>
            </w:r>
          </w:p>
        </w:tc>
        <w:tc>
          <w:tcPr>
            <w:tcW w:w="1476" w:type="dxa"/>
            <w:tcBorders>
              <w:top w:val="single" w:sz="4" w:space="0" w:color="auto"/>
              <w:left w:val="single" w:sz="4" w:space="0" w:color="auto"/>
              <w:bottom w:val="single" w:sz="4" w:space="0" w:color="auto"/>
              <w:right w:val="single" w:sz="4" w:space="0" w:color="auto"/>
            </w:tcBorders>
            <w:vAlign w:val="center"/>
          </w:tcPr>
          <w:p w14:paraId="68F6A1FF" w14:textId="77777777" w:rsidR="00477E6C" w:rsidRDefault="00690A15">
            <w:pPr>
              <w:widowControl/>
              <w:spacing w:line="300" w:lineRule="exact"/>
              <w:jc w:val="left"/>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1.</w:t>
            </w:r>
            <w:r>
              <w:rPr>
                <w:rFonts w:ascii="方正书宋_GBK" w:eastAsia="方正书宋_GBK" w:hAnsi="方正书宋简体" w:cs="方正书宋简体" w:hint="eastAsia"/>
                <w:color w:val="000000"/>
                <w:kern w:val="0"/>
                <w:sz w:val="18"/>
                <w:szCs w:val="18"/>
              </w:rPr>
              <w:t>政策依据；</w:t>
            </w:r>
            <w:r>
              <w:rPr>
                <w:rFonts w:ascii="方正书宋_GBK" w:eastAsia="方正书宋_GBK" w:hAnsi="方正书宋简体" w:cs="方正书宋简体" w:hint="eastAsia"/>
                <w:color w:val="000000"/>
                <w:kern w:val="0"/>
                <w:sz w:val="18"/>
                <w:szCs w:val="18"/>
              </w:rPr>
              <w:t xml:space="preserve">      2.</w:t>
            </w:r>
            <w:r>
              <w:rPr>
                <w:rFonts w:ascii="方正书宋_GBK" w:eastAsia="方正书宋_GBK" w:hAnsi="方正书宋简体" w:cs="方正书宋简体" w:hint="eastAsia"/>
                <w:color w:val="000000"/>
                <w:kern w:val="0"/>
                <w:sz w:val="18"/>
                <w:szCs w:val="18"/>
              </w:rPr>
              <w:t>申请指南：补贴对象、补贴范围、补贴标准、申请程序、申请材料、咨询电话、受理单位等。</w:t>
            </w:r>
            <w:r>
              <w:rPr>
                <w:rFonts w:ascii="方正书宋_GBK" w:eastAsia="方正书宋_GBK" w:hAnsi="方正书宋简体" w:cs="方正书宋简体" w:hint="eastAsia"/>
                <w:color w:val="000000"/>
                <w:kern w:val="0"/>
                <w:sz w:val="18"/>
                <w:szCs w:val="18"/>
              </w:rPr>
              <w:t xml:space="preserve">  3.</w:t>
            </w:r>
            <w:r>
              <w:rPr>
                <w:rFonts w:ascii="方正书宋_GBK" w:eastAsia="方正书宋_GBK" w:hAnsi="方正书宋简体" w:cs="方正书宋简体" w:hint="eastAsia"/>
                <w:color w:val="000000"/>
                <w:kern w:val="0"/>
                <w:sz w:val="18"/>
                <w:szCs w:val="18"/>
              </w:rPr>
              <w:t>补贴结果。</w:t>
            </w:r>
            <w:r>
              <w:rPr>
                <w:rFonts w:ascii="方正书宋_GBK" w:eastAsia="方正书宋_GBK" w:hAnsi="方正书宋简体" w:cs="方正书宋简体" w:hint="eastAsia"/>
                <w:color w:val="000000"/>
                <w:kern w:val="0"/>
                <w:sz w:val="18"/>
                <w:szCs w:val="18"/>
              </w:rPr>
              <w:br/>
              <w:t>4.</w:t>
            </w:r>
            <w:r>
              <w:rPr>
                <w:rFonts w:ascii="方正书宋_GBK" w:eastAsia="方正书宋_GBK" w:hAnsi="方正书宋简体" w:cs="方正书宋简体" w:hint="eastAsia"/>
                <w:color w:val="000000"/>
                <w:kern w:val="0"/>
                <w:sz w:val="18"/>
                <w:szCs w:val="18"/>
              </w:rPr>
              <w:t>监督渠道：举报电话、地址等。</w:t>
            </w:r>
          </w:p>
        </w:tc>
        <w:tc>
          <w:tcPr>
            <w:tcW w:w="1225" w:type="dxa"/>
            <w:tcBorders>
              <w:top w:val="single" w:sz="4" w:space="0" w:color="auto"/>
              <w:left w:val="single" w:sz="4" w:space="0" w:color="auto"/>
              <w:bottom w:val="single" w:sz="4" w:space="0" w:color="auto"/>
              <w:right w:val="single" w:sz="4" w:space="0" w:color="auto"/>
            </w:tcBorders>
            <w:vAlign w:val="center"/>
          </w:tcPr>
          <w:p w14:paraId="58B19604" w14:textId="77777777" w:rsidR="00477E6C" w:rsidRDefault="00690A15">
            <w:pPr>
              <w:widowControl/>
              <w:spacing w:line="300" w:lineRule="exact"/>
              <w:jc w:val="left"/>
            </w:pPr>
            <w:r>
              <w:rPr>
                <w:rFonts w:ascii="方正书宋_GBK" w:eastAsia="方正书宋_GBK" w:hAnsi="方正书宋简体" w:cs="方正书宋简体" w:hint="eastAsia"/>
                <w:color w:val="000000"/>
                <w:kern w:val="0"/>
                <w:sz w:val="18"/>
                <w:szCs w:val="18"/>
              </w:rPr>
              <w:t>1.</w:t>
            </w:r>
            <w:r>
              <w:rPr>
                <w:rFonts w:ascii="方正书宋_GBK" w:eastAsia="方正书宋_GBK" w:hAnsi="方正书宋简体" w:cs="方正书宋简体" w:hint="eastAsia"/>
                <w:color w:val="000000"/>
                <w:kern w:val="0"/>
                <w:sz w:val="18"/>
                <w:szCs w:val="18"/>
              </w:rPr>
              <w:t>政策依据。</w:t>
            </w:r>
            <w:r>
              <w:rPr>
                <w:rFonts w:ascii="方正书宋_GBK" w:eastAsia="方正书宋_GBK" w:hAnsi="方正书宋简体" w:cs="方正书宋简体" w:hint="eastAsia"/>
                <w:color w:val="000000"/>
                <w:kern w:val="0"/>
                <w:sz w:val="18"/>
                <w:szCs w:val="18"/>
              </w:rPr>
              <w:t xml:space="preserve">           </w:t>
            </w:r>
            <w:r>
              <w:rPr>
                <w:rFonts w:ascii="方正书宋_GBK" w:eastAsia="方正书宋_GBK" w:hAnsi="方正书宋简体" w:cs="方正书宋简体" w:hint="eastAsia"/>
                <w:color w:val="000000"/>
                <w:kern w:val="0"/>
                <w:sz w:val="18"/>
                <w:szCs w:val="18"/>
              </w:rPr>
              <w:t xml:space="preserve"> 2.</w:t>
            </w:r>
            <w:r>
              <w:rPr>
                <w:rFonts w:ascii="方正书宋_GBK" w:eastAsia="方正书宋_GBK" w:hAnsi="方正书宋简体" w:cs="方正书宋简体" w:hint="eastAsia"/>
                <w:color w:val="000000"/>
                <w:kern w:val="0"/>
                <w:sz w:val="18"/>
                <w:szCs w:val="18"/>
              </w:rPr>
              <w:t>申请指南：补贴对象、补贴范围、补贴标准、申请程序、申请材料、咨询电话、受理单位等。</w:t>
            </w:r>
            <w:r>
              <w:rPr>
                <w:rFonts w:ascii="方正书宋_GBK" w:eastAsia="方正书宋_GBK" w:hAnsi="方正书宋简体" w:cs="方正书宋简体" w:hint="eastAsia"/>
                <w:color w:val="000000"/>
                <w:kern w:val="0"/>
                <w:sz w:val="18"/>
                <w:szCs w:val="18"/>
              </w:rPr>
              <w:br/>
              <w:t>3.</w:t>
            </w:r>
            <w:r>
              <w:rPr>
                <w:rFonts w:ascii="方正书宋_GBK" w:eastAsia="方正书宋_GBK" w:hAnsi="方正书宋简体" w:cs="方正书宋简体" w:hint="eastAsia"/>
                <w:color w:val="000000"/>
                <w:kern w:val="0"/>
                <w:sz w:val="18"/>
                <w:szCs w:val="18"/>
              </w:rPr>
              <w:t>补贴结果。</w:t>
            </w:r>
            <w:r>
              <w:rPr>
                <w:rFonts w:ascii="方正书宋_GBK" w:eastAsia="方正书宋_GBK" w:hAnsi="方正书宋简体" w:cs="方正书宋简体" w:hint="eastAsia"/>
                <w:color w:val="000000"/>
                <w:kern w:val="0"/>
                <w:sz w:val="18"/>
                <w:szCs w:val="18"/>
              </w:rPr>
              <w:br/>
              <w:t>4.</w:t>
            </w:r>
            <w:r>
              <w:rPr>
                <w:rFonts w:ascii="方正书宋_GBK" w:eastAsia="方正书宋_GBK" w:hAnsi="方正书宋简体" w:cs="方正书宋简体" w:hint="eastAsia"/>
                <w:color w:val="000000"/>
                <w:kern w:val="0"/>
                <w:sz w:val="18"/>
                <w:szCs w:val="18"/>
              </w:rPr>
              <w:t>监督渠道：举报电话、地址等。</w:t>
            </w:r>
          </w:p>
          <w:p w14:paraId="2FD50440" w14:textId="77777777" w:rsidR="00477E6C" w:rsidRDefault="00477E6C">
            <w:pPr>
              <w:pStyle w:val="a0"/>
            </w:pPr>
          </w:p>
        </w:tc>
        <w:tc>
          <w:tcPr>
            <w:tcW w:w="1701" w:type="dxa"/>
            <w:tcBorders>
              <w:top w:val="single" w:sz="4" w:space="0" w:color="auto"/>
              <w:left w:val="single" w:sz="4" w:space="0" w:color="auto"/>
              <w:bottom w:val="single" w:sz="4" w:space="0" w:color="auto"/>
              <w:right w:val="single" w:sz="4" w:space="0" w:color="auto"/>
            </w:tcBorders>
            <w:vAlign w:val="center"/>
          </w:tcPr>
          <w:p w14:paraId="1A10DB33"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《财政部</w:t>
            </w:r>
            <w:r>
              <w:rPr>
                <w:rFonts w:ascii="方正书宋_GBK" w:eastAsia="方正书宋_GBK" w:hAnsi="方正书宋简体" w:cs="方正书宋简体" w:hint="eastAsia"/>
                <w:color w:val="000000"/>
                <w:kern w:val="0"/>
                <w:sz w:val="18"/>
                <w:szCs w:val="18"/>
              </w:rPr>
              <w:t xml:space="preserve"> </w:t>
            </w:r>
            <w:r>
              <w:rPr>
                <w:rFonts w:ascii="方正书宋_GBK" w:eastAsia="方正书宋_GBK" w:hAnsi="方正书宋简体" w:cs="方正书宋简体" w:hint="eastAsia"/>
                <w:color w:val="000000"/>
                <w:kern w:val="0"/>
                <w:sz w:val="18"/>
                <w:szCs w:val="18"/>
              </w:rPr>
              <w:t>农业农村部关于修订印发农业相关转移支付资金管理办法的通知》（</w:t>
            </w:r>
            <w:proofErr w:type="gramStart"/>
            <w:r>
              <w:rPr>
                <w:rFonts w:ascii="方正书宋_GBK" w:eastAsia="方正书宋_GBK" w:hAnsi="方正书宋简体" w:cs="方正书宋简体" w:hint="eastAsia"/>
                <w:color w:val="000000"/>
                <w:kern w:val="0"/>
                <w:sz w:val="18"/>
                <w:szCs w:val="18"/>
              </w:rPr>
              <w:t>财农〔</w:t>
            </w:r>
            <w:r>
              <w:rPr>
                <w:rFonts w:ascii="方正书宋_GBK" w:eastAsia="方正书宋_GBK" w:hAnsi="方正书宋简体" w:cs="方正书宋简体" w:hint="eastAsia"/>
                <w:color w:val="000000"/>
                <w:kern w:val="0"/>
                <w:sz w:val="18"/>
                <w:szCs w:val="18"/>
              </w:rPr>
              <w:t>2020</w:t>
            </w:r>
            <w:r>
              <w:rPr>
                <w:rFonts w:ascii="方正书宋_GBK" w:eastAsia="方正书宋_GBK" w:hAnsi="方正书宋简体" w:cs="方正书宋简体" w:hint="eastAsia"/>
                <w:color w:val="000000"/>
                <w:kern w:val="0"/>
                <w:sz w:val="18"/>
                <w:szCs w:val="18"/>
              </w:rPr>
              <w:t>〕</w:t>
            </w:r>
            <w:proofErr w:type="gramEnd"/>
            <w:r>
              <w:rPr>
                <w:rFonts w:ascii="方正书宋_GBK" w:eastAsia="方正书宋_GBK" w:hAnsi="方正书宋简体" w:cs="方正书宋简体" w:hint="eastAsia"/>
                <w:color w:val="000000"/>
                <w:kern w:val="0"/>
                <w:sz w:val="18"/>
                <w:szCs w:val="18"/>
              </w:rPr>
              <w:t>10</w:t>
            </w:r>
            <w:r>
              <w:rPr>
                <w:rFonts w:ascii="方正书宋_GBK" w:eastAsia="方正书宋_GBK" w:hAnsi="方正书宋简体" w:cs="方正书宋简体" w:hint="eastAsia"/>
                <w:color w:val="000000"/>
                <w:kern w:val="0"/>
                <w:sz w:val="18"/>
                <w:szCs w:val="18"/>
              </w:rPr>
              <w:t>号）</w:t>
            </w:r>
          </w:p>
        </w:tc>
        <w:tc>
          <w:tcPr>
            <w:tcW w:w="993" w:type="dxa"/>
            <w:tcBorders>
              <w:top w:val="single" w:sz="4" w:space="0" w:color="auto"/>
              <w:left w:val="single" w:sz="4" w:space="0" w:color="auto"/>
              <w:bottom w:val="single" w:sz="4" w:space="0" w:color="auto"/>
              <w:right w:val="single" w:sz="4" w:space="0" w:color="auto"/>
            </w:tcBorders>
            <w:vAlign w:val="center"/>
          </w:tcPr>
          <w:p w14:paraId="13B6061A"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自政府信息形成或者变更之日起</w:t>
            </w:r>
            <w:r>
              <w:rPr>
                <w:rFonts w:ascii="方正书宋_GBK" w:eastAsia="方正书宋_GBK" w:hAnsi="方正书宋简体" w:cs="方正书宋简体" w:hint="eastAsia"/>
                <w:color w:val="000000"/>
                <w:kern w:val="0"/>
                <w:sz w:val="18"/>
                <w:szCs w:val="18"/>
              </w:rPr>
              <w:t>20</w:t>
            </w:r>
            <w:r>
              <w:rPr>
                <w:rFonts w:ascii="方正书宋_GBK" w:eastAsia="方正书宋_GBK" w:hAnsi="方正书宋简体" w:cs="方正书宋简体" w:hint="eastAsia"/>
                <w:color w:val="000000"/>
                <w:kern w:val="0"/>
                <w:sz w:val="18"/>
                <w:szCs w:val="18"/>
              </w:rPr>
              <w:t>个工作日内。法律、法规对政府信息公开的期限另有规定的，从其规定。</w:t>
            </w:r>
          </w:p>
        </w:tc>
        <w:tc>
          <w:tcPr>
            <w:tcW w:w="992" w:type="dxa"/>
            <w:tcBorders>
              <w:top w:val="single" w:sz="4" w:space="0" w:color="auto"/>
              <w:left w:val="single" w:sz="4" w:space="0" w:color="auto"/>
              <w:bottom w:val="single" w:sz="4" w:space="0" w:color="auto"/>
              <w:right w:val="single" w:sz="4" w:space="0" w:color="auto"/>
            </w:tcBorders>
            <w:vAlign w:val="center"/>
          </w:tcPr>
          <w:p w14:paraId="4914CD5D"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县农业农村部门，乡镇人民政府（街道办事处）</w:t>
            </w:r>
          </w:p>
        </w:tc>
        <w:tc>
          <w:tcPr>
            <w:tcW w:w="2410" w:type="dxa"/>
            <w:tcBorders>
              <w:top w:val="single" w:sz="4" w:space="0" w:color="auto"/>
              <w:left w:val="single" w:sz="4" w:space="0" w:color="auto"/>
              <w:bottom w:val="single" w:sz="4" w:space="0" w:color="auto"/>
              <w:right w:val="single" w:sz="4" w:space="0" w:color="auto"/>
            </w:tcBorders>
            <w:vAlign w:val="center"/>
          </w:tcPr>
          <w:p w14:paraId="3E175249"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■政府网站</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□政府公报</w:t>
            </w:r>
          </w:p>
          <w:p w14:paraId="1FBC8AC5"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□两微一端</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□发布会</w:t>
            </w:r>
            <w:r>
              <w:rPr>
                <w:rFonts w:ascii="方正仿宋_GBK" w:eastAsia="方正仿宋_GBK" w:hAnsi="宋体" w:cs="宋体" w:hint="eastAsia"/>
                <w:color w:val="000000"/>
                <w:kern w:val="0"/>
                <w:szCs w:val="21"/>
              </w:rPr>
              <w:t>/</w:t>
            </w:r>
            <w:r>
              <w:rPr>
                <w:rFonts w:ascii="方正仿宋_GBK" w:eastAsia="方正仿宋_GBK" w:hAnsi="宋体" w:cs="宋体" w:hint="eastAsia"/>
                <w:color w:val="000000"/>
                <w:kern w:val="0"/>
                <w:szCs w:val="21"/>
              </w:rPr>
              <w:t>听证会</w:t>
            </w:r>
          </w:p>
          <w:p w14:paraId="1F246FA6"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□广播电视</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□纸质媒体</w:t>
            </w:r>
          </w:p>
          <w:p w14:paraId="53DC031A"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□公开查阅点</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□政务服务中心</w:t>
            </w:r>
          </w:p>
          <w:p w14:paraId="3A6FE772"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□便</w:t>
            </w:r>
            <w:r>
              <w:rPr>
                <w:rFonts w:ascii="方正仿宋_GBK" w:eastAsia="方正仿宋_GBK" w:hAnsi="宋体" w:cs="宋体" w:hint="eastAsia"/>
                <w:color w:val="000000"/>
                <w:kern w:val="0"/>
                <w:szCs w:val="21"/>
              </w:rPr>
              <w:t>民服务站</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□入户</w:t>
            </w:r>
            <w:r>
              <w:rPr>
                <w:rFonts w:ascii="方正仿宋_GBK" w:eastAsia="方正仿宋_GBK" w:hAnsi="宋体" w:cs="宋体" w:hint="eastAsia"/>
                <w:color w:val="000000"/>
                <w:kern w:val="0"/>
                <w:szCs w:val="21"/>
              </w:rPr>
              <w:t>/</w:t>
            </w:r>
            <w:r>
              <w:rPr>
                <w:rFonts w:ascii="方正仿宋_GBK" w:eastAsia="方正仿宋_GBK" w:hAnsi="宋体" w:cs="宋体" w:hint="eastAsia"/>
                <w:color w:val="000000"/>
                <w:kern w:val="0"/>
                <w:szCs w:val="21"/>
              </w:rPr>
              <w:t>现场</w:t>
            </w:r>
          </w:p>
          <w:p w14:paraId="720EC293"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■社区</w:t>
            </w:r>
            <w:r>
              <w:rPr>
                <w:rFonts w:ascii="方正仿宋_GBK" w:eastAsia="方正仿宋_GBK" w:hAnsi="宋体" w:cs="宋体" w:hint="eastAsia"/>
                <w:color w:val="000000"/>
                <w:kern w:val="0"/>
                <w:szCs w:val="21"/>
              </w:rPr>
              <w:t>/</w:t>
            </w:r>
            <w:r>
              <w:rPr>
                <w:rFonts w:ascii="方正仿宋_GBK" w:eastAsia="方正仿宋_GBK" w:hAnsi="宋体" w:cs="宋体" w:hint="eastAsia"/>
                <w:color w:val="000000"/>
                <w:kern w:val="0"/>
                <w:szCs w:val="21"/>
              </w:rPr>
              <w:t>企事业单位</w:t>
            </w:r>
            <w:r>
              <w:rPr>
                <w:rFonts w:ascii="方正仿宋_GBK" w:eastAsia="方正仿宋_GBK" w:hAnsi="宋体" w:cs="宋体" w:hint="eastAsia"/>
                <w:color w:val="000000"/>
                <w:kern w:val="0"/>
                <w:szCs w:val="21"/>
              </w:rPr>
              <w:t>/</w:t>
            </w:r>
            <w:r>
              <w:rPr>
                <w:rFonts w:ascii="方正仿宋_GBK" w:eastAsia="方正仿宋_GBK" w:hAnsi="宋体" w:cs="宋体" w:hint="eastAsia"/>
                <w:color w:val="000000"/>
                <w:kern w:val="0"/>
                <w:szCs w:val="21"/>
              </w:rPr>
              <w:t>村公示栏（电子屏）</w:t>
            </w:r>
          </w:p>
          <w:p w14:paraId="3B4B6A27" w14:textId="77777777" w:rsidR="00477E6C" w:rsidRDefault="00690A15">
            <w:pPr>
              <w:widowControl/>
              <w:spacing w:line="300" w:lineRule="exact"/>
              <w:jc w:val="left"/>
              <w:rPr>
                <w:rFonts w:ascii="方正书宋_GBK" w:eastAsia="方正书宋_GBK" w:hAnsi="方正书宋简体" w:cs="方正书宋简体"/>
                <w:color w:val="000000"/>
                <w:kern w:val="0"/>
                <w:sz w:val="18"/>
                <w:szCs w:val="18"/>
              </w:rPr>
            </w:pPr>
            <w:r>
              <w:rPr>
                <w:rFonts w:ascii="方正仿宋_GBK" w:eastAsia="方正仿宋_GBK" w:hAnsi="宋体" w:cs="宋体" w:hint="eastAsia"/>
                <w:color w:val="000000"/>
                <w:kern w:val="0"/>
                <w:szCs w:val="21"/>
              </w:rPr>
              <w:t>□精准推送</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■其他</w:t>
            </w:r>
          </w:p>
        </w:tc>
        <w:tc>
          <w:tcPr>
            <w:tcW w:w="708" w:type="dxa"/>
            <w:tcBorders>
              <w:top w:val="single" w:sz="4" w:space="0" w:color="auto"/>
              <w:left w:val="single" w:sz="4" w:space="0" w:color="auto"/>
              <w:bottom w:val="single" w:sz="4" w:space="0" w:color="auto"/>
              <w:right w:val="single" w:sz="4" w:space="0" w:color="auto"/>
            </w:tcBorders>
            <w:vAlign w:val="center"/>
          </w:tcPr>
          <w:p w14:paraId="5734319C"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0860068A" w14:textId="77777777" w:rsidR="00477E6C" w:rsidRDefault="00477E6C">
            <w:pPr>
              <w:widowControl/>
              <w:jc w:val="left"/>
              <w:rPr>
                <w:rFonts w:ascii="方正书宋_GBK" w:eastAsia="方正书宋_GBK" w:hAnsi="方正书宋简体" w:cs="方正书宋简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6E79FF1"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5EEFC926" w14:textId="77777777" w:rsidR="00477E6C" w:rsidRDefault="00477E6C">
            <w:pPr>
              <w:widowControl/>
              <w:jc w:val="left"/>
              <w:rPr>
                <w:rFonts w:ascii="方正书宋_GBK" w:eastAsia="方正书宋_GBK" w:hAnsi="方正书宋简体" w:cs="方正书宋简体"/>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3004A686"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w:t>
            </w:r>
          </w:p>
        </w:tc>
        <w:tc>
          <w:tcPr>
            <w:tcW w:w="790" w:type="dxa"/>
            <w:tcBorders>
              <w:top w:val="single" w:sz="4" w:space="0" w:color="auto"/>
              <w:left w:val="single" w:sz="4" w:space="0" w:color="auto"/>
              <w:bottom w:val="single" w:sz="4" w:space="0" w:color="auto"/>
              <w:right w:val="single" w:sz="4" w:space="0" w:color="auto"/>
            </w:tcBorders>
            <w:vAlign w:val="center"/>
          </w:tcPr>
          <w:p w14:paraId="3D7535DA"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w:t>
            </w:r>
          </w:p>
        </w:tc>
      </w:tr>
      <w:tr w:rsidR="00477E6C" w14:paraId="77AB9F2C" w14:textId="77777777">
        <w:trPr>
          <w:jc w:val="center"/>
        </w:trPr>
        <w:tc>
          <w:tcPr>
            <w:tcW w:w="439" w:type="dxa"/>
            <w:tcBorders>
              <w:top w:val="single" w:sz="4" w:space="0" w:color="auto"/>
              <w:left w:val="single" w:sz="4" w:space="0" w:color="auto"/>
              <w:bottom w:val="single" w:sz="4" w:space="0" w:color="auto"/>
              <w:right w:val="single" w:sz="4" w:space="0" w:color="auto"/>
            </w:tcBorders>
            <w:vAlign w:val="center"/>
          </w:tcPr>
          <w:p w14:paraId="0E4F7209"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lastRenderedPageBreak/>
              <w:t>2</w:t>
            </w:r>
          </w:p>
        </w:tc>
        <w:tc>
          <w:tcPr>
            <w:tcW w:w="737" w:type="dxa"/>
            <w:tcBorders>
              <w:top w:val="single" w:sz="4" w:space="0" w:color="auto"/>
              <w:left w:val="single" w:sz="4" w:space="0" w:color="auto"/>
              <w:bottom w:val="single" w:sz="4" w:space="0" w:color="auto"/>
              <w:right w:val="single" w:sz="4" w:space="0" w:color="auto"/>
            </w:tcBorders>
            <w:vAlign w:val="center"/>
          </w:tcPr>
          <w:p w14:paraId="18D67028"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动物防疫等补助经费</w:t>
            </w:r>
          </w:p>
        </w:tc>
        <w:tc>
          <w:tcPr>
            <w:tcW w:w="654" w:type="dxa"/>
            <w:tcBorders>
              <w:top w:val="single" w:sz="4" w:space="0" w:color="auto"/>
              <w:left w:val="single" w:sz="4" w:space="0" w:color="auto"/>
              <w:bottom w:val="single" w:sz="4" w:space="0" w:color="auto"/>
              <w:right w:val="single" w:sz="4" w:space="0" w:color="auto"/>
            </w:tcBorders>
            <w:vAlign w:val="center"/>
          </w:tcPr>
          <w:p w14:paraId="75995A70"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强制扑杀补助、养殖环节无害化处理补助、强制免疫补助</w:t>
            </w:r>
          </w:p>
        </w:tc>
        <w:tc>
          <w:tcPr>
            <w:tcW w:w="1476" w:type="dxa"/>
            <w:tcBorders>
              <w:top w:val="single" w:sz="4" w:space="0" w:color="auto"/>
              <w:left w:val="single" w:sz="4" w:space="0" w:color="auto"/>
              <w:bottom w:val="single" w:sz="4" w:space="0" w:color="auto"/>
              <w:right w:val="single" w:sz="4" w:space="0" w:color="auto"/>
            </w:tcBorders>
            <w:vAlign w:val="center"/>
          </w:tcPr>
          <w:p w14:paraId="172F6577"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1.</w:t>
            </w:r>
            <w:r>
              <w:rPr>
                <w:rFonts w:ascii="方正书宋_GBK" w:eastAsia="方正书宋_GBK" w:hAnsi="方正书宋简体" w:cs="方正书宋简体" w:hint="eastAsia"/>
                <w:color w:val="000000"/>
                <w:kern w:val="0"/>
                <w:sz w:val="18"/>
                <w:szCs w:val="18"/>
              </w:rPr>
              <w:t>政策依据；</w:t>
            </w:r>
            <w:r>
              <w:rPr>
                <w:rFonts w:ascii="方正书宋_GBK" w:eastAsia="方正书宋_GBK" w:hAnsi="方正书宋简体" w:cs="方正书宋简体" w:hint="eastAsia"/>
                <w:color w:val="000000"/>
                <w:kern w:val="0"/>
                <w:sz w:val="18"/>
                <w:szCs w:val="18"/>
              </w:rPr>
              <w:t xml:space="preserve">   2.</w:t>
            </w:r>
            <w:r>
              <w:rPr>
                <w:rFonts w:ascii="方正书宋_GBK" w:eastAsia="方正书宋_GBK" w:hAnsi="方正书宋简体" w:cs="方正书宋简体" w:hint="eastAsia"/>
                <w:color w:val="000000"/>
                <w:kern w:val="0"/>
                <w:sz w:val="18"/>
                <w:szCs w:val="18"/>
              </w:rPr>
              <w:t>申报指南：包括补助对象、补助范围、补助标准、申请程序、申请材料、咨询电话、受理单位、办理时限、联系方式等；</w:t>
            </w:r>
            <w:r>
              <w:rPr>
                <w:rFonts w:ascii="方正书宋_GBK" w:eastAsia="方正书宋_GBK" w:hAnsi="方正书宋简体" w:cs="方正书宋简体" w:hint="eastAsia"/>
                <w:color w:val="000000"/>
                <w:kern w:val="0"/>
                <w:sz w:val="18"/>
                <w:szCs w:val="18"/>
              </w:rPr>
              <w:t xml:space="preserve">         3.</w:t>
            </w:r>
            <w:r>
              <w:rPr>
                <w:rFonts w:ascii="方正书宋_GBK" w:eastAsia="方正书宋_GBK" w:hAnsi="方正书宋简体" w:cs="方正书宋简体" w:hint="eastAsia"/>
                <w:color w:val="000000"/>
                <w:kern w:val="0"/>
                <w:sz w:val="18"/>
                <w:szCs w:val="18"/>
              </w:rPr>
              <w:t>补贴结果；</w:t>
            </w:r>
            <w:r>
              <w:rPr>
                <w:rFonts w:ascii="方正书宋_GBK" w:eastAsia="方正书宋_GBK" w:hAnsi="方正书宋简体" w:cs="方正书宋简体" w:hint="eastAsia"/>
                <w:color w:val="000000"/>
                <w:kern w:val="0"/>
                <w:sz w:val="18"/>
                <w:szCs w:val="18"/>
              </w:rPr>
              <w:t xml:space="preserve">   4.</w:t>
            </w:r>
            <w:r>
              <w:rPr>
                <w:rFonts w:ascii="方正书宋_GBK" w:eastAsia="方正书宋_GBK" w:hAnsi="方正书宋简体" w:cs="方正书宋简体" w:hint="eastAsia"/>
                <w:color w:val="000000"/>
                <w:kern w:val="0"/>
                <w:sz w:val="18"/>
                <w:szCs w:val="18"/>
              </w:rPr>
              <w:t>监督渠道：包括举报电话、地址等</w:t>
            </w:r>
            <w:r>
              <w:rPr>
                <w:rFonts w:ascii="方正书宋_GBK" w:eastAsia="方正书宋_GBK" w:hAnsi="方正书宋简体" w:cs="方正书宋简体" w:hint="eastAsia"/>
                <w:color w:val="000000"/>
                <w:kern w:val="0"/>
                <w:sz w:val="18"/>
                <w:szCs w:val="18"/>
              </w:rPr>
              <w:t xml:space="preserve">      </w:t>
            </w:r>
          </w:p>
        </w:tc>
        <w:tc>
          <w:tcPr>
            <w:tcW w:w="1225" w:type="dxa"/>
            <w:tcBorders>
              <w:top w:val="single" w:sz="4" w:space="0" w:color="auto"/>
              <w:left w:val="single" w:sz="4" w:space="0" w:color="auto"/>
              <w:bottom w:val="single" w:sz="4" w:space="0" w:color="auto"/>
              <w:right w:val="single" w:sz="4" w:space="0" w:color="auto"/>
            </w:tcBorders>
            <w:vAlign w:val="center"/>
          </w:tcPr>
          <w:p w14:paraId="10543391" w14:textId="77777777" w:rsidR="00477E6C" w:rsidRDefault="00690A15">
            <w:pPr>
              <w:widowControl/>
              <w:spacing w:line="300" w:lineRule="exact"/>
              <w:jc w:val="left"/>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1.</w:t>
            </w:r>
            <w:r>
              <w:rPr>
                <w:rFonts w:ascii="方正书宋_GBK" w:eastAsia="方正书宋_GBK" w:hAnsi="方正书宋简体" w:cs="方正书宋简体" w:hint="eastAsia"/>
                <w:color w:val="000000"/>
                <w:kern w:val="0"/>
                <w:sz w:val="18"/>
                <w:szCs w:val="18"/>
              </w:rPr>
              <w:t>政策依据；</w:t>
            </w:r>
            <w:r>
              <w:rPr>
                <w:rFonts w:ascii="方正书宋_GBK" w:eastAsia="方正书宋_GBK" w:hAnsi="方正书宋简体" w:cs="方正书宋简体" w:hint="eastAsia"/>
                <w:color w:val="000000"/>
                <w:kern w:val="0"/>
                <w:sz w:val="18"/>
                <w:szCs w:val="18"/>
              </w:rPr>
              <w:t xml:space="preserve">   2.</w:t>
            </w:r>
            <w:r>
              <w:rPr>
                <w:rFonts w:ascii="方正书宋_GBK" w:eastAsia="方正书宋_GBK" w:hAnsi="方正书宋简体" w:cs="方正书宋简体" w:hint="eastAsia"/>
                <w:color w:val="000000"/>
                <w:kern w:val="0"/>
                <w:sz w:val="18"/>
                <w:szCs w:val="18"/>
              </w:rPr>
              <w:t>申报指南：包括补助对象、补助范围、补助标准、申请程序、申请材料、咨询电话、受理单位、办理时限、联系方式等；</w:t>
            </w:r>
            <w:r>
              <w:rPr>
                <w:rFonts w:ascii="方正书宋_GBK" w:eastAsia="方正书宋_GBK" w:hAnsi="方正书宋简体" w:cs="方正书宋简体" w:hint="eastAsia"/>
                <w:color w:val="000000"/>
                <w:kern w:val="0"/>
                <w:sz w:val="18"/>
                <w:szCs w:val="18"/>
              </w:rPr>
              <w:t xml:space="preserve">         3.</w:t>
            </w:r>
            <w:r>
              <w:rPr>
                <w:rFonts w:ascii="方正书宋_GBK" w:eastAsia="方正书宋_GBK" w:hAnsi="方正书宋简体" w:cs="方正书宋简体" w:hint="eastAsia"/>
                <w:color w:val="000000"/>
                <w:kern w:val="0"/>
                <w:sz w:val="18"/>
                <w:szCs w:val="18"/>
              </w:rPr>
              <w:t>补贴结果；</w:t>
            </w:r>
            <w:r>
              <w:rPr>
                <w:rFonts w:ascii="方正书宋_GBK" w:eastAsia="方正书宋_GBK" w:hAnsi="方正书宋简体" w:cs="方正书宋简体" w:hint="eastAsia"/>
                <w:color w:val="000000"/>
                <w:kern w:val="0"/>
                <w:sz w:val="18"/>
                <w:szCs w:val="18"/>
              </w:rPr>
              <w:t xml:space="preserve">   4.</w:t>
            </w:r>
            <w:r>
              <w:rPr>
                <w:rFonts w:ascii="方正书宋_GBK" w:eastAsia="方正书宋_GBK" w:hAnsi="方正书宋简体" w:cs="方正书宋简体" w:hint="eastAsia"/>
                <w:color w:val="000000"/>
                <w:kern w:val="0"/>
                <w:sz w:val="18"/>
                <w:szCs w:val="18"/>
              </w:rPr>
              <w:t>监督渠道：包括举报电话、地址等。</w:t>
            </w:r>
          </w:p>
          <w:p w14:paraId="094AF109" w14:textId="77777777" w:rsidR="00477E6C" w:rsidRDefault="00477E6C">
            <w:pPr>
              <w:pStyle w:val="a0"/>
            </w:pPr>
          </w:p>
          <w:p w14:paraId="1B0D91F5" w14:textId="77777777" w:rsidR="00477E6C" w:rsidRDefault="00477E6C">
            <w:pPr>
              <w:pStyle w:val="a0"/>
            </w:pPr>
          </w:p>
        </w:tc>
        <w:tc>
          <w:tcPr>
            <w:tcW w:w="1701" w:type="dxa"/>
            <w:tcBorders>
              <w:top w:val="single" w:sz="4" w:space="0" w:color="auto"/>
              <w:left w:val="single" w:sz="4" w:space="0" w:color="auto"/>
              <w:bottom w:val="single" w:sz="4" w:space="0" w:color="auto"/>
              <w:right w:val="single" w:sz="4" w:space="0" w:color="auto"/>
            </w:tcBorders>
            <w:vAlign w:val="center"/>
          </w:tcPr>
          <w:p w14:paraId="72A51381"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《中华人民共和国动物防疫法》、《财政部</w:t>
            </w:r>
            <w:r>
              <w:rPr>
                <w:rFonts w:ascii="方正书宋_GBK" w:eastAsia="方正书宋_GBK" w:hAnsi="方正书宋简体" w:cs="方正书宋简体" w:hint="eastAsia"/>
                <w:color w:val="000000"/>
                <w:kern w:val="0"/>
                <w:sz w:val="18"/>
                <w:szCs w:val="18"/>
              </w:rPr>
              <w:t xml:space="preserve"> </w:t>
            </w:r>
            <w:r>
              <w:rPr>
                <w:rFonts w:ascii="方正书宋_GBK" w:eastAsia="方正书宋_GBK" w:hAnsi="方正书宋简体" w:cs="方正书宋简体" w:hint="eastAsia"/>
                <w:color w:val="000000"/>
                <w:kern w:val="0"/>
                <w:sz w:val="18"/>
                <w:szCs w:val="18"/>
              </w:rPr>
              <w:t>农业农村部关于修订印发农业相关转移支付资金管理办法的通知》（</w:t>
            </w:r>
            <w:proofErr w:type="gramStart"/>
            <w:r>
              <w:rPr>
                <w:rFonts w:ascii="方正书宋_GBK" w:eastAsia="方正书宋_GBK" w:hAnsi="方正书宋简体" w:cs="方正书宋简体" w:hint="eastAsia"/>
                <w:color w:val="000000"/>
                <w:kern w:val="0"/>
                <w:sz w:val="18"/>
                <w:szCs w:val="18"/>
              </w:rPr>
              <w:t>财农〔</w:t>
            </w:r>
            <w:r>
              <w:rPr>
                <w:rFonts w:ascii="方正书宋_GBK" w:eastAsia="方正书宋_GBK" w:hAnsi="方正书宋简体" w:cs="方正书宋简体" w:hint="eastAsia"/>
                <w:color w:val="000000"/>
                <w:kern w:val="0"/>
                <w:sz w:val="18"/>
                <w:szCs w:val="18"/>
              </w:rPr>
              <w:t>2020</w:t>
            </w:r>
            <w:r>
              <w:rPr>
                <w:rFonts w:ascii="方正书宋_GBK" w:eastAsia="方正书宋_GBK" w:hAnsi="方正书宋简体" w:cs="方正书宋简体" w:hint="eastAsia"/>
                <w:color w:val="000000"/>
                <w:kern w:val="0"/>
                <w:sz w:val="18"/>
                <w:szCs w:val="18"/>
              </w:rPr>
              <w:t>〕</w:t>
            </w:r>
            <w:proofErr w:type="gramEnd"/>
            <w:r>
              <w:rPr>
                <w:rFonts w:ascii="方正书宋_GBK" w:eastAsia="方正书宋_GBK" w:hAnsi="方正书宋简体" w:cs="方正书宋简体" w:hint="eastAsia"/>
                <w:color w:val="000000"/>
                <w:kern w:val="0"/>
                <w:sz w:val="18"/>
                <w:szCs w:val="18"/>
              </w:rPr>
              <w:t>10</w:t>
            </w:r>
            <w:r>
              <w:rPr>
                <w:rFonts w:ascii="方正书宋_GBK" w:eastAsia="方正书宋_GBK" w:hAnsi="方正书宋简体" w:cs="方正书宋简体" w:hint="eastAsia"/>
                <w:color w:val="000000"/>
                <w:kern w:val="0"/>
                <w:sz w:val="18"/>
                <w:szCs w:val="18"/>
              </w:rPr>
              <w:t>号）</w:t>
            </w:r>
          </w:p>
        </w:tc>
        <w:tc>
          <w:tcPr>
            <w:tcW w:w="993" w:type="dxa"/>
            <w:tcBorders>
              <w:top w:val="single" w:sz="4" w:space="0" w:color="auto"/>
              <w:left w:val="single" w:sz="4" w:space="0" w:color="auto"/>
              <w:bottom w:val="single" w:sz="4" w:space="0" w:color="auto"/>
              <w:right w:val="single" w:sz="4" w:space="0" w:color="auto"/>
            </w:tcBorders>
            <w:vAlign w:val="center"/>
          </w:tcPr>
          <w:p w14:paraId="41EA4236"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自政府信息形成或者变更之日起</w:t>
            </w:r>
            <w:r>
              <w:rPr>
                <w:rFonts w:ascii="方正书宋_GBK" w:eastAsia="方正书宋_GBK" w:hAnsi="方正书宋简体" w:cs="方正书宋简体" w:hint="eastAsia"/>
                <w:color w:val="000000"/>
                <w:kern w:val="0"/>
                <w:sz w:val="18"/>
                <w:szCs w:val="18"/>
              </w:rPr>
              <w:t>20</w:t>
            </w:r>
            <w:r>
              <w:rPr>
                <w:rFonts w:ascii="方正书宋_GBK" w:eastAsia="方正书宋_GBK" w:hAnsi="方正书宋简体" w:cs="方正书宋简体" w:hint="eastAsia"/>
                <w:color w:val="000000"/>
                <w:kern w:val="0"/>
                <w:sz w:val="18"/>
                <w:szCs w:val="18"/>
              </w:rPr>
              <w:t>个工作日内。法律、法规对政府信息公开的期限另有规定的，从其规定。</w:t>
            </w:r>
          </w:p>
        </w:tc>
        <w:tc>
          <w:tcPr>
            <w:tcW w:w="992" w:type="dxa"/>
            <w:tcBorders>
              <w:top w:val="single" w:sz="4" w:space="0" w:color="auto"/>
              <w:left w:val="single" w:sz="4" w:space="0" w:color="auto"/>
              <w:bottom w:val="single" w:sz="4" w:space="0" w:color="auto"/>
              <w:right w:val="single" w:sz="4" w:space="0" w:color="auto"/>
            </w:tcBorders>
            <w:vAlign w:val="center"/>
          </w:tcPr>
          <w:p w14:paraId="52FADF51"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县人民政府农业农村部门，乡镇人民政府（街道办事处）</w:t>
            </w:r>
          </w:p>
        </w:tc>
        <w:tc>
          <w:tcPr>
            <w:tcW w:w="2410" w:type="dxa"/>
            <w:tcBorders>
              <w:top w:val="single" w:sz="4" w:space="0" w:color="auto"/>
              <w:left w:val="single" w:sz="4" w:space="0" w:color="auto"/>
              <w:bottom w:val="single" w:sz="4" w:space="0" w:color="auto"/>
              <w:right w:val="single" w:sz="4" w:space="0" w:color="auto"/>
            </w:tcBorders>
            <w:vAlign w:val="center"/>
          </w:tcPr>
          <w:p w14:paraId="7D560E20"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■政府网站</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□政府公报</w:t>
            </w:r>
          </w:p>
          <w:p w14:paraId="6968CA73"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□两微一端</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□发布会</w:t>
            </w:r>
            <w:r>
              <w:rPr>
                <w:rFonts w:ascii="方正仿宋_GBK" w:eastAsia="方正仿宋_GBK" w:hAnsi="宋体" w:cs="宋体" w:hint="eastAsia"/>
                <w:color w:val="000000"/>
                <w:kern w:val="0"/>
                <w:szCs w:val="21"/>
              </w:rPr>
              <w:t>/</w:t>
            </w:r>
            <w:r>
              <w:rPr>
                <w:rFonts w:ascii="方正仿宋_GBK" w:eastAsia="方正仿宋_GBK" w:hAnsi="宋体" w:cs="宋体" w:hint="eastAsia"/>
                <w:color w:val="000000"/>
                <w:kern w:val="0"/>
                <w:szCs w:val="21"/>
              </w:rPr>
              <w:t>听证会</w:t>
            </w:r>
          </w:p>
          <w:p w14:paraId="742B7C1C"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□广播电视</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□纸质媒体</w:t>
            </w:r>
          </w:p>
          <w:p w14:paraId="43453250"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□公开查阅点</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□政务服务中心</w:t>
            </w:r>
          </w:p>
          <w:p w14:paraId="50A7EF84"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□便民服务站</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□入户</w:t>
            </w:r>
            <w:r>
              <w:rPr>
                <w:rFonts w:ascii="方正仿宋_GBK" w:eastAsia="方正仿宋_GBK" w:hAnsi="宋体" w:cs="宋体" w:hint="eastAsia"/>
                <w:color w:val="000000"/>
                <w:kern w:val="0"/>
                <w:szCs w:val="21"/>
              </w:rPr>
              <w:t>/</w:t>
            </w:r>
            <w:r>
              <w:rPr>
                <w:rFonts w:ascii="方正仿宋_GBK" w:eastAsia="方正仿宋_GBK" w:hAnsi="宋体" w:cs="宋体" w:hint="eastAsia"/>
                <w:color w:val="000000"/>
                <w:kern w:val="0"/>
                <w:szCs w:val="21"/>
              </w:rPr>
              <w:t>现场</w:t>
            </w:r>
          </w:p>
          <w:p w14:paraId="559C8D98"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□社区</w:t>
            </w:r>
            <w:r>
              <w:rPr>
                <w:rFonts w:ascii="方正仿宋_GBK" w:eastAsia="方正仿宋_GBK" w:hAnsi="宋体" w:cs="宋体" w:hint="eastAsia"/>
                <w:color w:val="000000"/>
                <w:kern w:val="0"/>
                <w:szCs w:val="21"/>
              </w:rPr>
              <w:t>/</w:t>
            </w:r>
            <w:r>
              <w:rPr>
                <w:rFonts w:ascii="方正仿宋_GBK" w:eastAsia="方正仿宋_GBK" w:hAnsi="宋体" w:cs="宋体" w:hint="eastAsia"/>
                <w:color w:val="000000"/>
                <w:kern w:val="0"/>
                <w:szCs w:val="21"/>
              </w:rPr>
              <w:t>企事业单位</w:t>
            </w:r>
            <w:r>
              <w:rPr>
                <w:rFonts w:ascii="方正仿宋_GBK" w:eastAsia="方正仿宋_GBK" w:hAnsi="宋体" w:cs="宋体" w:hint="eastAsia"/>
                <w:color w:val="000000"/>
                <w:kern w:val="0"/>
                <w:szCs w:val="21"/>
              </w:rPr>
              <w:t>/</w:t>
            </w:r>
            <w:r>
              <w:rPr>
                <w:rFonts w:ascii="方正仿宋_GBK" w:eastAsia="方正仿宋_GBK" w:hAnsi="宋体" w:cs="宋体" w:hint="eastAsia"/>
                <w:color w:val="000000"/>
                <w:kern w:val="0"/>
                <w:szCs w:val="21"/>
              </w:rPr>
              <w:t>村公示栏（电子屏）</w:t>
            </w:r>
          </w:p>
          <w:p w14:paraId="71F0D69C" w14:textId="77777777" w:rsidR="00477E6C" w:rsidRDefault="00690A15">
            <w:pPr>
              <w:widowControl/>
              <w:spacing w:line="300" w:lineRule="exact"/>
              <w:jc w:val="left"/>
              <w:rPr>
                <w:rFonts w:ascii="方正书宋_GBK" w:eastAsia="方正书宋_GBK" w:hAnsi="方正书宋简体" w:cs="方正书宋简体"/>
                <w:color w:val="000000"/>
                <w:kern w:val="0"/>
                <w:sz w:val="18"/>
                <w:szCs w:val="18"/>
              </w:rPr>
            </w:pPr>
            <w:r>
              <w:rPr>
                <w:rFonts w:ascii="方正仿宋_GBK" w:eastAsia="方正仿宋_GBK" w:hAnsi="宋体" w:cs="宋体" w:hint="eastAsia"/>
                <w:color w:val="000000"/>
                <w:kern w:val="0"/>
                <w:szCs w:val="21"/>
              </w:rPr>
              <w:t>□精准推送</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□其他</w:t>
            </w:r>
          </w:p>
        </w:tc>
        <w:tc>
          <w:tcPr>
            <w:tcW w:w="708" w:type="dxa"/>
            <w:tcBorders>
              <w:top w:val="single" w:sz="4" w:space="0" w:color="auto"/>
              <w:left w:val="single" w:sz="4" w:space="0" w:color="auto"/>
              <w:bottom w:val="single" w:sz="4" w:space="0" w:color="auto"/>
              <w:right w:val="single" w:sz="4" w:space="0" w:color="auto"/>
            </w:tcBorders>
            <w:vAlign w:val="center"/>
          </w:tcPr>
          <w:p w14:paraId="3F660912"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4876CEAE" w14:textId="77777777" w:rsidR="00477E6C" w:rsidRDefault="00477E6C">
            <w:pPr>
              <w:widowControl/>
              <w:jc w:val="left"/>
              <w:rPr>
                <w:rFonts w:ascii="方正书宋_GBK" w:eastAsia="方正书宋_GBK" w:hAnsi="方正书宋简体" w:cs="方正书宋简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0E3CC92"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0E2BAAF9" w14:textId="77777777" w:rsidR="00477E6C" w:rsidRDefault="00477E6C">
            <w:pPr>
              <w:widowControl/>
              <w:jc w:val="left"/>
              <w:rPr>
                <w:rFonts w:ascii="方正书宋_GBK" w:eastAsia="方正书宋_GBK" w:hAnsi="方正书宋简体" w:cs="方正书宋简体"/>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3C4AD332"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w:t>
            </w:r>
          </w:p>
        </w:tc>
        <w:tc>
          <w:tcPr>
            <w:tcW w:w="790" w:type="dxa"/>
            <w:tcBorders>
              <w:top w:val="single" w:sz="4" w:space="0" w:color="auto"/>
              <w:left w:val="single" w:sz="4" w:space="0" w:color="auto"/>
              <w:bottom w:val="single" w:sz="4" w:space="0" w:color="auto"/>
              <w:right w:val="single" w:sz="4" w:space="0" w:color="auto"/>
            </w:tcBorders>
            <w:vAlign w:val="center"/>
          </w:tcPr>
          <w:p w14:paraId="1D94FC9C"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w:t>
            </w:r>
          </w:p>
        </w:tc>
      </w:tr>
      <w:tr w:rsidR="00477E6C" w14:paraId="3A0D47B6" w14:textId="77777777">
        <w:trPr>
          <w:trHeight w:val="6631"/>
          <w:jc w:val="center"/>
        </w:trPr>
        <w:tc>
          <w:tcPr>
            <w:tcW w:w="439" w:type="dxa"/>
            <w:tcBorders>
              <w:top w:val="single" w:sz="4" w:space="0" w:color="auto"/>
              <w:left w:val="single" w:sz="4" w:space="0" w:color="auto"/>
              <w:bottom w:val="single" w:sz="4" w:space="0" w:color="auto"/>
              <w:right w:val="single" w:sz="4" w:space="0" w:color="auto"/>
            </w:tcBorders>
            <w:vAlign w:val="center"/>
          </w:tcPr>
          <w:p w14:paraId="0E064529"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lastRenderedPageBreak/>
              <w:t>3</w:t>
            </w:r>
          </w:p>
        </w:tc>
        <w:tc>
          <w:tcPr>
            <w:tcW w:w="737" w:type="dxa"/>
            <w:tcBorders>
              <w:top w:val="single" w:sz="4" w:space="0" w:color="auto"/>
              <w:left w:val="single" w:sz="4" w:space="0" w:color="auto"/>
              <w:bottom w:val="single" w:sz="4" w:space="0" w:color="auto"/>
              <w:right w:val="single" w:sz="4" w:space="0" w:color="auto"/>
            </w:tcBorders>
            <w:vAlign w:val="center"/>
          </w:tcPr>
          <w:p w14:paraId="2197F835"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农业生产发展资金</w:t>
            </w:r>
          </w:p>
        </w:tc>
        <w:tc>
          <w:tcPr>
            <w:tcW w:w="654" w:type="dxa"/>
            <w:tcBorders>
              <w:top w:val="single" w:sz="4" w:space="0" w:color="auto"/>
              <w:left w:val="single" w:sz="4" w:space="0" w:color="auto"/>
              <w:bottom w:val="single" w:sz="4" w:space="0" w:color="auto"/>
              <w:right w:val="single" w:sz="4" w:space="0" w:color="auto"/>
            </w:tcBorders>
            <w:vAlign w:val="center"/>
          </w:tcPr>
          <w:p w14:paraId="5E19D993"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耕地地力保护和种粮大户补贴</w:t>
            </w:r>
          </w:p>
        </w:tc>
        <w:tc>
          <w:tcPr>
            <w:tcW w:w="1476" w:type="dxa"/>
            <w:tcBorders>
              <w:top w:val="single" w:sz="4" w:space="0" w:color="auto"/>
              <w:left w:val="single" w:sz="4" w:space="0" w:color="auto"/>
              <w:bottom w:val="single" w:sz="4" w:space="0" w:color="auto"/>
              <w:right w:val="single" w:sz="4" w:space="0" w:color="auto"/>
            </w:tcBorders>
            <w:vAlign w:val="center"/>
          </w:tcPr>
          <w:p w14:paraId="20BCD1D1" w14:textId="77777777" w:rsidR="00477E6C" w:rsidRDefault="00690A15">
            <w:pPr>
              <w:widowControl/>
              <w:spacing w:line="300" w:lineRule="exact"/>
              <w:jc w:val="left"/>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1.</w:t>
            </w:r>
            <w:r>
              <w:rPr>
                <w:rFonts w:ascii="方正书宋_GBK" w:eastAsia="方正书宋_GBK" w:hAnsi="方正书宋简体" w:cs="方正书宋简体" w:hint="eastAsia"/>
                <w:color w:val="000000"/>
                <w:kern w:val="0"/>
                <w:sz w:val="18"/>
                <w:szCs w:val="18"/>
              </w:rPr>
              <w:t>政策依据。</w:t>
            </w:r>
            <w:r>
              <w:rPr>
                <w:rFonts w:ascii="方正书宋_GBK" w:eastAsia="方正书宋_GBK" w:hAnsi="方正书宋简体" w:cs="方正书宋简体" w:hint="eastAsia"/>
                <w:color w:val="000000"/>
                <w:kern w:val="0"/>
                <w:sz w:val="18"/>
                <w:szCs w:val="18"/>
              </w:rPr>
              <w:t xml:space="preserve">            2.</w:t>
            </w:r>
            <w:r>
              <w:rPr>
                <w:rFonts w:ascii="方正书宋_GBK" w:eastAsia="方正书宋_GBK" w:hAnsi="方正书宋简体" w:cs="方正书宋简体" w:hint="eastAsia"/>
                <w:color w:val="000000"/>
                <w:kern w:val="0"/>
                <w:sz w:val="18"/>
                <w:szCs w:val="18"/>
              </w:rPr>
              <w:t>申请指南：补贴对象、补贴范围、补贴标准、申请程序、申请材料、咨询电话、受理单位等。</w:t>
            </w:r>
            <w:r>
              <w:rPr>
                <w:rFonts w:ascii="方正书宋_GBK" w:eastAsia="方正书宋_GBK" w:hAnsi="方正书宋简体" w:cs="方正书宋简体" w:hint="eastAsia"/>
                <w:color w:val="000000"/>
                <w:kern w:val="0"/>
                <w:sz w:val="18"/>
                <w:szCs w:val="18"/>
              </w:rPr>
              <w:br/>
              <w:t>3.</w:t>
            </w:r>
            <w:r>
              <w:rPr>
                <w:rFonts w:ascii="方正书宋_GBK" w:eastAsia="方正书宋_GBK" w:hAnsi="方正书宋简体" w:cs="方正书宋简体" w:hint="eastAsia"/>
                <w:color w:val="000000"/>
                <w:kern w:val="0"/>
                <w:sz w:val="18"/>
                <w:szCs w:val="18"/>
              </w:rPr>
              <w:t>补贴结果。</w:t>
            </w:r>
            <w:r>
              <w:rPr>
                <w:rFonts w:ascii="方正书宋_GBK" w:eastAsia="方正书宋_GBK" w:hAnsi="方正书宋简体" w:cs="方正书宋简体" w:hint="eastAsia"/>
                <w:color w:val="000000"/>
                <w:kern w:val="0"/>
                <w:sz w:val="18"/>
                <w:szCs w:val="18"/>
              </w:rPr>
              <w:br/>
              <w:t>4.</w:t>
            </w:r>
            <w:r>
              <w:rPr>
                <w:rFonts w:ascii="方正书宋_GBK" w:eastAsia="方正书宋_GBK" w:hAnsi="方正书宋简体" w:cs="方正书宋简体" w:hint="eastAsia"/>
                <w:color w:val="000000"/>
                <w:kern w:val="0"/>
                <w:sz w:val="18"/>
                <w:szCs w:val="18"/>
              </w:rPr>
              <w:t>监督渠道：举报电话、地址等。</w:t>
            </w:r>
          </w:p>
        </w:tc>
        <w:tc>
          <w:tcPr>
            <w:tcW w:w="1225" w:type="dxa"/>
            <w:tcBorders>
              <w:top w:val="single" w:sz="4" w:space="0" w:color="auto"/>
              <w:left w:val="single" w:sz="4" w:space="0" w:color="auto"/>
              <w:bottom w:val="single" w:sz="4" w:space="0" w:color="auto"/>
              <w:right w:val="single" w:sz="4" w:space="0" w:color="auto"/>
            </w:tcBorders>
            <w:vAlign w:val="center"/>
          </w:tcPr>
          <w:p w14:paraId="06CA0A9B" w14:textId="77777777" w:rsidR="00477E6C" w:rsidRDefault="00690A15">
            <w:pPr>
              <w:widowControl/>
              <w:spacing w:line="300" w:lineRule="exact"/>
              <w:jc w:val="left"/>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1.</w:t>
            </w:r>
            <w:r>
              <w:rPr>
                <w:rFonts w:ascii="方正书宋_GBK" w:eastAsia="方正书宋_GBK" w:hAnsi="方正书宋简体" w:cs="方正书宋简体" w:hint="eastAsia"/>
                <w:color w:val="000000"/>
                <w:kern w:val="0"/>
                <w:sz w:val="18"/>
                <w:szCs w:val="18"/>
              </w:rPr>
              <w:t>政策依据。</w:t>
            </w:r>
            <w:r>
              <w:rPr>
                <w:rFonts w:ascii="方正书宋_GBK" w:eastAsia="方正书宋_GBK" w:hAnsi="方正书宋简体" w:cs="方正书宋简体" w:hint="eastAsia"/>
                <w:color w:val="000000"/>
                <w:kern w:val="0"/>
                <w:sz w:val="18"/>
                <w:szCs w:val="18"/>
              </w:rPr>
              <w:t xml:space="preserve">            2.</w:t>
            </w:r>
            <w:r>
              <w:rPr>
                <w:rFonts w:ascii="方正书宋_GBK" w:eastAsia="方正书宋_GBK" w:hAnsi="方正书宋简体" w:cs="方正书宋简体" w:hint="eastAsia"/>
                <w:color w:val="000000"/>
                <w:kern w:val="0"/>
                <w:sz w:val="18"/>
                <w:szCs w:val="18"/>
              </w:rPr>
              <w:t>申请指南：补贴对象、补贴范围、补贴标准、申请程序、申请材料、咨询电话、受理单位等。</w:t>
            </w:r>
            <w:r>
              <w:rPr>
                <w:rFonts w:ascii="方正书宋_GBK" w:eastAsia="方正书宋_GBK" w:hAnsi="方正书宋简体" w:cs="方正书宋简体" w:hint="eastAsia"/>
                <w:color w:val="000000"/>
                <w:kern w:val="0"/>
                <w:sz w:val="18"/>
                <w:szCs w:val="18"/>
              </w:rPr>
              <w:br/>
              <w:t>3.</w:t>
            </w:r>
            <w:r>
              <w:rPr>
                <w:rFonts w:ascii="方正书宋_GBK" w:eastAsia="方正书宋_GBK" w:hAnsi="方正书宋简体" w:cs="方正书宋简体" w:hint="eastAsia"/>
                <w:color w:val="000000"/>
                <w:kern w:val="0"/>
                <w:sz w:val="18"/>
                <w:szCs w:val="18"/>
              </w:rPr>
              <w:t>补贴结果。</w:t>
            </w:r>
            <w:r>
              <w:rPr>
                <w:rFonts w:ascii="方正书宋_GBK" w:eastAsia="方正书宋_GBK" w:hAnsi="方正书宋简体" w:cs="方正书宋简体" w:hint="eastAsia"/>
                <w:color w:val="000000"/>
                <w:kern w:val="0"/>
                <w:sz w:val="18"/>
                <w:szCs w:val="18"/>
              </w:rPr>
              <w:br/>
              <w:t>4.</w:t>
            </w:r>
            <w:r>
              <w:rPr>
                <w:rFonts w:ascii="方正书宋_GBK" w:eastAsia="方正书宋_GBK" w:hAnsi="方正书宋简体" w:cs="方正书宋简体" w:hint="eastAsia"/>
                <w:color w:val="000000"/>
                <w:kern w:val="0"/>
                <w:sz w:val="18"/>
                <w:szCs w:val="18"/>
              </w:rPr>
              <w:t>监督渠道：举报电话、地址等。</w:t>
            </w:r>
          </w:p>
        </w:tc>
        <w:tc>
          <w:tcPr>
            <w:tcW w:w="1701" w:type="dxa"/>
            <w:tcBorders>
              <w:top w:val="single" w:sz="4" w:space="0" w:color="auto"/>
              <w:left w:val="single" w:sz="4" w:space="0" w:color="auto"/>
              <w:bottom w:val="single" w:sz="4" w:space="0" w:color="auto"/>
              <w:right w:val="single" w:sz="4" w:space="0" w:color="auto"/>
            </w:tcBorders>
            <w:vAlign w:val="center"/>
          </w:tcPr>
          <w:p w14:paraId="1005A152"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《财政部</w:t>
            </w:r>
            <w:r>
              <w:rPr>
                <w:rFonts w:ascii="方正书宋_GBK" w:eastAsia="方正书宋_GBK" w:hAnsi="方正书宋简体" w:cs="方正书宋简体" w:hint="eastAsia"/>
                <w:color w:val="000000"/>
                <w:kern w:val="0"/>
                <w:sz w:val="18"/>
                <w:szCs w:val="18"/>
              </w:rPr>
              <w:t xml:space="preserve"> </w:t>
            </w:r>
            <w:r>
              <w:rPr>
                <w:rFonts w:ascii="方正书宋_GBK" w:eastAsia="方正书宋_GBK" w:hAnsi="方正书宋简体" w:cs="方正书宋简体" w:hint="eastAsia"/>
                <w:color w:val="000000"/>
                <w:kern w:val="0"/>
                <w:sz w:val="18"/>
                <w:szCs w:val="18"/>
              </w:rPr>
              <w:t>农业农村部关于修订印发农业相关转移支付资金管理办法的通知》（</w:t>
            </w:r>
            <w:proofErr w:type="gramStart"/>
            <w:r>
              <w:rPr>
                <w:rFonts w:ascii="方正书宋_GBK" w:eastAsia="方正书宋_GBK" w:hAnsi="方正书宋简体" w:cs="方正书宋简体" w:hint="eastAsia"/>
                <w:color w:val="000000"/>
                <w:kern w:val="0"/>
                <w:sz w:val="18"/>
                <w:szCs w:val="18"/>
              </w:rPr>
              <w:t>财农〔</w:t>
            </w:r>
            <w:r>
              <w:rPr>
                <w:rFonts w:ascii="方正书宋_GBK" w:eastAsia="方正书宋_GBK" w:hAnsi="方正书宋简体" w:cs="方正书宋简体" w:hint="eastAsia"/>
                <w:color w:val="000000"/>
                <w:kern w:val="0"/>
                <w:sz w:val="18"/>
                <w:szCs w:val="18"/>
              </w:rPr>
              <w:t>2020</w:t>
            </w:r>
            <w:r>
              <w:rPr>
                <w:rFonts w:ascii="方正书宋_GBK" w:eastAsia="方正书宋_GBK" w:hAnsi="方正书宋简体" w:cs="方正书宋简体" w:hint="eastAsia"/>
                <w:color w:val="000000"/>
                <w:kern w:val="0"/>
                <w:sz w:val="18"/>
                <w:szCs w:val="18"/>
              </w:rPr>
              <w:t>〕</w:t>
            </w:r>
            <w:proofErr w:type="gramEnd"/>
            <w:r>
              <w:rPr>
                <w:rFonts w:ascii="方正书宋_GBK" w:eastAsia="方正书宋_GBK" w:hAnsi="方正书宋简体" w:cs="方正书宋简体" w:hint="eastAsia"/>
                <w:color w:val="000000"/>
                <w:kern w:val="0"/>
                <w:sz w:val="18"/>
                <w:szCs w:val="18"/>
              </w:rPr>
              <w:t>10</w:t>
            </w:r>
            <w:r>
              <w:rPr>
                <w:rFonts w:ascii="方正书宋_GBK" w:eastAsia="方正书宋_GBK" w:hAnsi="方正书宋简体" w:cs="方正书宋简体" w:hint="eastAsia"/>
                <w:color w:val="000000"/>
                <w:kern w:val="0"/>
                <w:sz w:val="18"/>
                <w:szCs w:val="18"/>
              </w:rPr>
              <w:t>号）、《财政部农业部关于</w:t>
            </w:r>
            <w:r>
              <w:rPr>
                <w:rFonts w:ascii="方正书宋_GBK" w:eastAsia="方正书宋_GBK" w:hAnsi="方正书宋简体" w:cs="方正书宋简体" w:hint="eastAsia"/>
                <w:color w:val="000000"/>
                <w:kern w:val="0"/>
                <w:sz w:val="18"/>
                <w:szCs w:val="18"/>
              </w:rPr>
              <w:t>全面推开农业三项补贴改革工作的通知》</w:t>
            </w:r>
            <w:r>
              <w:rPr>
                <w:rFonts w:ascii="方正书宋_GBK" w:eastAsia="方正书宋_GBK" w:hAnsi="方正书宋简体" w:cs="方正书宋简体" w:hint="eastAsia"/>
                <w:color w:val="000000"/>
                <w:kern w:val="0"/>
                <w:sz w:val="18"/>
                <w:szCs w:val="18"/>
              </w:rPr>
              <w:t>(</w:t>
            </w:r>
            <w:proofErr w:type="gramStart"/>
            <w:r>
              <w:rPr>
                <w:rFonts w:ascii="方正书宋_GBK" w:eastAsia="方正书宋_GBK" w:hAnsi="方正书宋简体" w:cs="方正书宋简体" w:hint="eastAsia"/>
                <w:color w:val="000000"/>
                <w:kern w:val="0"/>
                <w:sz w:val="18"/>
                <w:szCs w:val="18"/>
              </w:rPr>
              <w:t>财农</w:t>
            </w:r>
            <w:proofErr w:type="gramEnd"/>
            <w:r>
              <w:rPr>
                <w:rFonts w:ascii="方正书宋_GBK" w:eastAsia="方正书宋_GBK" w:hAnsi="方正书宋简体" w:cs="方正书宋简体" w:hint="eastAsia"/>
                <w:color w:val="000000"/>
                <w:kern w:val="0"/>
                <w:sz w:val="18"/>
                <w:szCs w:val="18"/>
              </w:rPr>
              <w:t>[2016]26</w:t>
            </w:r>
            <w:r>
              <w:rPr>
                <w:rFonts w:ascii="方正书宋_GBK" w:eastAsia="方正书宋_GBK" w:hAnsi="方正书宋简体" w:cs="方正书宋简体" w:hint="eastAsia"/>
                <w:color w:val="000000"/>
                <w:kern w:val="0"/>
                <w:sz w:val="18"/>
                <w:szCs w:val="18"/>
              </w:rPr>
              <w:t>号</w:t>
            </w:r>
            <w:r>
              <w:rPr>
                <w:rFonts w:ascii="方正书宋_GBK" w:eastAsia="方正书宋_GBK" w:hAnsi="方正书宋简体" w:cs="方正书宋简体" w:hint="eastAsia"/>
                <w:color w:val="000000"/>
                <w:kern w:val="0"/>
                <w:sz w:val="18"/>
                <w:szCs w:val="18"/>
              </w:rPr>
              <w:t>)</w:t>
            </w:r>
            <w:r>
              <w:rPr>
                <w:rFonts w:ascii="方正书宋_GBK" w:eastAsia="方正书宋_GBK" w:hAnsi="方正书宋简体" w:cs="方正书宋简体" w:hint="eastAsia"/>
                <w:color w:val="000000"/>
                <w:kern w:val="0"/>
                <w:sz w:val="18"/>
                <w:szCs w:val="18"/>
              </w:rPr>
              <w:t>、《重庆市</w:t>
            </w:r>
            <w:r>
              <w:rPr>
                <w:rFonts w:ascii="方正书宋_GBK" w:eastAsia="方正书宋_GBK" w:hAnsi="方正书宋简体" w:cs="方正书宋简体" w:hint="eastAsia"/>
                <w:color w:val="000000"/>
                <w:kern w:val="0"/>
                <w:sz w:val="18"/>
                <w:szCs w:val="18"/>
              </w:rPr>
              <w:t>XX</w:t>
            </w:r>
            <w:r>
              <w:rPr>
                <w:rFonts w:ascii="方正书宋_GBK" w:eastAsia="方正书宋_GBK" w:hAnsi="方正书宋简体" w:cs="方正书宋简体" w:hint="eastAsia"/>
                <w:color w:val="000000"/>
                <w:kern w:val="0"/>
                <w:sz w:val="18"/>
                <w:szCs w:val="18"/>
              </w:rPr>
              <w:t>年耕地地力保护和种粮大户补贴工作实施方案》</w:t>
            </w:r>
          </w:p>
        </w:tc>
        <w:tc>
          <w:tcPr>
            <w:tcW w:w="993" w:type="dxa"/>
            <w:tcBorders>
              <w:top w:val="single" w:sz="4" w:space="0" w:color="auto"/>
              <w:left w:val="single" w:sz="4" w:space="0" w:color="auto"/>
              <w:bottom w:val="single" w:sz="4" w:space="0" w:color="auto"/>
              <w:right w:val="single" w:sz="4" w:space="0" w:color="auto"/>
            </w:tcBorders>
            <w:vAlign w:val="center"/>
          </w:tcPr>
          <w:p w14:paraId="430A856E"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自政府信息形成或者变更之日起</w:t>
            </w:r>
            <w:r>
              <w:rPr>
                <w:rFonts w:ascii="方正书宋_GBK" w:eastAsia="方正书宋_GBK" w:hAnsi="方正书宋简体" w:cs="方正书宋简体" w:hint="eastAsia"/>
                <w:color w:val="000000"/>
                <w:kern w:val="0"/>
                <w:sz w:val="18"/>
                <w:szCs w:val="18"/>
              </w:rPr>
              <w:t>20</w:t>
            </w:r>
            <w:r>
              <w:rPr>
                <w:rFonts w:ascii="方正书宋_GBK" w:eastAsia="方正书宋_GBK" w:hAnsi="方正书宋简体" w:cs="方正书宋简体" w:hint="eastAsia"/>
                <w:color w:val="000000"/>
                <w:kern w:val="0"/>
                <w:sz w:val="18"/>
                <w:szCs w:val="18"/>
              </w:rPr>
              <w:t>个工作日内。法律、法规对政府信息公开的期限另有规定的，从其规定。</w:t>
            </w:r>
          </w:p>
        </w:tc>
        <w:tc>
          <w:tcPr>
            <w:tcW w:w="992" w:type="dxa"/>
            <w:tcBorders>
              <w:top w:val="single" w:sz="4" w:space="0" w:color="auto"/>
              <w:left w:val="single" w:sz="4" w:space="0" w:color="auto"/>
              <w:bottom w:val="single" w:sz="4" w:space="0" w:color="auto"/>
              <w:right w:val="single" w:sz="4" w:space="0" w:color="auto"/>
            </w:tcBorders>
            <w:vAlign w:val="center"/>
          </w:tcPr>
          <w:p w14:paraId="05ADA11C"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县人民政府农业农村部门，乡镇人民政府（街道办事处）</w:t>
            </w:r>
          </w:p>
        </w:tc>
        <w:tc>
          <w:tcPr>
            <w:tcW w:w="2410" w:type="dxa"/>
            <w:tcBorders>
              <w:top w:val="single" w:sz="4" w:space="0" w:color="auto"/>
              <w:left w:val="single" w:sz="4" w:space="0" w:color="auto"/>
              <w:bottom w:val="single" w:sz="4" w:space="0" w:color="auto"/>
              <w:right w:val="single" w:sz="4" w:space="0" w:color="auto"/>
            </w:tcBorders>
            <w:vAlign w:val="center"/>
          </w:tcPr>
          <w:p w14:paraId="710A61F8"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■政府网站</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□政府公报</w:t>
            </w:r>
          </w:p>
          <w:p w14:paraId="365D6D24"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□两微一端</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□发布会</w:t>
            </w:r>
            <w:r>
              <w:rPr>
                <w:rFonts w:ascii="方正仿宋_GBK" w:eastAsia="方正仿宋_GBK" w:hAnsi="宋体" w:cs="宋体" w:hint="eastAsia"/>
                <w:color w:val="000000"/>
                <w:kern w:val="0"/>
                <w:szCs w:val="21"/>
              </w:rPr>
              <w:t>/</w:t>
            </w:r>
            <w:r>
              <w:rPr>
                <w:rFonts w:ascii="方正仿宋_GBK" w:eastAsia="方正仿宋_GBK" w:hAnsi="宋体" w:cs="宋体" w:hint="eastAsia"/>
                <w:color w:val="000000"/>
                <w:kern w:val="0"/>
                <w:szCs w:val="21"/>
              </w:rPr>
              <w:t>听证会</w:t>
            </w:r>
          </w:p>
          <w:p w14:paraId="3930D645"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□广播电视</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□纸质媒体</w:t>
            </w:r>
          </w:p>
          <w:p w14:paraId="2198E6E4"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□公开查阅点</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□政务服务中心</w:t>
            </w:r>
          </w:p>
          <w:p w14:paraId="01DE79CC"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□便民服务站</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□入户</w:t>
            </w:r>
            <w:r>
              <w:rPr>
                <w:rFonts w:ascii="方正仿宋_GBK" w:eastAsia="方正仿宋_GBK" w:hAnsi="宋体" w:cs="宋体" w:hint="eastAsia"/>
                <w:color w:val="000000"/>
                <w:kern w:val="0"/>
                <w:szCs w:val="21"/>
              </w:rPr>
              <w:t>/</w:t>
            </w:r>
            <w:r>
              <w:rPr>
                <w:rFonts w:ascii="方正仿宋_GBK" w:eastAsia="方正仿宋_GBK" w:hAnsi="宋体" w:cs="宋体" w:hint="eastAsia"/>
                <w:color w:val="000000"/>
                <w:kern w:val="0"/>
                <w:szCs w:val="21"/>
              </w:rPr>
              <w:t>现场</w:t>
            </w:r>
          </w:p>
          <w:p w14:paraId="4EF326BB"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■社区</w:t>
            </w:r>
            <w:r>
              <w:rPr>
                <w:rFonts w:ascii="方正仿宋_GBK" w:eastAsia="方正仿宋_GBK" w:hAnsi="宋体" w:cs="宋体" w:hint="eastAsia"/>
                <w:color w:val="000000"/>
                <w:kern w:val="0"/>
                <w:szCs w:val="21"/>
              </w:rPr>
              <w:t>/</w:t>
            </w:r>
            <w:r>
              <w:rPr>
                <w:rFonts w:ascii="方正仿宋_GBK" w:eastAsia="方正仿宋_GBK" w:hAnsi="宋体" w:cs="宋体" w:hint="eastAsia"/>
                <w:color w:val="000000"/>
                <w:kern w:val="0"/>
                <w:szCs w:val="21"/>
              </w:rPr>
              <w:t>企事业单位</w:t>
            </w:r>
            <w:r>
              <w:rPr>
                <w:rFonts w:ascii="方正仿宋_GBK" w:eastAsia="方正仿宋_GBK" w:hAnsi="宋体" w:cs="宋体" w:hint="eastAsia"/>
                <w:color w:val="000000"/>
                <w:kern w:val="0"/>
                <w:szCs w:val="21"/>
              </w:rPr>
              <w:t>/</w:t>
            </w:r>
            <w:r>
              <w:rPr>
                <w:rFonts w:ascii="方正仿宋_GBK" w:eastAsia="方正仿宋_GBK" w:hAnsi="宋体" w:cs="宋体" w:hint="eastAsia"/>
                <w:color w:val="000000"/>
                <w:kern w:val="0"/>
                <w:szCs w:val="21"/>
              </w:rPr>
              <w:t>村公示栏（电子屏）</w:t>
            </w:r>
          </w:p>
          <w:p w14:paraId="6121A070" w14:textId="77777777" w:rsidR="00477E6C" w:rsidRDefault="00690A15">
            <w:pPr>
              <w:widowControl/>
              <w:spacing w:line="300" w:lineRule="exact"/>
              <w:jc w:val="left"/>
              <w:rPr>
                <w:rFonts w:ascii="方正书宋_GBK" w:eastAsia="方正书宋_GBK" w:hAnsi="方正书宋简体" w:cs="方正书宋简体"/>
                <w:color w:val="000000"/>
                <w:kern w:val="0"/>
                <w:sz w:val="18"/>
                <w:szCs w:val="18"/>
              </w:rPr>
            </w:pPr>
            <w:r>
              <w:rPr>
                <w:rFonts w:ascii="方正仿宋_GBK" w:eastAsia="方正仿宋_GBK" w:hAnsi="宋体" w:cs="宋体" w:hint="eastAsia"/>
                <w:color w:val="000000"/>
                <w:kern w:val="0"/>
                <w:szCs w:val="21"/>
              </w:rPr>
              <w:t>□精准推送</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■其他</w:t>
            </w:r>
          </w:p>
        </w:tc>
        <w:tc>
          <w:tcPr>
            <w:tcW w:w="708" w:type="dxa"/>
            <w:tcBorders>
              <w:top w:val="single" w:sz="4" w:space="0" w:color="auto"/>
              <w:left w:val="single" w:sz="4" w:space="0" w:color="auto"/>
              <w:bottom w:val="single" w:sz="4" w:space="0" w:color="auto"/>
              <w:right w:val="single" w:sz="4" w:space="0" w:color="auto"/>
            </w:tcBorders>
            <w:vAlign w:val="center"/>
          </w:tcPr>
          <w:p w14:paraId="6214C49F"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51C80318" w14:textId="77777777" w:rsidR="00477E6C" w:rsidRDefault="00477E6C">
            <w:pPr>
              <w:widowControl/>
              <w:jc w:val="left"/>
              <w:rPr>
                <w:rFonts w:ascii="方正书宋_GBK" w:eastAsia="方正书宋_GBK" w:hAnsi="方正书宋简体" w:cs="方正书宋简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2B88D0"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7E2C45E9" w14:textId="77777777" w:rsidR="00477E6C" w:rsidRDefault="00477E6C">
            <w:pPr>
              <w:widowControl/>
              <w:jc w:val="left"/>
              <w:rPr>
                <w:rFonts w:ascii="方正书宋_GBK" w:eastAsia="方正书宋_GBK" w:hAnsi="方正书宋简体" w:cs="方正书宋简体"/>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0382FE40"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w:t>
            </w:r>
          </w:p>
        </w:tc>
        <w:tc>
          <w:tcPr>
            <w:tcW w:w="790" w:type="dxa"/>
            <w:tcBorders>
              <w:top w:val="single" w:sz="4" w:space="0" w:color="auto"/>
              <w:left w:val="single" w:sz="4" w:space="0" w:color="auto"/>
              <w:bottom w:val="single" w:sz="4" w:space="0" w:color="auto"/>
              <w:right w:val="single" w:sz="4" w:space="0" w:color="auto"/>
            </w:tcBorders>
            <w:vAlign w:val="center"/>
          </w:tcPr>
          <w:p w14:paraId="53608CFA"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w:t>
            </w:r>
          </w:p>
        </w:tc>
      </w:tr>
      <w:tr w:rsidR="00477E6C" w14:paraId="4A8A9C9A" w14:textId="77777777">
        <w:trPr>
          <w:trHeight w:val="6794"/>
          <w:jc w:val="center"/>
        </w:trPr>
        <w:tc>
          <w:tcPr>
            <w:tcW w:w="439" w:type="dxa"/>
            <w:tcBorders>
              <w:top w:val="single" w:sz="4" w:space="0" w:color="auto"/>
              <w:left w:val="single" w:sz="4" w:space="0" w:color="auto"/>
              <w:bottom w:val="single" w:sz="4" w:space="0" w:color="auto"/>
              <w:right w:val="single" w:sz="4" w:space="0" w:color="auto"/>
            </w:tcBorders>
            <w:vAlign w:val="center"/>
          </w:tcPr>
          <w:p w14:paraId="2A84D262"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lastRenderedPageBreak/>
              <w:t>4</w:t>
            </w:r>
          </w:p>
        </w:tc>
        <w:tc>
          <w:tcPr>
            <w:tcW w:w="737" w:type="dxa"/>
            <w:tcBorders>
              <w:top w:val="single" w:sz="4" w:space="0" w:color="auto"/>
              <w:left w:val="single" w:sz="4" w:space="0" w:color="auto"/>
              <w:bottom w:val="single" w:sz="4" w:space="0" w:color="auto"/>
              <w:right w:val="single" w:sz="4" w:space="0" w:color="auto"/>
            </w:tcBorders>
            <w:vAlign w:val="center"/>
          </w:tcPr>
          <w:p w14:paraId="4487B518"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农业生产发展资金</w:t>
            </w:r>
          </w:p>
        </w:tc>
        <w:tc>
          <w:tcPr>
            <w:tcW w:w="654" w:type="dxa"/>
            <w:tcBorders>
              <w:top w:val="single" w:sz="4" w:space="0" w:color="auto"/>
              <w:left w:val="single" w:sz="4" w:space="0" w:color="auto"/>
              <w:bottom w:val="single" w:sz="4" w:space="0" w:color="auto"/>
              <w:right w:val="single" w:sz="4" w:space="0" w:color="auto"/>
            </w:tcBorders>
            <w:vAlign w:val="center"/>
          </w:tcPr>
          <w:p w14:paraId="253B3C1A"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农机购置补贴</w:t>
            </w:r>
          </w:p>
        </w:tc>
        <w:tc>
          <w:tcPr>
            <w:tcW w:w="1476" w:type="dxa"/>
            <w:tcBorders>
              <w:top w:val="single" w:sz="4" w:space="0" w:color="auto"/>
              <w:left w:val="single" w:sz="4" w:space="0" w:color="auto"/>
              <w:bottom w:val="single" w:sz="4" w:space="0" w:color="auto"/>
              <w:right w:val="single" w:sz="4" w:space="0" w:color="auto"/>
            </w:tcBorders>
            <w:vAlign w:val="center"/>
          </w:tcPr>
          <w:p w14:paraId="6C7D77E0"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1.</w:t>
            </w:r>
            <w:r>
              <w:rPr>
                <w:rFonts w:ascii="方正书宋_GBK" w:eastAsia="方正书宋_GBK" w:hAnsi="方正书宋简体" w:cs="方正书宋简体" w:hint="eastAsia"/>
                <w:color w:val="000000"/>
                <w:kern w:val="0"/>
                <w:sz w:val="18"/>
                <w:szCs w:val="18"/>
              </w:rPr>
              <w:t>政策依据：</w:t>
            </w:r>
            <w:r>
              <w:rPr>
                <w:rFonts w:ascii="方正书宋_GBK" w:eastAsia="方正书宋_GBK" w:hAnsi="方正书宋简体" w:cs="方正书宋简体" w:hint="eastAsia"/>
                <w:color w:val="000000"/>
                <w:kern w:val="0"/>
                <w:sz w:val="18"/>
                <w:szCs w:val="18"/>
              </w:rPr>
              <w:br/>
              <w:t>2.</w:t>
            </w:r>
            <w:r>
              <w:rPr>
                <w:rFonts w:ascii="方正书宋_GBK" w:eastAsia="方正书宋_GBK" w:hAnsi="方正书宋简体" w:cs="方正书宋简体" w:hint="eastAsia"/>
                <w:color w:val="000000"/>
                <w:kern w:val="0"/>
                <w:sz w:val="18"/>
                <w:szCs w:val="18"/>
              </w:rPr>
              <w:t>申请指南：包括补贴对象、补贴范围、补贴标准、申请程序、申请材料、咨询电话、受理单位、办理时限、联系方式等；</w:t>
            </w:r>
            <w:r>
              <w:rPr>
                <w:rFonts w:ascii="方正书宋_GBK" w:eastAsia="方正书宋_GBK" w:hAnsi="方正书宋简体" w:cs="方正书宋简体" w:hint="eastAsia"/>
                <w:color w:val="000000"/>
                <w:kern w:val="0"/>
                <w:sz w:val="18"/>
                <w:szCs w:val="18"/>
              </w:rPr>
              <w:br/>
              <w:t>3.</w:t>
            </w:r>
            <w:r>
              <w:rPr>
                <w:rFonts w:ascii="方正书宋_GBK" w:eastAsia="方正书宋_GBK" w:hAnsi="方正书宋简体" w:cs="方正书宋简体" w:hint="eastAsia"/>
                <w:color w:val="000000"/>
                <w:kern w:val="0"/>
                <w:sz w:val="18"/>
                <w:szCs w:val="18"/>
              </w:rPr>
              <w:t>补贴结果：</w:t>
            </w:r>
            <w:r>
              <w:rPr>
                <w:rFonts w:ascii="方正书宋_GBK" w:eastAsia="方正书宋_GBK" w:hAnsi="方正书宋简体" w:cs="方正书宋简体" w:hint="eastAsia"/>
                <w:color w:val="000000"/>
                <w:kern w:val="0"/>
                <w:sz w:val="18"/>
                <w:szCs w:val="18"/>
              </w:rPr>
              <w:br/>
              <w:t>4.</w:t>
            </w:r>
            <w:r>
              <w:rPr>
                <w:rFonts w:ascii="方正书宋_GBK" w:eastAsia="方正书宋_GBK" w:hAnsi="方正书宋简体" w:cs="方正书宋简体" w:hint="eastAsia"/>
                <w:color w:val="000000"/>
                <w:kern w:val="0"/>
                <w:sz w:val="18"/>
                <w:szCs w:val="18"/>
              </w:rPr>
              <w:t>监督渠道：包括举报电话、地址等。</w:t>
            </w:r>
          </w:p>
        </w:tc>
        <w:tc>
          <w:tcPr>
            <w:tcW w:w="1225" w:type="dxa"/>
            <w:tcBorders>
              <w:top w:val="single" w:sz="4" w:space="0" w:color="auto"/>
              <w:left w:val="single" w:sz="4" w:space="0" w:color="auto"/>
              <w:bottom w:val="single" w:sz="4" w:space="0" w:color="auto"/>
              <w:right w:val="single" w:sz="4" w:space="0" w:color="auto"/>
            </w:tcBorders>
            <w:vAlign w:val="center"/>
          </w:tcPr>
          <w:p w14:paraId="246CC2B0" w14:textId="77777777" w:rsidR="00477E6C" w:rsidRDefault="00690A15">
            <w:pPr>
              <w:widowControl/>
              <w:spacing w:line="300" w:lineRule="exact"/>
              <w:jc w:val="left"/>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1.</w:t>
            </w:r>
            <w:r>
              <w:rPr>
                <w:rFonts w:ascii="方正书宋_GBK" w:eastAsia="方正书宋_GBK" w:hAnsi="方正书宋简体" w:cs="方正书宋简体" w:hint="eastAsia"/>
                <w:color w:val="000000"/>
                <w:kern w:val="0"/>
                <w:sz w:val="18"/>
                <w:szCs w:val="18"/>
              </w:rPr>
              <w:t>政策依据：</w:t>
            </w:r>
            <w:r>
              <w:rPr>
                <w:rFonts w:ascii="方正书宋_GBK" w:eastAsia="方正书宋_GBK" w:hAnsi="方正书宋简体" w:cs="方正书宋简体" w:hint="eastAsia"/>
                <w:color w:val="000000"/>
                <w:kern w:val="0"/>
                <w:sz w:val="18"/>
                <w:szCs w:val="18"/>
              </w:rPr>
              <w:br/>
              <w:t>2.</w:t>
            </w:r>
            <w:r>
              <w:rPr>
                <w:rFonts w:ascii="方正书宋_GBK" w:eastAsia="方正书宋_GBK" w:hAnsi="方正书宋简体" w:cs="方正书宋简体" w:hint="eastAsia"/>
                <w:color w:val="000000"/>
                <w:kern w:val="0"/>
                <w:sz w:val="18"/>
                <w:szCs w:val="18"/>
              </w:rPr>
              <w:t>申请指南：包括补贴对象、补贴范围、补贴标准、申请程序、申请材料、咨询电话、受理单位、办理时限、联系方式等；</w:t>
            </w:r>
            <w:r>
              <w:rPr>
                <w:rFonts w:ascii="方正书宋_GBK" w:eastAsia="方正书宋_GBK" w:hAnsi="方正书宋简体" w:cs="方正书宋简体" w:hint="eastAsia"/>
                <w:color w:val="000000"/>
                <w:kern w:val="0"/>
                <w:sz w:val="18"/>
                <w:szCs w:val="18"/>
              </w:rPr>
              <w:br/>
              <w:t>3.</w:t>
            </w:r>
            <w:r>
              <w:rPr>
                <w:rFonts w:ascii="方正书宋_GBK" w:eastAsia="方正书宋_GBK" w:hAnsi="方正书宋简体" w:cs="方正书宋简体" w:hint="eastAsia"/>
                <w:color w:val="000000"/>
                <w:kern w:val="0"/>
                <w:sz w:val="18"/>
                <w:szCs w:val="18"/>
              </w:rPr>
              <w:t>补贴结果：</w:t>
            </w:r>
            <w:r>
              <w:rPr>
                <w:rFonts w:ascii="方正书宋_GBK" w:eastAsia="方正书宋_GBK" w:hAnsi="方正书宋简体" w:cs="方正书宋简体" w:hint="eastAsia"/>
                <w:color w:val="000000"/>
                <w:kern w:val="0"/>
                <w:sz w:val="18"/>
                <w:szCs w:val="18"/>
              </w:rPr>
              <w:br/>
              <w:t>4.</w:t>
            </w:r>
            <w:r>
              <w:rPr>
                <w:rFonts w:ascii="方正书宋_GBK" w:eastAsia="方正书宋_GBK" w:hAnsi="方正书宋简体" w:cs="方正书宋简体" w:hint="eastAsia"/>
                <w:color w:val="000000"/>
                <w:kern w:val="0"/>
                <w:sz w:val="18"/>
                <w:szCs w:val="18"/>
              </w:rPr>
              <w:t>监督渠道：包括举报电话、地址等。</w:t>
            </w:r>
          </w:p>
        </w:tc>
        <w:tc>
          <w:tcPr>
            <w:tcW w:w="1701" w:type="dxa"/>
            <w:tcBorders>
              <w:top w:val="single" w:sz="4" w:space="0" w:color="auto"/>
              <w:left w:val="single" w:sz="4" w:space="0" w:color="auto"/>
              <w:bottom w:val="single" w:sz="4" w:space="0" w:color="auto"/>
              <w:right w:val="single" w:sz="4" w:space="0" w:color="auto"/>
            </w:tcBorders>
            <w:vAlign w:val="center"/>
          </w:tcPr>
          <w:p w14:paraId="7B75AC95"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《中华人民共和国农业机械化促进法》（中华人民共和国主席令第十六号）、《财政部</w:t>
            </w:r>
            <w:r>
              <w:rPr>
                <w:rFonts w:ascii="方正书宋_GBK" w:eastAsia="方正书宋_GBK" w:hAnsi="方正书宋简体" w:cs="方正书宋简体" w:hint="eastAsia"/>
                <w:color w:val="000000"/>
                <w:kern w:val="0"/>
                <w:sz w:val="18"/>
                <w:szCs w:val="18"/>
              </w:rPr>
              <w:t xml:space="preserve"> </w:t>
            </w:r>
            <w:r>
              <w:rPr>
                <w:rFonts w:ascii="方正书宋_GBK" w:eastAsia="方正书宋_GBK" w:hAnsi="方正书宋简体" w:cs="方正书宋简体" w:hint="eastAsia"/>
                <w:color w:val="000000"/>
                <w:kern w:val="0"/>
                <w:sz w:val="18"/>
                <w:szCs w:val="18"/>
              </w:rPr>
              <w:t>农业农村部关于修订印发农业相关转移支付资金管理办法的通知》（</w:t>
            </w:r>
            <w:proofErr w:type="gramStart"/>
            <w:r>
              <w:rPr>
                <w:rFonts w:ascii="方正书宋_GBK" w:eastAsia="方正书宋_GBK" w:hAnsi="方正书宋简体" w:cs="方正书宋简体" w:hint="eastAsia"/>
                <w:color w:val="000000"/>
                <w:kern w:val="0"/>
                <w:sz w:val="18"/>
                <w:szCs w:val="18"/>
              </w:rPr>
              <w:t>财农〔</w:t>
            </w:r>
            <w:r>
              <w:rPr>
                <w:rFonts w:ascii="方正书宋_GBK" w:eastAsia="方正书宋_GBK" w:hAnsi="方正书宋简体" w:cs="方正书宋简体" w:hint="eastAsia"/>
                <w:color w:val="000000"/>
                <w:kern w:val="0"/>
                <w:sz w:val="18"/>
                <w:szCs w:val="18"/>
              </w:rPr>
              <w:t>2020</w:t>
            </w:r>
            <w:r>
              <w:rPr>
                <w:rFonts w:ascii="方正书宋_GBK" w:eastAsia="方正书宋_GBK" w:hAnsi="方正书宋简体" w:cs="方正书宋简体" w:hint="eastAsia"/>
                <w:color w:val="000000"/>
                <w:kern w:val="0"/>
                <w:sz w:val="18"/>
                <w:szCs w:val="18"/>
              </w:rPr>
              <w:t>〕</w:t>
            </w:r>
            <w:proofErr w:type="gramEnd"/>
            <w:r>
              <w:rPr>
                <w:rFonts w:ascii="方正书宋_GBK" w:eastAsia="方正书宋_GBK" w:hAnsi="方正书宋简体" w:cs="方正书宋简体" w:hint="eastAsia"/>
                <w:color w:val="000000"/>
                <w:kern w:val="0"/>
                <w:sz w:val="18"/>
                <w:szCs w:val="18"/>
              </w:rPr>
              <w:t>10</w:t>
            </w:r>
            <w:r>
              <w:rPr>
                <w:rFonts w:ascii="方正书宋_GBK" w:eastAsia="方正书宋_GBK" w:hAnsi="方正书宋简体" w:cs="方正书宋简体" w:hint="eastAsia"/>
                <w:color w:val="000000"/>
                <w:kern w:val="0"/>
                <w:sz w:val="18"/>
                <w:szCs w:val="18"/>
              </w:rPr>
              <w:t>号）、《</w:t>
            </w:r>
            <w:r>
              <w:rPr>
                <w:rFonts w:ascii="方正书宋_GBK" w:eastAsia="方正书宋_GBK" w:hAnsi="方正书宋简体" w:cs="方正书宋简体" w:hint="eastAsia"/>
                <w:color w:val="000000"/>
                <w:kern w:val="0"/>
                <w:sz w:val="18"/>
                <w:szCs w:val="18"/>
              </w:rPr>
              <w:t>2018-2020</w:t>
            </w:r>
            <w:r>
              <w:rPr>
                <w:rFonts w:ascii="方正书宋_GBK" w:eastAsia="方正书宋_GBK" w:hAnsi="方正书宋简体" w:cs="方正书宋简体" w:hint="eastAsia"/>
                <w:color w:val="000000"/>
                <w:kern w:val="0"/>
                <w:sz w:val="18"/>
                <w:szCs w:val="18"/>
              </w:rPr>
              <w:t>年农机购置补贴实施指导意见》（农办财〔</w:t>
            </w:r>
            <w:r>
              <w:rPr>
                <w:rFonts w:ascii="方正书宋_GBK" w:eastAsia="方正书宋_GBK" w:hAnsi="方正书宋简体" w:cs="方正书宋简体" w:hint="eastAsia"/>
                <w:color w:val="000000"/>
                <w:kern w:val="0"/>
                <w:sz w:val="18"/>
                <w:szCs w:val="18"/>
              </w:rPr>
              <w:t>2018</w:t>
            </w:r>
            <w:r>
              <w:rPr>
                <w:rFonts w:ascii="方正书宋_GBK" w:eastAsia="方正书宋_GBK" w:hAnsi="方正书宋简体" w:cs="方正书宋简体" w:hint="eastAsia"/>
                <w:color w:val="000000"/>
                <w:kern w:val="0"/>
                <w:sz w:val="18"/>
                <w:szCs w:val="18"/>
              </w:rPr>
              <w:t>〕</w:t>
            </w:r>
            <w:r>
              <w:rPr>
                <w:rFonts w:ascii="方正书宋_GBK" w:eastAsia="方正书宋_GBK" w:hAnsi="方正书宋简体" w:cs="方正书宋简体" w:hint="eastAsia"/>
                <w:color w:val="000000"/>
                <w:kern w:val="0"/>
                <w:sz w:val="18"/>
                <w:szCs w:val="18"/>
              </w:rPr>
              <w:t>13</w:t>
            </w:r>
            <w:r>
              <w:rPr>
                <w:rFonts w:ascii="方正书宋_GBK" w:eastAsia="方正书宋_GBK" w:hAnsi="方正书宋简体" w:cs="方正书宋简体" w:hint="eastAsia"/>
                <w:color w:val="000000"/>
                <w:kern w:val="0"/>
                <w:sz w:val="18"/>
                <w:szCs w:val="18"/>
              </w:rPr>
              <w:t>号）、《重庆市</w:t>
            </w:r>
            <w:r>
              <w:rPr>
                <w:rFonts w:ascii="方正书宋_GBK" w:eastAsia="方正书宋_GBK" w:hAnsi="方正书宋简体" w:cs="方正书宋简体" w:hint="eastAsia"/>
                <w:color w:val="000000"/>
                <w:kern w:val="0"/>
                <w:sz w:val="18"/>
                <w:szCs w:val="18"/>
              </w:rPr>
              <w:t>2018-2020</w:t>
            </w:r>
            <w:r>
              <w:rPr>
                <w:rFonts w:ascii="方正书宋_GBK" w:eastAsia="方正书宋_GBK" w:hAnsi="方正书宋简体" w:cs="方正书宋简体" w:hint="eastAsia"/>
                <w:color w:val="000000"/>
                <w:kern w:val="0"/>
                <w:sz w:val="18"/>
                <w:szCs w:val="18"/>
              </w:rPr>
              <w:t>年农机购置补贴实施方案》（渝农发〔</w:t>
            </w:r>
            <w:r>
              <w:rPr>
                <w:rFonts w:ascii="方正书宋_GBK" w:eastAsia="方正书宋_GBK" w:hAnsi="方正书宋简体" w:cs="方正书宋简体" w:hint="eastAsia"/>
                <w:color w:val="000000"/>
                <w:kern w:val="0"/>
                <w:sz w:val="18"/>
                <w:szCs w:val="18"/>
              </w:rPr>
              <w:t>2018</w:t>
            </w:r>
            <w:r>
              <w:rPr>
                <w:rFonts w:ascii="方正书宋_GBK" w:eastAsia="方正书宋_GBK" w:hAnsi="方正书宋简体" w:cs="方正书宋简体" w:hint="eastAsia"/>
                <w:color w:val="000000"/>
                <w:kern w:val="0"/>
                <w:sz w:val="18"/>
                <w:szCs w:val="18"/>
              </w:rPr>
              <w:t>〕</w:t>
            </w:r>
            <w:r>
              <w:rPr>
                <w:rFonts w:ascii="方正书宋_GBK" w:eastAsia="方正书宋_GBK" w:hAnsi="方正书宋简体" w:cs="方正书宋简体" w:hint="eastAsia"/>
                <w:color w:val="000000"/>
                <w:kern w:val="0"/>
                <w:sz w:val="18"/>
                <w:szCs w:val="18"/>
              </w:rPr>
              <w:t>100</w:t>
            </w:r>
            <w:r>
              <w:rPr>
                <w:rFonts w:ascii="方正书宋_GBK" w:eastAsia="方正书宋_GBK" w:hAnsi="方正书宋简体" w:cs="方正书宋简体" w:hint="eastAsia"/>
                <w:color w:val="000000"/>
                <w:kern w:val="0"/>
                <w:sz w:val="18"/>
                <w:szCs w:val="18"/>
              </w:rPr>
              <w:t>号）</w:t>
            </w:r>
          </w:p>
        </w:tc>
        <w:tc>
          <w:tcPr>
            <w:tcW w:w="993" w:type="dxa"/>
            <w:tcBorders>
              <w:top w:val="single" w:sz="4" w:space="0" w:color="auto"/>
              <w:left w:val="single" w:sz="4" w:space="0" w:color="auto"/>
              <w:bottom w:val="single" w:sz="4" w:space="0" w:color="auto"/>
              <w:right w:val="single" w:sz="4" w:space="0" w:color="auto"/>
            </w:tcBorders>
            <w:vAlign w:val="center"/>
          </w:tcPr>
          <w:p w14:paraId="6C6AB761"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自政府信息形成或者变更之日起</w:t>
            </w:r>
            <w:r>
              <w:rPr>
                <w:rFonts w:ascii="方正书宋_GBK" w:eastAsia="方正书宋_GBK" w:hAnsi="方正书宋简体" w:cs="方正书宋简体" w:hint="eastAsia"/>
                <w:color w:val="000000"/>
                <w:kern w:val="0"/>
                <w:sz w:val="18"/>
                <w:szCs w:val="18"/>
              </w:rPr>
              <w:t>20</w:t>
            </w:r>
            <w:r>
              <w:rPr>
                <w:rFonts w:ascii="方正书宋_GBK" w:eastAsia="方正书宋_GBK" w:hAnsi="方正书宋简体" w:cs="方正书宋简体" w:hint="eastAsia"/>
                <w:color w:val="000000"/>
                <w:kern w:val="0"/>
                <w:sz w:val="18"/>
                <w:szCs w:val="18"/>
              </w:rPr>
              <w:t>个工作日内。法律、法规对政府信息公开的期限另有规定的，从其规定</w:t>
            </w:r>
          </w:p>
        </w:tc>
        <w:tc>
          <w:tcPr>
            <w:tcW w:w="992" w:type="dxa"/>
            <w:tcBorders>
              <w:top w:val="single" w:sz="4" w:space="0" w:color="auto"/>
              <w:left w:val="single" w:sz="4" w:space="0" w:color="auto"/>
              <w:bottom w:val="single" w:sz="4" w:space="0" w:color="auto"/>
              <w:right w:val="single" w:sz="4" w:space="0" w:color="auto"/>
            </w:tcBorders>
            <w:vAlign w:val="center"/>
          </w:tcPr>
          <w:p w14:paraId="5509E9C4"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县人民政府农业农村部门，乡镇人民政府（街道办事处）</w:t>
            </w:r>
          </w:p>
        </w:tc>
        <w:tc>
          <w:tcPr>
            <w:tcW w:w="2410" w:type="dxa"/>
            <w:tcBorders>
              <w:top w:val="single" w:sz="4" w:space="0" w:color="auto"/>
              <w:left w:val="single" w:sz="4" w:space="0" w:color="auto"/>
              <w:bottom w:val="single" w:sz="4" w:space="0" w:color="auto"/>
              <w:right w:val="single" w:sz="4" w:space="0" w:color="auto"/>
            </w:tcBorders>
            <w:vAlign w:val="center"/>
          </w:tcPr>
          <w:p w14:paraId="7859E2D6"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■政府网站</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□政府公报</w:t>
            </w:r>
            <w:r>
              <w:rPr>
                <w:rFonts w:ascii="方正仿宋_GBK" w:eastAsia="方正仿宋_GBK" w:hAnsi="宋体" w:cs="宋体" w:hint="eastAsia"/>
                <w:color w:val="000000"/>
                <w:kern w:val="0"/>
                <w:szCs w:val="21"/>
              </w:rPr>
              <w:t xml:space="preserve">                                                                                                                                                                                                                </w:t>
            </w:r>
          </w:p>
          <w:p w14:paraId="2B601565"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□两微一端</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□发布会</w:t>
            </w:r>
            <w:r>
              <w:rPr>
                <w:rFonts w:ascii="方正仿宋_GBK" w:eastAsia="方正仿宋_GBK" w:hAnsi="宋体" w:cs="宋体" w:hint="eastAsia"/>
                <w:color w:val="000000"/>
                <w:kern w:val="0"/>
                <w:szCs w:val="21"/>
              </w:rPr>
              <w:t>/</w:t>
            </w:r>
            <w:r>
              <w:rPr>
                <w:rFonts w:ascii="方正仿宋_GBK" w:eastAsia="方正仿宋_GBK" w:hAnsi="宋体" w:cs="宋体" w:hint="eastAsia"/>
                <w:color w:val="000000"/>
                <w:kern w:val="0"/>
                <w:szCs w:val="21"/>
              </w:rPr>
              <w:t>听证会</w:t>
            </w:r>
          </w:p>
          <w:p w14:paraId="20217BAA"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□广播电视</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□纸质媒体</w:t>
            </w:r>
          </w:p>
          <w:p w14:paraId="3F91F689"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□公开查阅点</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□政务服务中心</w:t>
            </w:r>
          </w:p>
          <w:p w14:paraId="5DABAE13"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□便民服务站</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□入户</w:t>
            </w:r>
            <w:r>
              <w:rPr>
                <w:rFonts w:ascii="方正仿宋_GBK" w:eastAsia="方正仿宋_GBK" w:hAnsi="宋体" w:cs="宋体" w:hint="eastAsia"/>
                <w:color w:val="000000"/>
                <w:kern w:val="0"/>
                <w:szCs w:val="21"/>
              </w:rPr>
              <w:t>/</w:t>
            </w:r>
            <w:r>
              <w:rPr>
                <w:rFonts w:ascii="方正仿宋_GBK" w:eastAsia="方正仿宋_GBK" w:hAnsi="宋体" w:cs="宋体" w:hint="eastAsia"/>
                <w:color w:val="000000"/>
                <w:kern w:val="0"/>
                <w:szCs w:val="21"/>
              </w:rPr>
              <w:t>现场</w:t>
            </w:r>
          </w:p>
          <w:p w14:paraId="1E41F39C"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□社区</w:t>
            </w:r>
            <w:r>
              <w:rPr>
                <w:rFonts w:ascii="方正仿宋_GBK" w:eastAsia="方正仿宋_GBK" w:hAnsi="宋体" w:cs="宋体" w:hint="eastAsia"/>
                <w:color w:val="000000"/>
                <w:kern w:val="0"/>
                <w:szCs w:val="21"/>
              </w:rPr>
              <w:t>/</w:t>
            </w:r>
            <w:r>
              <w:rPr>
                <w:rFonts w:ascii="方正仿宋_GBK" w:eastAsia="方正仿宋_GBK" w:hAnsi="宋体" w:cs="宋体" w:hint="eastAsia"/>
                <w:color w:val="000000"/>
                <w:kern w:val="0"/>
                <w:szCs w:val="21"/>
              </w:rPr>
              <w:t>企事业单位</w:t>
            </w:r>
            <w:r>
              <w:rPr>
                <w:rFonts w:ascii="方正仿宋_GBK" w:eastAsia="方正仿宋_GBK" w:hAnsi="宋体" w:cs="宋体" w:hint="eastAsia"/>
                <w:color w:val="000000"/>
                <w:kern w:val="0"/>
                <w:szCs w:val="21"/>
              </w:rPr>
              <w:t>/</w:t>
            </w:r>
            <w:r>
              <w:rPr>
                <w:rFonts w:ascii="方正仿宋_GBK" w:eastAsia="方正仿宋_GBK" w:hAnsi="宋体" w:cs="宋体" w:hint="eastAsia"/>
                <w:color w:val="000000"/>
                <w:kern w:val="0"/>
                <w:szCs w:val="21"/>
              </w:rPr>
              <w:t>村公示栏（电子屏）</w:t>
            </w:r>
          </w:p>
          <w:p w14:paraId="632B5FF1" w14:textId="77777777" w:rsidR="00477E6C" w:rsidRDefault="00690A15">
            <w:pPr>
              <w:widowControl/>
              <w:spacing w:line="300" w:lineRule="exact"/>
              <w:jc w:val="left"/>
              <w:rPr>
                <w:rFonts w:ascii="方正书宋_GBK" w:eastAsia="方正书宋_GBK" w:hAnsi="方正书宋简体" w:cs="方正书宋简体"/>
                <w:color w:val="000000"/>
                <w:kern w:val="0"/>
                <w:sz w:val="18"/>
                <w:szCs w:val="18"/>
              </w:rPr>
            </w:pPr>
            <w:r>
              <w:rPr>
                <w:rFonts w:ascii="方正仿宋_GBK" w:eastAsia="方正仿宋_GBK" w:hAnsi="宋体" w:cs="宋体" w:hint="eastAsia"/>
                <w:color w:val="000000"/>
                <w:kern w:val="0"/>
                <w:szCs w:val="21"/>
              </w:rPr>
              <w:t>□精准推送</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■其他，重庆市农机购补贴信息公开专栏</w:t>
            </w:r>
          </w:p>
        </w:tc>
        <w:tc>
          <w:tcPr>
            <w:tcW w:w="708" w:type="dxa"/>
            <w:tcBorders>
              <w:top w:val="single" w:sz="4" w:space="0" w:color="auto"/>
              <w:left w:val="single" w:sz="4" w:space="0" w:color="auto"/>
              <w:bottom w:val="single" w:sz="4" w:space="0" w:color="auto"/>
              <w:right w:val="single" w:sz="4" w:space="0" w:color="auto"/>
            </w:tcBorders>
            <w:vAlign w:val="center"/>
          </w:tcPr>
          <w:p w14:paraId="120C8A34"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061EA4B7" w14:textId="77777777" w:rsidR="00477E6C" w:rsidRDefault="00477E6C">
            <w:pPr>
              <w:widowControl/>
              <w:jc w:val="left"/>
              <w:rPr>
                <w:rFonts w:ascii="方正书宋_GBK" w:eastAsia="方正书宋_GBK" w:hAnsi="方正书宋简体" w:cs="方正书宋简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A1C051"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385BDA56" w14:textId="77777777" w:rsidR="00477E6C" w:rsidRDefault="00477E6C">
            <w:pPr>
              <w:widowControl/>
              <w:jc w:val="left"/>
              <w:rPr>
                <w:rFonts w:ascii="方正书宋_GBK" w:eastAsia="方正书宋_GBK" w:hAnsi="方正书宋简体" w:cs="方正书宋简体"/>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36D3F933"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w:t>
            </w:r>
          </w:p>
        </w:tc>
        <w:tc>
          <w:tcPr>
            <w:tcW w:w="790" w:type="dxa"/>
            <w:tcBorders>
              <w:top w:val="single" w:sz="4" w:space="0" w:color="auto"/>
              <w:left w:val="single" w:sz="4" w:space="0" w:color="auto"/>
              <w:bottom w:val="single" w:sz="4" w:space="0" w:color="auto"/>
              <w:right w:val="single" w:sz="4" w:space="0" w:color="auto"/>
            </w:tcBorders>
            <w:vAlign w:val="center"/>
          </w:tcPr>
          <w:p w14:paraId="7D0BD8D7"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w:t>
            </w:r>
          </w:p>
        </w:tc>
      </w:tr>
      <w:tr w:rsidR="00477E6C" w14:paraId="3FDF8DE6" w14:textId="77777777">
        <w:trPr>
          <w:trHeight w:val="6420"/>
          <w:jc w:val="center"/>
        </w:trPr>
        <w:tc>
          <w:tcPr>
            <w:tcW w:w="439" w:type="dxa"/>
            <w:tcBorders>
              <w:top w:val="single" w:sz="4" w:space="0" w:color="auto"/>
              <w:left w:val="single" w:sz="4" w:space="0" w:color="auto"/>
              <w:bottom w:val="single" w:sz="4" w:space="0" w:color="auto"/>
              <w:right w:val="single" w:sz="4" w:space="0" w:color="auto"/>
            </w:tcBorders>
            <w:vAlign w:val="center"/>
          </w:tcPr>
          <w:p w14:paraId="42A69A62"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lastRenderedPageBreak/>
              <w:t>5</w:t>
            </w:r>
          </w:p>
        </w:tc>
        <w:tc>
          <w:tcPr>
            <w:tcW w:w="737" w:type="dxa"/>
            <w:tcBorders>
              <w:top w:val="single" w:sz="4" w:space="0" w:color="auto"/>
              <w:left w:val="single" w:sz="4" w:space="0" w:color="auto"/>
              <w:bottom w:val="single" w:sz="4" w:space="0" w:color="auto"/>
              <w:right w:val="single" w:sz="4" w:space="0" w:color="auto"/>
            </w:tcBorders>
            <w:vAlign w:val="center"/>
          </w:tcPr>
          <w:p w14:paraId="0C7D84A9"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农业生产发展资金</w:t>
            </w:r>
          </w:p>
        </w:tc>
        <w:tc>
          <w:tcPr>
            <w:tcW w:w="654" w:type="dxa"/>
            <w:tcBorders>
              <w:top w:val="single" w:sz="4" w:space="0" w:color="auto"/>
              <w:left w:val="single" w:sz="4" w:space="0" w:color="auto"/>
              <w:bottom w:val="single" w:sz="4" w:space="0" w:color="auto"/>
              <w:right w:val="single" w:sz="4" w:space="0" w:color="auto"/>
            </w:tcBorders>
            <w:vAlign w:val="center"/>
          </w:tcPr>
          <w:p w14:paraId="4656FFD1"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新型职业农民培育</w:t>
            </w:r>
          </w:p>
        </w:tc>
        <w:tc>
          <w:tcPr>
            <w:tcW w:w="1476" w:type="dxa"/>
            <w:tcBorders>
              <w:top w:val="single" w:sz="4" w:space="0" w:color="auto"/>
              <w:left w:val="single" w:sz="4" w:space="0" w:color="auto"/>
              <w:bottom w:val="single" w:sz="4" w:space="0" w:color="auto"/>
              <w:right w:val="single" w:sz="4" w:space="0" w:color="auto"/>
            </w:tcBorders>
            <w:vAlign w:val="center"/>
          </w:tcPr>
          <w:p w14:paraId="12A0C627" w14:textId="77777777" w:rsidR="00477E6C" w:rsidRDefault="00690A15">
            <w:pPr>
              <w:widowControl/>
              <w:spacing w:line="300" w:lineRule="exact"/>
              <w:jc w:val="left"/>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1.</w:t>
            </w:r>
            <w:r>
              <w:rPr>
                <w:rFonts w:ascii="方正书宋_GBK" w:eastAsia="方正书宋_GBK" w:hAnsi="方正书宋简体" w:cs="方正书宋简体" w:hint="eastAsia"/>
                <w:color w:val="000000"/>
                <w:kern w:val="0"/>
                <w:sz w:val="18"/>
                <w:szCs w:val="18"/>
              </w:rPr>
              <w:t>政策依据。</w:t>
            </w:r>
            <w:r>
              <w:rPr>
                <w:rFonts w:ascii="方正书宋_GBK" w:eastAsia="方正书宋_GBK" w:hAnsi="方正书宋简体" w:cs="方正书宋简体" w:hint="eastAsia"/>
                <w:color w:val="000000"/>
                <w:kern w:val="0"/>
                <w:sz w:val="18"/>
                <w:szCs w:val="18"/>
              </w:rPr>
              <w:t xml:space="preserve">    2.</w:t>
            </w:r>
            <w:r>
              <w:rPr>
                <w:rFonts w:ascii="方正书宋_GBK" w:eastAsia="方正书宋_GBK" w:hAnsi="方正书宋简体" w:cs="方正书宋简体" w:hint="eastAsia"/>
                <w:color w:val="000000"/>
                <w:kern w:val="0"/>
                <w:sz w:val="18"/>
                <w:szCs w:val="18"/>
              </w:rPr>
              <w:t>申请指南：补贴对象、补贴范围、补贴标准、申请程序、申请材料、咨询电话、受理单位等。</w:t>
            </w:r>
            <w:r>
              <w:rPr>
                <w:rFonts w:ascii="方正书宋_GBK" w:eastAsia="方正书宋_GBK" w:hAnsi="方正书宋简体" w:cs="方正书宋简体" w:hint="eastAsia"/>
                <w:color w:val="000000"/>
                <w:kern w:val="0"/>
                <w:sz w:val="18"/>
                <w:szCs w:val="18"/>
              </w:rPr>
              <w:br/>
              <w:t>3.</w:t>
            </w:r>
            <w:r>
              <w:rPr>
                <w:rFonts w:ascii="方正书宋_GBK" w:eastAsia="方正书宋_GBK" w:hAnsi="方正书宋简体" w:cs="方正书宋简体" w:hint="eastAsia"/>
                <w:color w:val="000000"/>
                <w:kern w:val="0"/>
                <w:sz w:val="18"/>
                <w:szCs w:val="18"/>
              </w:rPr>
              <w:t>补贴结果。</w:t>
            </w:r>
            <w:r>
              <w:rPr>
                <w:rFonts w:ascii="方正书宋_GBK" w:eastAsia="方正书宋_GBK" w:hAnsi="方正书宋简体" w:cs="方正书宋简体" w:hint="eastAsia"/>
                <w:color w:val="000000"/>
                <w:kern w:val="0"/>
                <w:sz w:val="18"/>
                <w:szCs w:val="18"/>
              </w:rPr>
              <w:br/>
              <w:t>4.</w:t>
            </w:r>
            <w:r>
              <w:rPr>
                <w:rFonts w:ascii="方正书宋_GBK" w:eastAsia="方正书宋_GBK" w:hAnsi="方正书宋简体" w:cs="方正书宋简体" w:hint="eastAsia"/>
                <w:color w:val="000000"/>
                <w:kern w:val="0"/>
                <w:sz w:val="18"/>
                <w:szCs w:val="18"/>
              </w:rPr>
              <w:t>监督渠道：举报电话、地址等。</w:t>
            </w:r>
          </w:p>
        </w:tc>
        <w:tc>
          <w:tcPr>
            <w:tcW w:w="1225" w:type="dxa"/>
            <w:tcBorders>
              <w:top w:val="single" w:sz="4" w:space="0" w:color="auto"/>
              <w:left w:val="single" w:sz="4" w:space="0" w:color="auto"/>
              <w:bottom w:val="single" w:sz="4" w:space="0" w:color="auto"/>
              <w:right w:val="single" w:sz="4" w:space="0" w:color="auto"/>
            </w:tcBorders>
            <w:vAlign w:val="center"/>
          </w:tcPr>
          <w:p w14:paraId="3CDE75BF" w14:textId="77777777" w:rsidR="00477E6C" w:rsidRDefault="00690A15">
            <w:pPr>
              <w:widowControl/>
              <w:spacing w:line="300" w:lineRule="exact"/>
              <w:jc w:val="left"/>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1.</w:t>
            </w:r>
            <w:r>
              <w:rPr>
                <w:rFonts w:ascii="方正书宋_GBK" w:eastAsia="方正书宋_GBK" w:hAnsi="方正书宋简体" w:cs="方正书宋简体" w:hint="eastAsia"/>
                <w:color w:val="000000"/>
                <w:kern w:val="0"/>
                <w:sz w:val="18"/>
                <w:szCs w:val="18"/>
              </w:rPr>
              <w:t>政策依据。</w:t>
            </w:r>
            <w:r>
              <w:rPr>
                <w:rFonts w:ascii="方正书宋_GBK" w:eastAsia="方正书宋_GBK" w:hAnsi="方正书宋简体" w:cs="方正书宋简体" w:hint="eastAsia"/>
                <w:color w:val="000000"/>
                <w:kern w:val="0"/>
                <w:sz w:val="18"/>
                <w:szCs w:val="18"/>
              </w:rPr>
              <w:t xml:space="preserve">    </w:t>
            </w:r>
            <w:r>
              <w:rPr>
                <w:rFonts w:ascii="方正书宋_GBK" w:eastAsia="方正书宋_GBK" w:hAnsi="方正书宋简体" w:cs="方正书宋简体" w:hint="eastAsia"/>
                <w:color w:val="000000"/>
                <w:kern w:val="0"/>
                <w:sz w:val="18"/>
                <w:szCs w:val="18"/>
              </w:rPr>
              <w:t>2.</w:t>
            </w:r>
            <w:r>
              <w:rPr>
                <w:rFonts w:ascii="方正书宋_GBK" w:eastAsia="方正书宋_GBK" w:hAnsi="方正书宋简体" w:cs="方正书宋简体" w:hint="eastAsia"/>
                <w:color w:val="000000"/>
                <w:kern w:val="0"/>
                <w:sz w:val="18"/>
                <w:szCs w:val="18"/>
              </w:rPr>
              <w:t>申请指南：补贴对象、补贴范围、补贴标准、申请程序、申请材料、咨询电话、受理单位等。</w:t>
            </w:r>
            <w:r>
              <w:rPr>
                <w:rFonts w:ascii="方正书宋_GBK" w:eastAsia="方正书宋_GBK" w:hAnsi="方正书宋简体" w:cs="方正书宋简体" w:hint="eastAsia"/>
                <w:color w:val="000000"/>
                <w:kern w:val="0"/>
                <w:sz w:val="18"/>
                <w:szCs w:val="18"/>
              </w:rPr>
              <w:br/>
              <w:t>3.</w:t>
            </w:r>
            <w:r>
              <w:rPr>
                <w:rFonts w:ascii="方正书宋_GBK" w:eastAsia="方正书宋_GBK" w:hAnsi="方正书宋简体" w:cs="方正书宋简体" w:hint="eastAsia"/>
                <w:color w:val="000000"/>
                <w:kern w:val="0"/>
                <w:sz w:val="18"/>
                <w:szCs w:val="18"/>
              </w:rPr>
              <w:t>补贴结果。</w:t>
            </w:r>
            <w:r>
              <w:rPr>
                <w:rFonts w:ascii="方正书宋_GBK" w:eastAsia="方正书宋_GBK" w:hAnsi="方正书宋简体" w:cs="方正书宋简体" w:hint="eastAsia"/>
                <w:color w:val="000000"/>
                <w:kern w:val="0"/>
                <w:sz w:val="18"/>
                <w:szCs w:val="18"/>
              </w:rPr>
              <w:br/>
              <w:t>4.</w:t>
            </w:r>
            <w:r>
              <w:rPr>
                <w:rFonts w:ascii="方正书宋_GBK" w:eastAsia="方正书宋_GBK" w:hAnsi="方正书宋简体" w:cs="方正书宋简体" w:hint="eastAsia"/>
                <w:color w:val="000000"/>
                <w:kern w:val="0"/>
                <w:sz w:val="18"/>
                <w:szCs w:val="18"/>
              </w:rPr>
              <w:t>监督渠道：举报电话、地址等。</w:t>
            </w:r>
          </w:p>
        </w:tc>
        <w:tc>
          <w:tcPr>
            <w:tcW w:w="1701" w:type="dxa"/>
            <w:tcBorders>
              <w:top w:val="single" w:sz="4" w:space="0" w:color="auto"/>
              <w:left w:val="single" w:sz="4" w:space="0" w:color="auto"/>
              <w:bottom w:val="single" w:sz="4" w:space="0" w:color="auto"/>
              <w:right w:val="single" w:sz="4" w:space="0" w:color="auto"/>
            </w:tcBorders>
            <w:vAlign w:val="center"/>
          </w:tcPr>
          <w:p w14:paraId="3D580757" w14:textId="77777777" w:rsidR="00477E6C" w:rsidRDefault="00690A15">
            <w:pPr>
              <w:widowControl/>
              <w:spacing w:line="260" w:lineRule="exact"/>
              <w:jc w:val="left"/>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《中共中央办公厅</w:t>
            </w:r>
            <w:r>
              <w:rPr>
                <w:rFonts w:ascii="方正书宋_GBK" w:eastAsia="方正书宋_GBK" w:hAnsi="方正书宋简体" w:cs="方正书宋简体" w:hint="eastAsia"/>
                <w:color w:val="000000"/>
                <w:kern w:val="0"/>
                <w:sz w:val="18"/>
                <w:szCs w:val="18"/>
              </w:rPr>
              <w:t xml:space="preserve">  </w:t>
            </w:r>
            <w:r>
              <w:rPr>
                <w:rFonts w:ascii="方正书宋_GBK" w:eastAsia="方正书宋_GBK" w:hAnsi="方正书宋简体" w:cs="方正书宋简体" w:hint="eastAsia"/>
                <w:color w:val="000000"/>
                <w:kern w:val="0"/>
                <w:sz w:val="18"/>
                <w:szCs w:val="18"/>
              </w:rPr>
              <w:t>国务院办公厅关于引导农村土地经营权有序流转发展农业适度规模经营的意见》、《国务院办公厅关于支持返乡下乡人员创业创新促进农村一二三产业融合发展的意见》</w:t>
            </w:r>
            <w:r>
              <w:rPr>
                <w:rFonts w:ascii="方正书宋_GBK" w:eastAsia="方正书宋_GBK" w:hAnsi="方正书宋简体" w:cs="方正书宋简体" w:hint="eastAsia"/>
                <w:color w:val="000000"/>
                <w:kern w:val="0"/>
                <w:sz w:val="18"/>
                <w:szCs w:val="18"/>
              </w:rPr>
              <w:t>(</w:t>
            </w:r>
            <w:r>
              <w:rPr>
                <w:rFonts w:ascii="方正书宋_GBK" w:eastAsia="方正书宋_GBK" w:hAnsi="方正书宋简体" w:cs="方正书宋简体" w:hint="eastAsia"/>
                <w:color w:val="000000"/>
                <w:kern w:val="0"/>
                <w:sz w:val="18"/>
                <w:szCs w:val="18"/>
              </w:rPr>
              <w:t>国办发</w:t>
            </w:r>
            <w:r>
              <w:rPr>
                <w:rFonts w:ascii="方正书宋_GBK" w:eastAsia="方正书宋_GBK" w:hAnsi="方正书宋简体" w:cs="方正书宋简体" w:hint="eastAsia"/>
                <w:color w:val="000000"/>
                <w:kern w:val="0"/>
                <w:sz w:val="18"/>
                <w:szCs w:val="18"/>
              </w:rPr>
              <w:t>[2016]84</w:t>
            </w:r>
            <w:r>
              <w:rPr>
                <w:rFonts w:ascii="方正书宋_GBK" w:eastAsia="方正书宋_GBK" w:hAnsi="方正书宋简体" w:cs="方正书宋简体" w:hint="eastAsia"/>
                <w:color w:val="000000"/>
                <w:kern w:val="0"/>
                <w:sz w:val="18"/>
                <w:szCs w:val="18"/>
              </w:rPr>
              <w:t>号</w:t>
            </w:r>
            <w:r>
              <w:rPr>
                <w:rFonts w:ascii="方正书宋_GBK" w:eastAsia="方正书宋_GBK" w:hAnsi="方正书宋简体" w:cs="方正书宋简体" w:hint="eastAsia"/>
                <w:color w:val="000000"/>
                <w:kern w:val="0"/>
                <w:sz w:val="18"/>
                <w:szCs w:val="18"/>
              </w:rPr>
              <w:t>)</w:t>
            </w:r>
            <w:r>
              <w:rPr>
                <w:rFonts w:ascii="方正书宋_GBK" w:eastAsia="方正书宋_GBK" w:hAnsi="方正书宋简体" w:cs="方正书宋简体" w:hint="eastAsia"/>
                <w:color w:val="000000"/>
                <w:kern w:val="0"/>
                <w:sz w:val="18"/>
                <w:szCs w:val="18"/>
              </w:rPr>
              <w:t>、《财政部</w:t>
            </w:r>
            <w:r>
              <w:rPr>
                <w:rFonts w:ascii="方正书宋_GBK" w:eastAsia="方正书宋_GBK" w:hAnsi="方正书宋简体" w:cs="方正书宋简体" w:hint="eastAsia"/>
                <w:color w:val="000000"/>
                <w:kern w:val="0"/>
                <w:sz w:val="18"/>
                <w:szCs w:val="18"/>
              </w:rPr>
              <w:t xml:space="preserve"> </w:t>
            </w:r>
            <w:r>
              <w:rPr>
                <w:rFonts w:ascii="方正书宋_GBK" w:eastAsia="方正书宋_GBK" w:hAnsi="方正书宋简体" w:cs="方正书宋简体" w:hint="eastAsia"/>
                <w:color w:val="000000"/>
                <w:kern w:val="0"/>
                <w:sz w:val="18"/>
                <w:szCs w:val="18"/>
              </w:rPr>
              <w:t>农业农村部关于修订印发农业相关转移支付资金管理办法的通知》（</w:t>
            </w:r>
            <w:proofErr w:type="gramStart"/>
            <w:r>
              <w:rPr>
                <w:rFonts w:ascii="方正书宋_GBK" w:eastAsia="方正书宋_GBK" w:hAnsi="方正书宋简体" w:cs="方正书宋简体" w:hint="eastAsia"/>
                <w:color w:val="000000"/>
                <w:kern w:val="0"/>
                <w:sz w:val="18"/>
                <w:szCs w:val="18"/>
              </w:rPr>
              <w:t>财农〔</w:t>
            </w:r>
            <w:r>
              <w:rPr>
                <w:rFonts w:ascii="方正书宋_GBK" w:eastAsia="方正书宋_GBK" w:hAnsi="方正书宋简体" w:cs="方正书宋简体" w:hint="eastAsia"/>
                <w:color w:val="000000"/>
                <w:kern w:val="0"/>
                <w:sz w:val="18"/>
                <w:szCs w:val="18"/>
              </w:rPr>
              <w:t>2020</w:t>
            </w:r>
            <w:r>
              <w:rPr>
                <w:rFonts w:ascii="方正书宋_GBK" w:eastAsia="方正书宋_GBK" w:hAnsi="方正书宋简体" w:cs="方正书宋简体" w:hint="eastAsia"/>
                <w:color w:val="000000"/>
                <w:kern w:val="0"/>
                <w:sz w:val="18"/>
                <w:szCs w:val="18"/>
              </w:rPr>
              <w:t>〕</w:t>
            </w:r>
            <w:proofErr w:type="gramEnd"/>
            <w:r>
              <w:rPr>
                <w:rFonts w:ascii="方正书宋_GBK" w:eastAsia="方正书宋_GBK" w:hAnsi="方正书宋简体" w:cs="方正书宋简体" w:hint="eastAsia"/>
                <w:color w:val="000000"/>
                <w:kern w:val="0"/>
                <w:sz w:val="18"/>
                <w:szCs w:val="18"/>
              </w:rPr>
              <w:t>10</w:t>
            </w:r>
            <w:r>
              <w:rPr>
                <w:rFonts w:ascii="方正书宋_GBK" w:eastAsia="方正书宋_GBK" w:hAnsi="方正书宋简体" w:cs="方正书宋简体" w:hint="eastAsia"/>
                <w:color w:val="000000"/>
                <w:kern w:val="0"/>
                <w:sz w:val="18"/>
                <w:szCs w:val="18"/>
              </w:rPr>
              <w:t>号）、《“十三五”全国新型职业农民培育发展规划》</w:t>
            </w:r>
            <w:r>
              <w:rPr>
                <w:rFonts w:ascii="方正书宋_GBK" w:eastAsia="方正书宋_GBK" w:hAnsi="方正书宋简体" w:cs="方正书宋简体" w:hint="eastAsia"/>
                <w:color w:val="000000"/>
                <w:kern w:val="0"/>
                <w:sz w:val="18"/>
                <w:szCs w:val="18"/>
              </w:rPr>
              <w:t>(</w:t>
            </w:r>
            <w:r>
              <w:rPr>
                <w:rFonts w:ascii="方正书宋_GBK" w:eastAsia="方正书宋_GBK" w:hAnsi="方正书宋简体" w:cs="方正书宋简体" w:hint="eastAsia"/>
                <w:color w:val="000000"/>
                <w:kern w:val="0"/>
                <w:sz w:val="18"/>
                <w:szCs w:val="18"/>
              </w:rPr>
              <w:t>农</w:t>
            </w:r>
            <w:proofErr w:type="gramStart"/>
            <w:r>
              <w:rPr>
                <w:rFonts w:ascii="方正书宋_GBK" w:eastAsia="方正书宋_GBK" w:hAnsi="方正书宋简体" w:cs="方正书宋简体" w:hint="eastAsia"/>
                <w:color w:val="000000"/>
                <w:kern w:val="0"/>
                <w:sz w:val="18"/>
                <w:szCs w:val="18"/>
              </w:rPr>
              <w:t>科教发</w:t>
            </w:r>
            <w:proofErr w:type="gramEnd"/>
            <w:r>
              <w:rPr>
                <w:rFonts w:ascii="方正书宋_GBK" w:eastAsia="方正书宋_GBK" w:hAnsi="方正书宋简体" w:cs="方正书宋简体" w:hint="eastAsia"/>
                <w:color w:val="000000"/>
                <w:kern w:val="0"/>
                <w:sz w:val="18"/>
                <w:szCs w:val="18"/>
              </w:rPr>
              <w:t>[2017]2</w:t>
            </w:r>
            <w:r>
              <w:rPr>
                <w:rFonts w:ascii="方正书宋_GBK" w:eastAsia="方正书宋_GBK" w:hAnsi="方正书宋简体" w:cs="方正书宋简体" w:hint="eastAsia"/>
                <w:color w:val="000000"/>
                <w:kern w:val="0"/>
                <w:sz w:val="18"/>
                <w:szCs w:val="18"/>
              </w:rPr>
              <w:t>号</w:t>
            </w:r>
            <w:r>
              <w:rPr>
                <w:rFonts w:ascii="方正书宋_GBK" w:eastAsia="方正书宋_GBK" w:hAnsi="方正书宋简体" w:cs="方正书宋简体" w:hint="eastAsia"/>
                <w:color w:val="000000"/>
                <w:kern w:val="0"/>
                <w:sz w:val="18"/>
                <w:szCs w:val="18"/>
              </w:rPr>
              <w:t>)</w:t>
            </w:r>
            <w:r>
              <w:rPr>
                <w:rFonts w:ascii="方正书宋_GBK" w:eastAsia="方正书宋_GBK" w:hAnsi="方正书宋简体" w:cs="方正书宋简体" w:hint="eastAsia"/>
                <w:color w:val="000000"/>
                <w:kern w:val="0"/>
                <w:sz w:val="18"/>
                <w:szCs w:val="18"/>
              </w:rPr>
              <w:t>、《重庆市</w:t>
            </w:r>
            <w:r>
              <w:rPr>
                <w:rFonts w:ascii="方正书宋_GBK" w:eastAsia="方正书宋_GBK" w:hAnsi="方正书宋简体" w:cs="方正书宋简体" w:hint="eastAsia"/>
                <w:color w:val="000000"/>
                <w:kern w:val="0"/>
                <w:sz w:val="18"/>
                <w:szCs w:val="18"/>
              </w:rPr>
              <w:t>XX</w:t>
            </w:r>
            <w:r>
              <w:rPr>
                <w:rFonts w:ascii="方正书宋_GBK" w:eastAsia="方正书宋_GBK" w:hAnsi="方正书宋简体" w:cs="方正书宋简体" w:hint="eastAsia"/>
                <w:color w:val="000000"/>
                <w:kern w:val="0"/>
                <w:sz w:val="18"/>
                <w:szCs w:val="18"/>
              </w:rPr>
              <w:t>年关于做好农民教育培训的通知》</w:t>
            </w:r>
          </w:p>
        </w:tc>
        <w:tc>
          <w:tcPr>
            <w:tcW w:w="993" w:type="dxa"/>
            <w:tcBorders>
              <w:top w:val="single" w:sz="4" w:space="0" w:color="auto"/>
              <w:left w:val="single" w:sz="4" w:space="0" w:color="auto"/>
              <w:bottom w:val="single" w:sz="4" w:space="0" w:color="auto"/>
              <w:right w:val="single" w:sz="4" w:space="0" w:color="auto"/>
            </w:tcBorders>
            <w:vAlign w:val="center"/>
          </w:tcPr>
          <w:p w14:paraId="751E5E1B"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自政府信息形成或者变更之日起</w:t>
            </w:r>
            <w:r>
              <w:rPr>
                <w:rFonts w:ascii="方正书宋_GBK" w:eastAsia="方正书宋_GBK" w:hAnsi="方正书宋简体" w:cs="方正书宋简体" w:hint="eastAsia"/>
                <w:color w:val="000000"/>
                <w:kern w:val="0"/>
                <w:sz w:val="18"/>
                <w:szCs w:val="18"/>
              </w:rPr>
              <w:t>20</w:t>
            </w:r>
            <w:r>
              <w:rPr>
                <w:rFonts w:ascii="方正书宋_GBK" w:eastAsia="方正书宋_GBK" w:hAnsi="方正书宋简体" w:cs="方正书宋简体" w:hint="eastAsia"/>
                <w:color w:val="000000"/>
                <w:kern w:val="0"/>
                <w:sz w:val="18"/>
                <w:szCs w:val="18"/>
              </w:rPr>
              <w:t>个工作日内。法律、法规对政府信息公开的期限另有规定的，从其规定。</w:t>
            </w:r>
          </w:p>
        </w:tc>
        <w:tc>
          <w:tcPr>
            <w:tcW w:w="992" w:type="dxa"/>
            <w:tcBorders>
              <w:top w:val="single" w:sz="4" w:space="0" w:color="auto"/>
              <w:left w:val="single" w:sz="4" w:space="0" w:color="auto"/>
              <w:bottom w:val="single" w:sz="4" w:space="0" w:color="auto"/>
              <w:right w:val="single" w:sz="4" w:space="0" w:color="auto"/>
            </w:tcBorders>
            <w:vAlign w:val="center"/>
          </w:tcPr>
          <w:p w14:paraId="290D3948"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县人民政府农业农村部门，</w:t>
            </w:r>
            <w:r>
              <w:rPr>
                <w:rFonts w:ascii="方正书宋_GBK" w:eastAsia="方正书宋_GBK" w:hAnsi="方正书宋简体" w:cs="方正书宋简体" w:hint="eastAsia"/>
                <w:color w:val="000000"/>
                <w:kern w:val="0"/>
                <w:sz w:val="18"/>
                <w:szCs w:val="18"/>
              </w:rPr>
              <w:t>乡镇人民政府（街道办事处）</w:t>
            </w:r>
          </w:p>
        </w:tc>
        <w:tc>
          <w:tcPr>
            <w:tcW w:w="2410" w:type="dxa"/>
            <w:tcBorders>
              <w:top w:val="single" w:sz="4" w:space="0" w:color="auto"/>
              <w:left w:val="single" w:sz="4" w:space="0" w:color="auto"/>
              <w:bottom w:val="single" w:sz="4" w:space="0" w:color="auto"/>
              <w:right w:val="single" w:sz="4" w:space="0" w:color="auto"/>
            </w:tcBorders>
            <w:vAlign w:val="center"/>
          </w:tcPr>
          <w:p w14:paraId="7B5B4237"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■政府网站</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□政府公报</w:t>
            </w:r>
          </w:p>
          <w:p w14:paraId="7708279F"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□两微一端</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□发布会</w:t>
            </w:r>
            <w:r>
              <w:rPr>
                <w:rFonts w:ascii="方正仿宋_GBK" w:eastAsia="方正仿宋_GBK" w:hAnsi="宋体" w:cs="宋体" w:hint="eastAsia"/>
                <w:color w:val="000000"/>
                <w:kern w:val="0"/>
                <w:szCs w:val="21"/>
              </w:rPr>
              <w:t>/</w:t>
            </w:r>
            <w:r>
              <w:rPr>
                <w:rFonts w:ascii="方正仿宋_GBK" w:eastAsia="方正仿宋_GBK" w:hAnsi="宋体" w:cs="宋体" w:hint="eastAsia"/>
                <w:color w:val="000000"/>
                <w:kern w:val="0"/>
                <w:szCs w:val="21"/>
              </w:rPr>
              <w:t>听证会</w:t>
            </w:r>
          </w:p>
          <w:p w14:paraId="0EE4F17B"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□广播电视</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□纸质媒体</w:t>
            </w:r>
          </w:p>
          <w:p w14:paraId="0010B2C3"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□公开查阅点</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□政务服务中心</w:t>
            </w:r>
          </w:p>
          <w:p w14:paraId="1BA6835C"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□便民服务站</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□入户</w:t>
            </w:r>
            <w:r>
              <w:rPr>
                <w:rFonts w:ascii="方正仿宋_GBK" w:eastAsia="方正仿宋_GBK" w:hAnsi="宋体" w:cs="宋体" w:hint="eastAsia"/>
                <w:color w:val="000000"/>
                <w:kern w:val="0"/>
                <w:szCs w:val="21"/>
              </w:rPr>
              <w:t>/</w:t>
            </w:r>
            <w:r>
              <w:rPr>
                <w:rFonts w:ascii="方正仿宋_GBK" w:eastAsia="方正仿宋_GBK" w:hAnsi="宋体" w:cs="宋体" w:hint="eastAsia"/>
                <w:color w:val="000000"/>
                <w:kern w:val="0"/>
                <w:szCs w:val="21"/>
              </w:rPr>
              <w:t>现场</w:t>
            </w:r>
          </w:p>
          <w:p w14:paraId="5E0A33D1" w14:textId="77777777" w:rsidR="00477E6C" w:rsidRDefault="00690A15">
            <w:pPr>
              <w:widowControl/>
              <w:spacing w:line="300" w:lineRule="exact"/>
              <w:jc w:val="left"/>
              <w:rPr>
                <w:rFonts w:ascii="方正仿宋_GBK" w:eastAsia="方正仿宋_GBK" w:hAnsi="宋体" w:cs="宋体"/>
                <w:color w:val="000000"/>
                <w:kern w:val="0"/>
                <w:szCs w:val="21"/>
              </w:rPr>
            </w:pPr>
            <w:r>
              <w:rPr>
                <w:rFonts w:ascii="方正仿宋_GBK" w:eastAsia="方正仿宋_GBK" w:hAnsi="宋体" w:cs="宋体" w:hint="eastAsia"/>
                <w:color w:val="000000"/>
                <w:kern w:val="0"/>
                <w:szCs w:val="21"/>
              </w:rPr>
              <w:t>□社区</w:t>
            </w:r>
            <w:r>
              <w:rPr>
                <w:rFonts w:ascii="方正仿宋_GBK" w:eastAsia="方正仿宋_GBK" w:hAnsi="宋体" w:cs="宋体" w:hint="eastAsia"/>
                <w:color w:val="000000"/>
                <w:kern w:val="0"/>
                <w:szCs w:val="21"/>
              </w:rPr>
              <w:t>/</w:t>
            </w:r>
            <w:r>
              <w:rPr>
                <w:rFonts w:ascii="方正仿宋_GBK" w:eastAsia="方正仿宋_GBK" w:hAnsi="宋体" w:cs="宋体" w:hint="eastAsia"/>
                <w:color w:val="000000"/>
                <w:kern w:val="0"/>
                <w:szCs w:val="21"/>
              </w:rPr>
              <w:t>企事业单位</w:t>
            </w:r>
            <w:r>
              <w:rPr>
                <w:rFonts w:ascii="方正仿宋_GBK" w:eastAsia="方正仿宋_GBK" w:hAnsi="宋体" w:cs="宋体" w:hint="eastAsia"/>
                <w:color w:val="000000"/>
                <w:kern w:val="0"/>
                <w:szCs w:val="21"/>
              </w:rPr>
              <w:t>/</w:t>
            </w:r>
            <w:r>
              <w:rPr>
                <w:rFonts w:ascii="方正仿宋_GBK" w:eastAsia="方正仿宋_GBK" w:hAnsi="宋体" w:cs="宋体" w:hint="eastAsia"/>
                <w:color w:val="000000"/>
                <w:kern w:val="0"/>
                <w:szCs w:val="21"/>
              </w:rPr>
              <w:t>村公示栏（电子屏）</w:t>
            </w:r>
          </w:p>
          <w:p w14:paraId="4872C6C5" w14:textId="77777777" w:rsidR="00477E6C" w:rsidRDefault="00690A15">
            <w:pPr>
              <w:widowControl/>
              <w:spacing w:line="300" w:lineRule="exact"/>
              <w:jc w:val="left"/>
              <w:rPr>
                <w:rFonts w:ascii="方正书宋_GBK" w:eastAsia="方正书宋_GBK" w:hAnsi="方正书宋简体" w:cs="方正书宋简体"/>
                <w:color w:val="000000"/>
                <w:kern w:val="0"/>
                <w:sz w:val="18"/>
                <w:szCs w:val="18"/>
              </w:rPr>
            </w:pPr>
            <w:r>
              <w:rPr>
                <w:rFonts w:ascii="方正仿宋_GBK" w:eastAsia="方正仿宋_GBK" w:hAnsi="宋体" w:cs="宋体" w:hint="eastAsia"/>
                <w:color w:val="000000"/>
                <w:kern w:val="0"/>
                <w:szCs w:val="21"/>
              </w:rPr>
              <w:t>□精准推送</w:t>
            </w:r>
            <w:r>
              <w:rPr>
                <w:rFonts w:ascii="方正仿宋_GBK" w:eastAsia="方正仿宋_GBK" w:hAnsi="宋体" w:cs="宋体" w:hint="eastAsia"/>
                <w:color w:val="000000"/>
                <w:kern w:val="0"/>
                <w:szCs w:val="21"/>
              </w:rPr>
              <w:t xml:space="preserve">    </w:t>
            </w:r>
            <w:r>
              <w:rPr>
                <w:rFonts w:ascii="方正仿宋_GBK" w:eastAsia="方正仿宋_GBK" w:hAnsi="宋体" w:cs="宋体" w:hint="eastAsia"/>
                <w:color w:val="000000"/>
                <w:kern w:val="0"/>
                <w:szCs w:val="21"/>
              </w:rPr>
              <w:t>□其他</w:t>
            </w:r>
          </w:p>
        </w:tc>
        <w:tc>
          <w:tcPr>
            <w:tcW w:w="708" w:type="dxa"/>
            <w:tcBorders>
              <w:top w:val="single" w:sz="4" w:space="0" w:color="auto"/>
              <w:left w:val="single" w:sz="4" w:space="0" w:color="auto"/>
              <w:bottom w:val="single" w:sz="4" w:space="0" w:color="auto"/>
              <w:right w:val="single" w:sz="4" w:space="0" w:color="auto"/>
            </w:tcBorders>
            <w:vAlign w:val="center"/>
          </w:tcPr>
          <w:p w14:paraId="76405858"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1D8A0D93" w14:textId="77777777" w:rsidR="00477E6C" w:rsidRDefault="00477E6C">
            <w:pPr>
              <w:widowControl/>
              <w:jc w:val="left"/>
              <w:rPr>
                <w:rFonts w:ascii="方正书宋_GBK" w:eastAsia="方正书宋_GBK" w:hAnsi="方正书宋简体" w:cs="方正书宋简体"/>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377F91"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7025BC3C" w14:textId="77777777" w:rsidR="00477E6C" w:rsidRDefault="00477E6C">
            <w:pPr>
              <w:widowControl/>
              <w:jc w:val="left"/>
              <w:rPr>
                <w:rFonts w:ascii="方正书宋_GBK" w:eastAsia="方正书宋_GBK" w:hAnsi="方正书宋简体" w:cs="方正书宋简体"/>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72B32C7A"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w:t>
            </w:r>
          </w:p>
        </w:tc>
        <w:tc>
          <w:tcPr>
            <w:tcW w:w="790" w:type="dxa"/>
            <w:tcBorders>
              <w:top w:val="single" w:sz="4" w:space="0" w:color="auto"/>
              <w:left w:val="single" w:sz="4" w:space="0" w:color="auto"/>
              <w:bottom w:val="single" w:sz="4" w:space="0" w:color="auto"/>
              <w:right w:val="single" w:sz="4" w:space="0" w:color="auto"/>
            </w:tcBorders>
            <w:vAlign w:val="center"/>
          </w:tcPr>
          <w:p w14:paraId="5EBE26B3" w14:textId="77777777" w:rsidR="00477E6C" w:rsidRDefault="00690A15">
            <w:pPr>
              <w:widowControl/>
              <w:spacing w:line="300" w:lineRule="exact"/>
              <w:jc w:val="center"/>
              <w:rPr>
                <w:rFonts w:ascii="方正书宋_GBK" w:eastAsia="方正书宋_GBK" w:hAnsi="方正书宋简体" w:cs="方正书宋简体"/>
                <w:color w:val="000000"/>
                <w:kern w:val="0"/>
                <w:sz w:val="18"/>
                <w:szCs w:val="18"/>
              </w:rPr>
            </w:pPr>
            <w:r>
              <w:rPr>
                <w:rFonts w:ascii="方正书宋_GBK" w:eastAsia="方正书宋_GBK" w:hAnsi="方正书宋简体" w:cs="方正书宋简体" w:hint="eastAsia"/>
                <w:color w:val="000000"/>
                <w:kern w:val="0"/>
                <w:sz w:val="18"/>
                <w:szCs w:val="18"/>
              </w:rPr>
              <w:t>√</w:t>
            </w:r>
          </w:p>
        </w:tc>
      </w:tr>
    </w:tbl>
    <w:p w14:paraId="7E538778" w14:textId="77777777" w:rsidR="00477E6C" w:rsidRDefault="00477E6C"/>
    <w:sectPr w:rsidR="00477E6C">
      <w:footerReference w:type="default" r:id="rId7"/>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19381" w14:textId="77777777" w:rsidR="00690A15" w:rsidRDefault="00690A15">
      <w:r>
        <w:separator/>
      </w:r>
    </w:p>
  </w:endnote>
  <w:endnote w:type="continuationSeparator" w:id="0">
    <w:p w14:paraId="1EDB2B3B" w14:textId="77777777" w:rsidR="00690A15" w:rsidRDefault="0069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方正书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1AC0D" w14:textId="77777777" w:rsidR="00477E6C" w:rsidRDefault="00690A15">
    <w:pPr>
      <w:pStyle w:val="a5"/>
    </w:pPr>
    <w:r>
      <w:rPr>
        <w:noProof/>
      </w:rPr>
      <mc:AlternateContent>
        <mc:Choice Requires="wps">
          <w:drawing>
            <wp:anchor distT="0" distB="0" distL="114300" distR="114300" simplePos="0" relativeHeight="251658240" behindDoc="0" locked="0" layoutInCell="1" allowOverlap="1" wp14:anchorId="6E375CEE" wp14:editId="5CF5196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DDA4A5" w14:textId="77777777" w:rsidR="00477E6C" w:rsidRDefault="00690A15">
                          <w:pPr>
                            <w:pStyle w:val="a5"/>
                          </w:pPr>
                          <w:r>
                            <w:rPr>
                              <w:rFonts w:ascii="新宋体" w:eastAsia="新宋体" w:hAnsi="新宋体" w:cs="新宋体" w:hint="eastAsia"/>
                              <w:sz w:val="30"/>
                              <w:szCs w:val="30"/>
                            </w:rPr>
                            <w:fldChar w:fldCharType="begin"/>
                          </w:r>
                          <w:r>
                            <w:rPr>
                              <w:rFonts w:ascii="新宋体" w:eastAsia="新宋体" w:hAnsi="新宋体" w:cs="新宋体" w:hint="eastAsia"/>
                              <w:sz w:val="30"/>
                              <w:szCs w:val="30"/>
                            </w:rPr>
                            <w:instrText xml:space="preserve"> PAGE  \* MERGEFORMAT </w:instrText>
                          </w:r>
                          <w:r>
                            <w:rPr>
                              <w:rFonts w:ascii="新宋体" w:eastAsia="新宋体" w:hAnsi="新宋体" w:cs="新宋体" w:hint="eastAsia"/>
                              <w:sz w:val="30"/>
                              <w:szCs w:val="30"/>
                            </w:rPr>
                            <w:fldChar w:fldCharType="separate"/>
                          </w:r>
                          <w:r>
                            <w:rPr>
                              <w:rFonts w:ascii="新宋体" w:eastAsia="新宋体" w:hAnsi="新宋体" w:cs="新宋体" w:hint="eastAsia"/>
                              <w:sz w:val="30"/>
                              <w:szCs w:val="30"/>
                            </w:rPr>
                            <w:t>1</w:t>
                          </w:r>
                          <w:r>
                            <w:rPr>
                              <w:rFonts w:ascii="新宋体" w:eastAsia="新宋体" w:hAnsi="新宋体" w:cs="新宋体"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新宋体" w:hAnsi="新宋体" w:eastAsia="新宋体" w:cs="新宋体"/>
                        <w:sz w:val="30"/>
                        <w:szCs w:val="30"/>
                        <w:lang w:eastAsia="zh-CN"/>
                      </w:rPr>
                      <w:fldChar w:fldCharType="begin"/>
                    </w:r>
                    <w:r>
                      <w:rPr>
                        <w:rFonts w:hint="eastAsia" w:ascii="新宋体" w:hAnsi="新宋体" w:eastAsia="新宋体" w:cs="新宋体"/>
                        <w:sz w:val="30"/>
                        <w:szCs w:val="30"/>
                        <w:lang w:eastAsia="zh-CN"/>
                      </w:rPr>
                      <w:instrText xml:space="preserve"> PAGE  \* MERGEFORMAT </w:instrText>
                    </w:r>
                    <w:r>
                      <w:rPr>
                        <w:rFonts w:hint="eastAsia" w:ascii="新宋体" w:hAnsi="新宋体" w:eastAsia="新宋体" w:cs="新宋体"/>
                        <w:sz w:val="30"/>
                        <w:szCs w:val="30"/>
                        <w:lang w:eastAsia="zh-CN"/>
                      </w:rPr>
                      <w:fldChar w:fldCharType="separate"/>
                    </w:r>
                    <w:r>
                      <w:rPr>
                        <w:rFonts w:hint="eastAsia" w:ascii="新宋体" w:hAnsi="新宋体" w:eastAsia="新宋体" w:cs="新宋体"/>
                        <w:sz w:val="30"/>
                        <w:szCs w:val="30"/>
                        <w:lang w:eastAsia="zh-CN"/>
                      </w:rPr>
                      <w:t>1</w:t>
                    </w:r>
                    <w:r>
                      <w:rPr>
                        <w:rFonts w:hint="eastAsia" w:ascii="新宋体" w:hAnsi="新宋体" w:eastAsia="新宋体" w:cs="新宋体"/>
                        <w:sz w:val="30"/>
                        <w:szCs w:val="30"/>
                        <w:lang w:eastAsia="zh-CN"/>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30B9D" w14:textId="77777777" w:rsidR="00690A15" w:rsidRDefault="00690A15">
      <w:r>
        <w:separator/>
      </w:r>
    </w:p>
  </w:footnote>
  <w:footnote w:type="continuationSeparator" w:id="0">
    <w:p w14:paraId="366D0861" w14:textId="77777777" w:rsidR="00690A15" w:rsidRDefault="00690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AD"/>
    <w:rsid w:val="0013104B"/>
    <w:rsid w:val="001720CD"/>
    <w:rsid w:val="00182725"/>
    <w:rsid w:val="002D4516"/>
    <w:rsid w:val="0034116E"/>
    <w:rsid w:val="00411D6E"/>
    <w:rsid w:val="004206B0"/>
    <w:rsid w:val="00477E6C"/>
    <w:rsid w:val="004F0535"/>
    <w:rsid w:val="00516654"/>
    <w:rsid w:val="00591976"/>
    <w:rsid w:val="005F3ED1"/>
    <w:rsid w:val="00603132"/>
    <w:rsid w:val="00681A7A"/>
    <w:rsid w:val="00690A15"/>
    <w:rsid w:val="007272E4"/>
    <w:rsid w:val="007473D7"/>
    <w:rsid w:val="008405BB"/>
    <w:rsid w:val="008F2160"/>
    <w:rsid w:val="00954BDF"/>
    <w:rsid w:val="009A4E99"/>
    <w:rsid w:val="00BA7090"/>
    <w:rsid w:val="00BD593D"/>
    <w:rsid w:val="00C571CF"/>
    <w:rsid w:val="00D542AD"/>
    <w:rsid w:val="00FA0530"/>
    <w:rsid w:val="00FD1F84"/>
    <w:rsid w:val="784D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53CB"/>
  <w15:docId w15:val="{14859524-45EE-4FD6-B4C0-A31616EC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pPr>
    <w:rPr>
      <w:szCs w:val="24"/>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Pr>
      <w:sz w:val="18"/>
      <w:szCs w:val="18"/>
    </w:rPr>
  </w:style>
  <w:style w:type="character" w:customStyle="1" w:styleId="a6">
    <w:name w:val="页脚 字符"/>
    <w:basedOn w:val="a1"/>
    <w:link w:val="a5"/>
    <w:uiPriority w:val="99"/>
    <w:rPr>
      <w:sz w:val="18"/>
      <w:szCs w:val="18"/>
    </w:rPr>
  </w:style>
  <w:style w:type="character" w:customStyle="1" w:styleId="a4">
    <w:name w:val="正文文本 字符"/>
    <w:basedOn w:val="a1"/>
    <w:link w:val="a0"/>
    <w:qFormat/>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lex20</dc:creator>
  <cp:lastModifiedBy> </cp:lastModifiedBy>
  <cp:revision>4</cp:revision>
  <dcterms:created xsi:type="dcterms:W3CDTF">2020-11-06T04:01:00Z</dcterms:created>
  <dcterms:modified xsi:type="dcterms:W3CDTF">2020-12-04T03:51:00Z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