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3"/>
          <w:numId w:val="0"/>
        </w:numPr>
        <w:spacing w:line="240" w:lineRule="exact"/>
        <w:rPr>
          <w:rFonts w:ascii="方正黑体_GBK" w:hAnsi="方正黑体_GBK" w:eastAsia="方正黑体_GBK" w:cs="方正黑体_GBK"/>
        </w:rPr>
      </w:pPr>
    </w:p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重庆市不动产抵押登记专网申报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简版主债权合同及抵押合同（首次）</w:t>
      </w:r>
    </w:p>
    <w:p>
      <w:pPr>
        <w:spacing w:line="54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（</w:t>
      </w:r>
      <w:r>
        <w:rPr>
          <w:rFonts w:ascii="Times New Roman" w:hAnsi="Times New Roman" w:eastAsia="方正黑体_GBK"/>
          <w:sz w:val="32"/>
          <w:szCs w:val="32"/>
        </w:rPr>
        <w:t>2021版）</w:t>
      </w:r>
    </w:p>
    <w:p>
      <w:pPr>
        <w:spacing w:line="400" w:lineRule="exact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单位：平方米、万元</w:t>
      </w:r>
    </w:p>
    <w:tbl>
      <w:tblPr>
        <w:tblStyle w:val="9"/>
        <w:tblW w:w="88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35"/>
        <w:gridCol w:w="1782"/>
        <w:gridCol w:w="1599"/>
        <w:gridCol w:w="2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主债权合同</w:t>
            </w:r>
            <w:r>
              <w:rPr>
                <w:rFonts w:ascii="方正仿宋_GBK" w:hAnsi="方正仿宋_GBK" w:eastAsia="方正仿宋_GBK" w:cs="方正仿宋_GBK"/>
                <w:sz w:val="24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抵押合同编号：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合同当事人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抵押权人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抵押人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债务人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同抵押人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不动产情况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不动产坐落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不动产单元号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不动产权证号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房屋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>/土地抵押面积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抵押情况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被担保主债权数额（最高债权额）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债务履行期限（债权确定期间）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   年  月  日起至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担保范围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主债权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利息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违约金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损害赔偿金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实现抵押权费用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其他（详见主债权合同或抵押合同）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抵押类型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□一般抵押        □最高额抵押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抵押物清单</w:t>
            </w:r>
          </w:p>
        </w:tc>
        <w:tc>
          <w:tcPr>
            <w:tcW w:w="8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有，详见清单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附记</w:t>
            </w:r>
          </w:p>
        </w:tc>
        <w:tc>
          <w:tcPr>
            <w:tcW w:w="8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482" w:firstLineChars="200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抵押权人签章：抵押人签章：债务人签章：</w:t>
            </w:r>
          </w:p>
          <w:p>
            <w:pPr>
              <w:spacing w:line="320" w:lineRule="exact"/>
              <w:ind w:left="6226" w:leftChars="2622" w:right="420" w:hanging="720" w:hangingChars="300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同抵押人</w:t>
            </w:r>
          </w:p>
          <w:p>
            <w:pPr>
              <w:wordWrap w:val="0"/>
              <w:spacing w:line="320" w:lineRule="exact"/>
              <w:ind w:right="420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日</w:t>
            </w:r>
          </w:p>
        </w:tc>
      </w:tr>
    </w:tbl>
    <w:p>
      <w:pPr>
        <w:spacing w:line="360" w:lineRule="exact"/>
        <w:rPr>
          <w:rFonts w:ascii="方正黑体_GBK" w:hAnsi="方正黑体_GBK" w:eastAsia="方正黑体_GBK" w:cs="方正黑体_GBK"/>
        </w:rPr>
      </w:pPr>
      <w:r>
        <w:rPr>
          <w:rFonts w:hint="eastAsia" w:ascii="方正仿宋_GBK" w:hAnsi="方正仿宋_GBK" w:eastAsia="方正仿宋_GBK" w:cs="方正仿宋_GBK"/>
          <w:sz w:val="24"/>
        </w:rPr>
        <w:t>注：本简版合同由金融机构向不动产登记部门推送，与主债权合同及抵押合同具有同等法律效力。</w:t>
      </w:r>
    </w:p>
    <w:p>
      <w:pPr>
        <w:pStyle w:val="2"/>
        <w:numPr>
          <w:ilvl w:val="3"/>
          <w:numId w:val="0"/>
        </w:numPr>
        <w:spacing w:line="540" w:lineRule="exact"/>
        <w:rPr>
          <w:rFonts w:ascii="Times New Roman" w:hAnsi="Times New Roman" w:eastAsia="方正黑体_GBK"/>
          <w:lang w:val="en-US"/>
        </w:rPr>
      </w:pPr>
      <w:r>
        <w:rPr>
          <w:rFonts w:hint="eastAsia" w:ascii="Times New Roman" w:hAnsi="Times New Roman" w:eastAsia="方正黑体_GBK"/>
        </w:rPr>
        <w:t>附件</w:t>
      </w:r>
      <w:r>
        <w:rPr>
          <w:rFonts w:ascii="Times New Roman" w:hAnsi="Times New Roman" w:eastAsia="方正黑体_GBK"/>
          <w:lang w:val="en-US"/>
        </w:rPr>
        <w:t>6</w:t>
      </w:r>
    </w:p>
    <w:p>
      <w:pPr>
        <w:pStyle w:val="2"/>
        <w:numPr>
          <w:ilvl w:val="3"/>
          <w:numId w:val="0"/>
        </w:numPr>
        <w:spacing w:line="240" w:lineRule="exact"/>
        <w:rPr>
          <w:rFonts w:ascii="方正黑体_GBK" w:hAnsi="方正黑体_GBK" w:eastAsia="方正黑体_GBK" w:cs="方正黑体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4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5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6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7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F95"/>
    <w:rsid w:val="004F5F95"/>
    <w:rsid w:val="00855FB4"/>
    <w:rsid w:val="00CB7A25"/>
    <w:rsid w:val="180233BA"/>
    <w:rsid w:val="6F5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/>
      <w:bCs/>
      <w:sz w:val="32"/>
      <w:szCs w:val="32"/>
      <w:lang w:val="zh-CN"/>
    </w:rPr>
  </w:style>
  <w:style w:type="paragraph" w:styleId="2">
    <w:name w:val="heading 4"/>
    <w:basedOn w:val="1"/>
    <w:next w:val="1"/>
    <w:link w:val="1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/>
      <w:bCs/>
      <w:sz w:val="32"/>
      <w:szCs w:val="32"/>
      <w:lang w:val="zh-CN"/>
    </w:rPr>
  </w:style>
  <w:style w:type="paragraph" w:styleId="4">
    <w:name w:val="heading 5"/>
    <w:basedOn w:val="1"/>
    <w:next w:val="1"/>
    <w:link w:val="12"/>
    <w:unhideWhenUsed/>
    <w:qFormat/>
    <w:uiPriority w:val="9"/>
    <w:pPr>
      <w:numPr>
        <w:ilvl w:val="4"/>
        <w:numId w:val="1"/>
      </w:numPr>
      <w:outlineLvl w:val="4"/>
    </w:pPr>
    <w:rPr>
      <w:rFonts w:ascii="方正仿宋_GBK" w:hAnsi="方正仿宋_GBK" w:eastAsia="方正仿宋_GBK"/>
      <w:bCs/>
      <w:sz w:val="32"/>
      <w:szCs w:val="32"/>
      <w:lang w:val="zh-CN"/>
    </w:rPr>
  </w:style>
  <w:style w:type="paragraph" w:styleId="5">
    <w:name w:val="heading 6"/>
    <w:basedOn w:val="1"/>
    <w:next w:val="1"/>
    <w:link w:val="13"/>
    <w:unhideWhenUsed/>
    <w:qFormat/>
    <w:uiPriority w:val="9"/>
    <w:pPr>
      <w:numPr>
        <w:ilvl w:val="5"/>
        <w:numId w:val="1"/>
      </w:numPr>
      <w:spacing w:before="240" w:after="64" w:line="319" w:lineRule="auto"/>
      <w:outlineLvl w:val="5"/>
    </w:pPr>
    <w:rPr>
      <w:rFonts w:ascii="方正仿宋_GBK" w:hAnsi="方正仿宋_GBK" w:eastAsia="方正仿宋_GBK"/>
      <w:bCs/>
      <w:sz w:val="32"/>
      <w:szCs w:val="32"/>
      <w:lang w:val="zh-CN"/>
    </w:rPr>
  </w:style>
  <w:style w:type="paragraph" w:styleId="6">
    <w:name w:val="heading 7"/>
    <w:basedOn w:val="1"/>
    <w:next w:val="1"/>
    <w:link w:val="14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方正仿宋_GBK" w:hAnsi="方正仿宋_GBK" w:eastAsia="方正仿宋_GBK"/>
      <w:b/>
      <w:bCs/>
      <w:sz w:val="24"/>
      <w:szCs w:val="24"/>
      <w:lang w:val="zh-CN"/>
    </w:rPr>
  </w:style>
  <w:style w:type="paragraph" w:styleId="7">
    <w:name w:val="heading 8"/>
    <w:basedOn w:val="1"/>
    <w:next w:val="1"/>
    <w:link w:val="15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basedOn w:val="8"/>
    <w:link w:val="3"/>
    <w:uiPriority w:val="9"/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customStyle="1" w:styleId="11">
    <w:name w:val="标题 4 Char"/>
    <w:basedOn w:val="8"/>
    <w:link w:val="2"/>
    <w:qFormat/>
    <w:uiPriority w:val="9"/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customStyle="1" w:styleId="12">
    <w:name w:val="标题 5 Char"/>
    <w:basedOn w:val="8"/>
    <w:link w:val="4"/>
    <w:uiPriority w:val="9"/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customStyle="1" w:styleId="13">
    <w:name w:val="标题 6 Char"/>
    <w:basedOn w:val="8"/>
    <w:link w:val="5"/>
    <w:qFormat/>
    <w:uiPriority w:val="9"/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customStyle="1" w:styleId="14">
    <w:name w:val="标题 7 Char"/>
    <w:basedOn w:val="8"/>
    <w:link w:val="6"/>
    <w:semiHidden/>
    <w:qFormat/>
    <w:uiPriority w:val="9"/>
    <w:rPr>
      <w:rFonts w:ascii="方正仿宋_GBK" w:hAnsi="方正仿宋_GBK" w:eastAsia="方正仿宋_GBK" w:cs="Times New Roman"/>
      <w:b/>
      <w:bCs/>
      <w:sz w:val="24"/>
      <w:szCs w:val="24"/>
      <w:lang w:val="zh-CN"/>
    </w:rPr>
  </w:style>
  <w:style w:type="character" w:customStyle="1" w:styleId="15">
    <w:name w:val="标题 8 Char"/>
    <w:basedOn w:val="8"/>
    <w:link w:val="7"/>
    <w:semiHidden/>
    <w:qFormat/>
    <w:uiPriority w:val="9"/>
    <w:rPr>
      <w:rFonts w:ascii="Cambria" w:hAnsi="Cambria" w:eastAsia="宋体" w:cs="Times New Roman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2022-11-18T07:16:00Z</dcterms:created>
  <dc:creator>周春</dc:creator>
  <cp:lastModifiedBy>Administrator</cp:lastModifiedBy>
  <cp:lastPrinted>2022-12-15T07:55:41Z</cp:lastPrinted>
  <dcterms:modified xsi:type="dcterms:W3CDTF">2022-12-15T07:55:43Z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