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秀山土家族苗族自治县经济信息数据中心2</w:t>
      </w:r>
      <w:r>
        <w:rPr>
          <w:rFonts w:hint="eastAsia" w:ascii="方正小标宋_GBK" w:hAnsi="方正小标宋_GBK" w:eastAsia="方正小标宋_GBK" w:cs="方正小标宋_GBK"/>
          <w:i w:val="0"/>
          <w:iCs w:val="0"/>
          <w:caps w:val="0"/>
          <w:color w:val="333333"/>
          <w:spacing w:val="0"/>
          <w:sz w:val="44"/>
          <w:szCs w:val="44"/>
          <w:shd w:val="clear" w:fill="FFFFFF"/>
        </w:rPr>
        <w:t>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keepNext w:val="0"/>
        <w:keepLines w:val="0"/>
        <w:widowControl/>
        <w:suppressLineNumbers w:val="0"/>
        <w:ind w:firstLine="640" w:firstLineChars="200"/>
        <w:jc w:val="left"/>
        <w:rPr>
          <w:rFonts w:hint="eastAsia"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1.</w:t>
      </w:r>
      <w:r>
        <w:rPr>
          <w:rFonts w:hint="eastAsia" w:ascii="Times New Roman" w:hAnsi="Times New Roman" w:eastAsia="方正仿宋_GBK" w:cs="Times New Roman"/>
          <w:color w:val="000000"/>
          <w:kern w:val="0"/>
          <w:sz w:val="32"/>
          <w:szCs w:val="32"/>
          <w:lang w:val="en-US" w:eastAsia="zh-CN" w:bidi="ar-SA"/>
        </w:rPr>
        <w:t xml:space="preserve">负责对全县经济运行情况的预测和监测；参与全县经济 </w:t>
      </w:r>
    </w:p>
    <w:p>
      <w:pPr>
        <w:keepNext w:val="0"/>
        <w:keepLines w:val="0"/>
        <w:widowControl/>
        <w:suppressLineNumbers w:val="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社会发展战略、产业结构、地区布局等具有全局性、综合性、 </w:t>
      </w:r>
    </w:p>
    <w:p>
      <w:pPr>
        <w:keepNext w:val="0"/>
        <w:keepLines w:val="0"/>
        <w:widowControl/>
        <w:suppressLineNumbers w:val="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战略性的重大问题研究，提出前瞻性的政策思路；负责对各 </w:t>
      </w:r>
    </w:p>
    <w:p>
      <w:pPr>
        <w:keepNext w:val="0"/>
        <w:keepLines w:val="0"/>
        <w:widowControl/>
        <w:suppressLineNumbers w:val="0"/>
        <w:jc w:val="lef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000000"/>
          <w:kern w:val="0"/>
          <w:sz w:val="32"/>
          <w:szCs w:val="32"/>
          <w:lang w:val="en-US" w:eastAsia="zh-CN" w:bidi="ar-SA"/>
        </w:rPr>
        <w:t>种经济信息进行收集、整理并研究提出应对对策和措施。</w:t>
      </w:r>
    </w:p>
    <w:p>
      <w:pPr>
        <w:keepNext w:val="0"/>
        <w:keepLines w:val="0"/>
        <w:widowControl/>
        <w:suppressLineNumbers w:val="0"/>
        <w:ind w:firstLine="640" w:firstLineChars="20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2.承担推进社会信用体系建设有关工作。研究起草或参与 </w:t>
      </w:r>
    </w:p>
    <w:p>
      <w:pPr>
        <w:keepNext w:val="0"/>
        <w:keepLines w:val="0"/>
        <w:widowControl/>
        <w:suppressLineNumbers w:val="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拟订与社会信用体系建设相关的制度规范和管理办法。负责 </w:t>
      </w:r>
    </w:p>
    <w:p>
      <w:pPr>
        <w:keepNext w:val="0"/>
        <w:keepLines w:val="0"/>
        <w:widowControl/>
        <w:suppressLineNumbers w:val="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建设和管理全区统一的公共信用信息平台。统筹协调守信联 </w:t>
      </w:r>
    </w:p>
    <w:p>
      <w:pPr>
        <w:keepNext w:val="0"/>
        <w:keepLines w:val="0"/>
        <w:widowControl/>
        <w:suppressLineNumbers w:val="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合激励与失信联合惩戒有关工作。指导部门或行业信用体系 </w:t>
      </w:r>
    </w:p>
    <w:p>
      <w:pPr>
        <w:keepNext w:val="0"/>
        <w:keepLines w:val="0"/>
        <w:widowControl/>
        <w:suppressLineNumbers w:val="0"/>
        <w:jc w:val="left"/>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 xml:space="preserve">建设。建立和完善信用服务市场监管制度，培育和规范信用 </w:t>
      </w:r>
    </w:p>
    <w:p>
      <w:pPr>
        <w:keepNext w:val="0"/>
        <w:keepLines w:val="0"/>
        <w:widowControl/>
        <w:suppressLineNumbers w:val="0"/>
        <w:jc w:val="left"/>
        <w:rPr>
          <w:rFonts w:hint="default"/>
        </w:rPr>
      </w:pPr>
      <w:r>
        <w:rPr>
          <w:rFonts w:hint="eastAsia" w:ascii="Times New Roman" w:hAnsi="Times New Roman" w:eastAsia="方正仿宋_GBK" w:cs="Times New Roman"/>
          <w:color w:val="000000"/>
          <w:kern w:val="0"/>
          <w:sz w:val="32"/>
          <w:szCs w:val="32"/>
          <w:lang w:val="en-US" w:eastAsia="zh-CN" w:bidi="ar-SA"/>
        </w:rPr>
        <w:t>服务市场。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族自治县经济信息数据中心为秀山县发展改革委管理的公益一类副科级事业单位，无内设</w:t>
      </w:r>
      <w:r>
        <w:rPr>
          <w:rFonts w:hint="eastAsia" w:ascii="Times New Roman" w:hAnsi="Times New Roman" w:eastAsia="方正仿宋_GBK" w:cs="Times New Roman"/>
          <w:sz w:val="32"/>
          <w:lang w:val="en-US" w:eastAsia="zh-CN"/>
        </w:rPr>
        <w:t>科室，挂</w:t>
      </w:r>
      <w:r>
        <w:rPr>
          <w:rFonts w:hint="eastAsia" w:ascii="Times New Roman" w:hAnsi="Times New Roman" w:eastAsia="方正仿宋_GBK" w:cs="Times New Roman"/>
          <w:kern w:val="2"/>
          <w:sz w:val="32"/>
          <w:szCs w:val="32"/>
          <w:lang w:val="en-US" w:eastAsia="zh-CN" w:bidi="ar-SA"/>
        </w:rPr>
        <w:t>秀山土家族苗</w:t>
      </w:r>
      <w:r>
        <w:rPr>
          <w:rFonts w:hint="eastAsia" w:ascii="Times New Roman" w:hAnsi="Times New Roman" w:eastAsia="方正仿宋_GBK" w:cs="Times New Roman"/>
          <w:color w:val="000000"/>
          <w:kern w:val="0"/>
          <w:sz w:val="32"/>
          <w:szCs w:val="32"/>
          <w:lang w:val="en-US" w:eastAsia="zh-CN" w:bidi="ar-SA"/>
        </w:rPr>
        <w:t>族自治</w:t>
      </w:r>
      <w:r>
        <w:rPr>
          <w:rFonts w:hint="eastAsia" w:ascii="Times New Roman" w:hAnsi="Times New Roman" w:eastAsia="方正仿宋_GBK" w:cs="Times New Roman"/>
          <w:sz w:val="32"/>
          <w:szCs w:val="32"/>
          <w:lang w:val="en-US" w:eastAsia="zh-CN"/>
        </w:rPr>
        <w:t>县社会信用中心牌子。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86.38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86.38</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22.93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收入减少22.93</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项目经费收入减少0.0万元</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86.38</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65.81</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11.34</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4.85</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4.38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22.93</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减少22.93</w:t>
      </w:r>
      <w:r>
        <w:rPr>
          <w:rFonts w:hint="default" w:ascii="Times New Roman" w:hAnsi="Times New Roman" w:eastAsia="方正仿宋_GBK" w:cs="Times New Roman"/>
          <w:i w:val="0"/>
          <w:iCs w:val="0"/>
          <w:caps w:val="0"/>
          <w:color w:val="333333"/>
          <w:spacing w:val="0"/>
          <w:sz w:val="32"/>
          <w:szCs w:val="32"/>
          <w:u w:val="none"/>
          <w:shd w:val="clear" w:fill="FFFFFF"/>
        </w:rPr>
        <w:t>万元，项目支出减少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86.38</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86.38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22.93</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86.38</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减少22.93</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人员调整减少1人</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仿宋_GB2312" w:hAnsi="仿宋_GB2312" w:eastAsia="仿宋_GB2312" w:cs="仿宋_GB2312"/>
          <w:sz w:val="32"/>
        </w:rPr>
        <w:t>主要用于</w:t>
      </w:r>
      <w:r>
        <w:rPr>
          <w:rFonts w:ascii="仿宋_GB2312" w:hAnsi="仿宋_GB2312" w:eastAsia="仿宋_GB2312" w:cs="仿宋_GB2312"/>
          <w:sz w:val="32"/>
        </w:rPr>
        <w:t>保障</w:t>
      </w:r>
      <w:r>
        <w:rPr>
          <w:rFonts w:hint="eastAsia" w:ascii="仿宋_GB2312" w:hAnsi="仿宋_GB2312" w:eastAsia="仿宋_GB2312" w:cs="仿宋_GB2312"/>
          <w:sz w:val="32"/>
          <w:lang w:val="en-US" w:eastAsia="zh-CN"/>
        </w:rPr>
        <w:t>职工</w:t>
      </w:r>
      <w:r>
        <w:rPr>
          <w:rFonts w:hint="eastAsia" w:ascii="仿宋_GB2312" w:hAnsi="仿宋_GB2312" w:eastAsia="仿宋_GB2312" w:cs="仿宋_GB2312"/>
          <w:sz w:val="32"/>
        </w:rPr>
        <w:t>工资福利及社会保险缴费</w:t>
      </w:r>
      <w:r>
        <w:rPr>
          <w:rFonts w:hint="eastAsia" w:ascii="仿宋_GB2312" w:hAnsi="仿宋_GB2312" w:eastAsia="仿宋_GB2312" w:cs="仿宋_GB2312"/>
          <w:sz w:val="32"/>
          <w:lang w:eastAsia="zh-CN"/>
        </w:rPr>
        <w:t>、住房公积金缴费</w:t>
      </w:r>
      <w:r>
        <w:rPr>
          <w:rFonts w:hint="eastAsia" w:ascii="仿宋_GB2312" w:hAnsi="仿宋_GB2312" w:eastAsia="仿宋_GB2312" w:cs="仿宋_GB2312"/>
          <w:sz w:val="32"/>
          <w:lang w:val="en-US" w:eastAsia="zh-CN"/>
        </w:rPr>
        <w:t>以及</w:t>
      </w:r>
      <w:r>
        <w:rPr>
          <w:rFonts w:hint="eastAsia" w:ascii="仿宋_GB2312" w:hAnsi="仿宋_GB2312" w:eastAsia="仿宋_GB2312" w:cs="仿宋_GB2312"/>
          <w:sz w:val="32"/>
        </w:rPr>
        <w:t>保障部门正常运转的各项</w:t>
      </w:r>
      <w:r>
        <w:rPr>
          <w:rFonts w:hint="eastAsia" w:ascii="仿宋_GB2312" w:hAnsi="仿宋_GB2312" w:eastAsia="仿宋_GB2312" w:cs="仿宋_GB2312"/>
          <w:sz w:val="32"/>
          <w:lang w:val="en-US" w:eastAsia="zh-CN"/>
        </w:rPr>
        <w:t>基本公用经费</w:t>
      </w:r>
      <w:r>
        <w:rPr>
          <w:rFonts w:hint="eastAsia" w:ascii="仿宋_GB2312" w:hAnsi="仿宋_GB2312" w:eastAsia="仿宋_GB2312" w:cs="仿宋_GB2312"/>
          <w:sz w:val="32"/>
        </w:rPr>
        <w:t>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与</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年无变动</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族自治县经济信息数据中心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族自治县经济信息数据中心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2024年一般公共预算财政拨款机关运行经费0</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lang w:eastAsia="zh-CN"/>
        </w:rPr>
        <w:t>万元，主要原因是我单位为事业单位，</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lang w:eastAsia="zh-CN"/>
        </w:rPr>
        <w:t>不在机关运行经费统计范围之内。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族自治县经济信息数据中心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族自治县经济信息数据中心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刘先毅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023-76666019。</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6586E55"/>
    <w:rsid w:val="07295976"/>
    <w:rsid w:val="0C83725A"/>
    <w:rsid w:val="0D47753A"/>
    <w:rsid w:val="10EA445F"/>
    <w:rsid w:val="14D1325F"/>
    <w:rsid w:val="14F814F4"/>
    <w:rsid w:val="15955E9D"/>
    <w:rsid w:val="16862BC8"/>
    <w:rsid w:val="16D72238"/>
    <w:rsid w:val="17F25E3D"/>
    <w:rsid w:val="198F6E75"/>
    <w:rsid w:val="1B1625F6"/>
    <w:rsid w:val="1C365209"/>
    <w:rsid w:val="1D87091B"/>
    <w:rsid w:val="1EDC62D8"/>
    <w:rsid w:val="2340333C"/>
    <w:rsid w:val="242F5FCC"/>
    <w:rsid w:val="257E3AAA"/>
    <w:rsid w:val="29DF75A5"/>
    <w:rsid w:val="29FD4C87"/>
    <w:rsid w:val="2AF46DD4"/>
    <w:rsid w:val="2F790861"/>
    <w:rsid w:val="36FF0B45"/>
    <w:rsid w:val="3E675364"/>
    <w:rsid w:val="44AC4783"/>
    <w:rsid w:val="47E12F43"/>
    <w:rsid w:val="490E5B0E"/>
    <w:rsid w:val="4D531D04"/>
    <w:rsid w:val="4E0D644A"/>
    <w:rsid w:val="4FDB2269"/>
    <w:rsid w:val="5AAF7564"/>
    <w:rsid w:val="5BB170CB"/>
    <w:rsid w:val="5D1C4BE8"/>
    <w:rsid w:val="5F424B60"/>
    <w:rsid w:val="668D1946"/>
    <w:rsid w:val="67C47E6E"/>
    <w:rsid w:val="68480129"/>
    <w:rsid w:val="710F3952"/>
    <w:rsid w:val="71774FB6"/>
    <w:rsid w:val="73ED4F23"/>
    <w:rsid w:val="746F45A9"/>
    <w:rsid w:val="791268CA"/>
    <w:rsid w:val="7A444D8F"/>
    <w:rsid w:val="7B6530FF"/>
    <w:rsid w:val="7BAF3E73"/>
    <w:rsid w:val="7E2F6E57"/>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Emphasis"/>
    <w:basedOn w:val="3"/>
    <w:qFormat/>
    <w:uiPriority w:val="0"/>
    <w:rPr>
      <w:i/>
    </w:rPr>
  </w:style>
  <w:style w:type="paragraph" w:customStyle="1" w:styleId="7">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贵人相助</cp:lastModifiedBy>
  <dcterms:modified xsi:type="dcterms:W3CDTF">2024-02-04T13:01:39Z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F44D2AF8A2C742C2BD20A5082B04F5CC</vt:lpwstr>
  </property>
</Properties>
</file>