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630C">
      <w:pPr>
        <w:pStyle w:val="7"/>
        <w:keepNext w:val="0"/>
        <w:keepLines w:val="0"/>
        <w:pageBreakBefore w:val="0"/>
        <w:kinsoku/>
        <w:wordWrap/>
        <w:overflowPunct/>
        <w:topLinePunct w:val="0"/>
        <w:autoSpaceDN/>
        <w:bidi w:val="0"/>
        <w:adjustRightInd/>
        <w:spacing w:before="0" w:beforeAutospacing="0" w:after="0" w:afterAutospacing="0" w:line="560" w:lineRule="exact"/>
        <w:jc w:val="center"/>
        <w:rPr>
          <w:rFonts w:hint="default" w:ascii="Times New Roman" w:hAnsi="Times New Roman" w:cs="Times New Roman"/>
          <w:sz w:val="27"/>
          <w:szCs w:val="27"/>
          <w:shd w:val="clear" w:color="auto" w:fill="FFFF00"/>
        </w:rPr>
      </w:pPr>
      <w:r>
        <w:rPr>
          <w:rFonts w:hint="default" w:ascii="Times New Roman" w:hAnsi="Times New Roman" w:eastAsia="方正小标宋_GBK" w:cs="Times New Roman"/>
          <w:sz w:val="36"/>
          <w:szCs w:val="36"/>
        </w:rPr>
        <w:t>秀山土家族苗族自治县最低生活保障服务中心2024年度决算公开说明</w:t>
      </w:r>
    </w:p>
    <w:p w14:paraId="1F0EE58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一、单位基本情况</w:t>
      </w:r>
    </w:p>
    <w:p w14:paraId="68FA10E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（一）职能职责</w:t>
      </w:r>
    </w:p>
    <w:p w14:paraId="651D0A7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负责贯彻执行城乡最低生活保障和临时救助法规、政策，负责城乡最低生活保障和临时救助实施的管理工作；管理、分配最低生活保障临时救助资金，建立资金发放管理制度，监督检查资金使用情况；建立和完善最低生活保障和临时救助社会化管理服务和信息管理系统，指导各乡镇城乡最低生活保障和临时救助实施工作；负责社会救助家庭经济状况核查比对工作。</w:t>
      </w:r>
    </w:p>
    <w:p w14:paraId="2357C18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w:t>
      </w:r>
      <w:r>
        <w:rPr>
          <w:rStyle w:val="12"/>
          <w:rFonts w:hint="default" w:ascii="Times New Roman" w:hAnsi="Times New Roman" w:eastAsia="方正楷体_GBK" w:cs="Times New Roman"/>
          <w:b w:val="0"/>
          <w:bCs/>
          <w:sz w:val="32"/>
          <w:szCs w:val="32"/>
          <w:shd w:val="clear" w:color="auto" w:fill="FFFFFF"/>
          <w:lang w:val="en-US" w:eastAsia="zh-CN"/>
        </w:rPr>
        <w:t>二</w:t>
      </w:r>
      <w:r>
        <w:rPr>
          <w:rStyle w:val="12"/>
          <w:rFonts w:hint="default" w:ascii="Times New Roman" w:hAnsi="Times New Roman" w:eastAsia="方正楷体_GBK" w:cs="Times New Roman"/>
          <w:b w:val="0"/>
          <w:bCs/>
          <w:sz w:val="32"/>
          <w:szCs w:val="32"/>
          <w:shd w:val="clear" w:color="auto" w:fill="FFFFFF"/>
        </w:rPr>
        <w:t>）机构设置</w:t>
      </w:r>
    </w:p>
    <w:p w14:paraId="2E26252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zh-CN" w:eastAsia="zh-CN"/>
        </w:rPr>
        <w:t>我单位是县民政局下属二级单位，和机关合并办公，无内设机构。</w:t>
      </w:r>
    </w:p>
    <w:p w14:paraId="538F091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w:t>
      </w:r>
      <w:r>
        <w:rPr>
          <w:rStyle w:val="12"/>
          <w:rFonts w:hint="default" w:ascii="Times New Roman" w:hAnsi="Times New Roman" w:eastAsia="方正黑体_GBK" w:cs="Times New Roman"/>
          <w:b w:val="0"/>
          <w:bCs/>
          <w:sz w:val="32"/>
          <w:szCs w:val="32"/>
          <w:shd w:val="clear" w:color="auto" w:fill="FFFFFF"/>
          <w:lang w:eastAsia="zh-CN"/>
        </w:rPr>
        <w:t>单位</w:t>
      </w:r>
      <w:r>
        <w:rPr>
          <w:rStyle w:val="12"/>
          <w:rFonts w:hint="default" w:ascii="Times New Roman" w:hAnsi="Times New Roman" w:eastAsia="方正黑体_GBK" w:cs="Times New Roman"/>
          <w:b w:val="0"/>
          <w:bCs/>
          <w:sz w:val="32"/>
          <w:szCs w:val="32"/>
          <w:shd w:val="clear" w:color="auto" w:fill="FFFFFF"/>
        </w:rPr>
        <w:t>决算</w:t>
      </w:r>
      <w:r>
        <w:rPr>
          <w:rStyle w:val="12"/>
          <w:rFonts w:hint="default" w:ascii="Times New Roman" w:hAnsi="Times New Roman" w:eastAsia="方正黑体_GBK" w:cs="Times New Roman"/>
          <w:b w:val="0"/>
          <w:bCs/>
          <w:sz w:val="32"/>
          <w:szCs w:val="32"/>
          <w:shd w:val="clear" w:color="auto" w:fill="FFFFFF"/>
          <w:lang w:eastAsia="zh-CN"/>
        </w:rPr>
        <w:t>收支</w:t>
      </w:r>
      <w:r>
        <w:rPr>
          <w:rStyle w:val="12"/>
          <w:rFonts w:hint="default" w:ascii="Times New Roman" w:hAnsi="Times New Roman" w:eastAsia="方正黑体_GBK" w:cs="Times New Roman"/>
          <w:b w:val="0"/>
          <w:bCs/>
          <w:sz w:val="32"/>
          <w:szCs w:val="32"/>
          <w:shd w:val="clear" w:color="auto" w:fill="FFFFFF"/>
        </w:rPr>
        <w:t>情况说明</w:t>
      </w:r>
    </w:p>
    <w:p w14:paraId="528561A1">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outlineLvl w:val="9"/>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1057CF78">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302.48万元。收、支与2023年度相比，增加21.78万元，增长7.8%，主要原因是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存在</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val="en-US" w:eastAsia="zh-CN"/>
        </w:rPr>
        <w:t>222.5万元，2023年</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sz w:val="32"/>
          <w:szCs w:val="32"/>
          <w:shd w:val="clear" w:color="auto" w:fill="FFFFFF"/>
          <w:lang w:val="en-US" w:eastAsia="zh-CN"/>
        </w:rPr>
        <w:t>200万元。</w:t>
      </w:r>
    </w:p>
    <w:p w14:paraId="6484B48A">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1</w:t>
      </w:r>
      <w:r>
        <w:rPr>
          <w:rStyle w:val="12"/>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2024年度收入合计302.48万元，与2023年度相比，增加21.78万元，增长7.8%，主要原因是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存在</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val="en-US" w:eastAsia="zh-CN"/>
        </w:rPr>
        <w:t>222.5万元，2023年</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sz w:val="32"/>
          <w:szCs w:val="32"/>
          <w:shd w:val="clear" w:color="auto" w:fill="FFFFFF"/>
          <w:lang w:val="en-US" w:eastAsia="zh-CN"/>
        </w:rPr>
        <w:t>200万元。</w:t>
      </w:r>
      <w:r>
        <w:rPr>
          <w:rFonts w:hint="default" w:ascii="Times New Roman" w:hAnsi="Times New Roman" w:eastAsia="方正仿宋_GBK" w:cs="Times New Roman"/>
          <w:sz w:val="32"/>
          <w:szCs w:val="32"/>
          <w:shd w:val="clear" w:color="auto" w:fill="FFFFFF"/>
        </w:rPr>
        <w:t>其中：财政拨款收入302.48万元，占100.0%；事业收入0.00万元，占0.0%；经营收入0.00万元，占0.0%；其他收入0.00万元，占0.0%。此外，使用非财政拨款结余（含专用结余）0.00万元，年初结转和结余0.00万元。</w:t>
      </w:r>
    </w:p>
    <w:p w14:paraId="1AFC65FD">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2</w:t>
      </w:r>
      <w:r>
        <w:rPr>
          <w:rStyle w:val="12"/>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2024年度支出合计302.48万元，与2023年度相比，增加21.78万元，增长7.8%，主要原因是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存在</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val="en-US" w:eastAsia="zh-CN"/>
        </w:rPr>
        <w:t>222.5万元，2023年</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sz w:val="32"/>
          <w:szCs w:val="32"/>
          <w:shd w:val="clear" w:color="auto" w:fill="FFFFFF"/>
          <w:lang w:val="en-US" w:eastAsia="zh-CN"/>
        </w:rPr>
        <w:t>200万元。</w:t>
      </w:r>
      <w:r>
        <w:rPr>
          <w:rFonts w:hint="default" w:ascii="Times New Roman" w:hAnsi="Times New Roman" w:eastAsia="方正仿宋_GBK" w:cs="Times New Roman"/>
          <w:sz w:val="32"/>
          <w:szCs w:val="32"/>
          <w:shd w:val="clear" w:color="auto" w:fill="FFFFFF"/>
        </w:rPr>
        <w:t>其中：基本支出79.98万元，占26.4%；项目支出222.50万元，占73.6%；经营支出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5ED56AF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lang w:val="en-US" w:eastAsia="zh-CN"/>
        </w:rPr>
        <w:t>3</w:t>
      </w:r>
      <w:r>
        <w:rPr>
          <w:rStyle w:val="12"/>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本单位为下属参公事业单位，无结转结余。</w:t>
      </w:r>
    </w:p>
    <w:p w14:paraId="5A29E984">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outlineLvl w:val="9"/>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6413FD88">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2024年度财政拨款收、支总计均为302.48万元。与2023年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相比，财政拨款收、支总计各增加21.78万元，增长7.8%。主要原因是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存在</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val="en-US" w:eastAsia="zh-CN"/>
        </w:rPr>
        <w:t>222.5万元，2023年</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sz w:val="32"/>
          <w:szCs w:val="32"/>
          <w:shd w:val="clear" w:color="auto" w:fill="FFFFFF"/>
          <w:lang w:val="en-US" w:eastAsia="zh-CN"/>
        </w:rPr>
        <w:t>200万元。</w:t>
      </w:r>
    </w:p>
    <w:p w14:paraId="00276985">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3C538A2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2024年度一般公共预算财政拨款收入302.48万元，与2023年度相比，增加21.78万元，增长7.8%。主要原因是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存在</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val="en-US" w:eastAsia="zh-CN"/>
        </w:rPr>
        <w:t>222.5万元，2023年</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sz w:val="32"/>
          <w:szCs w:val="32"/>
          <w:shd w:val="clear" w:color="auto" w:fill="FFFFFF"/>
          <w:lang w:val="en-US" w:eastAsia="zh-CN"/>
        </w:rPr>
        <w:t>200万元。</w:t>
      </w:r>
      <w:r>
        <w:rPr>
          <w:rFonts w:hint="default" w:ascii="Times New Roman" w:hAnsi="Times New Roman" w:eastAsia="方正仿宋_GBK" w:cs="Times New Roman"/>
          <w:sz w:val="32"/>
          <w:szCs w:val="32"/>
          <w:shd w:val="clear" w:color="auto" w:fill="FFFFFF"/>
        </w:rPr>
        <w:t>较年初预算数减少38.56万元，下降11.3%。主要原因是困难群众慰问补助</w:t>
      </w:r>
      <w:r>
        <w:rPr>
          <w:rFonts w:hint="default" w:ascii="Times New Roman" w:hAnsi="Times New Roman" w:eastAsia="方正仿宋_GBK" w:cs="Times New Roman"/>
          <w:sz w:val="32"/>
          <w:szCs w:val="32"/>
          <w:shd w:val="clear" w:color="auto" w:fill="FFFFFF"/>
          <w:lang w:val="en-US" w:eastAsia="zh-CN"/>
        </w:rPr>
        <w:t>35.5万元未支出。</w:t>
      </w:r>
      <w:r>
        <w:rPr>
          <w:rFonts w:hint="default" w:ascii="Times New Roman" w:hAnsi="Times New Roman" w:eastAsia="方正仿宋_GBK" w:cs="Times New Roman"/>
          <w:sz w:val="32"/>
          <w:szCs w:val="32"/>
          <w:shd w:val="clear" w:color="auto" w:fill="FFFFFF"/>
        </w:rPr>
        <w:t>此外，年初财政拨款结转和结余0.00万元。</w:t>
      </w:r>
    </w:p>
    <w:p w14:paraId="1B5C190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2024年度一般公共预算财政拨款支出302.48万元，与2023年度相比，增加21.78万元，增长7.8%。主要原因是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存在</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val="en-US" w:eastAsia="zh-CN"/>
        </w:rPr>
        <w:t>222.5万元，2023年</w:t>
      </w:r>
      <w:r>
        <w:rPr>
          <w:rFonts w:hint="default" w:ascii="Times New Roman" w:hAnsi="Times New Roman" w:eastAsia="方正仿宋_GBK" w:cs="Times New Roman"/>
          <w:sz w:val="32"/>
          <w:szCs w:val="32"/>
          <w:shd w:val="clear" w:color="auto" w:fill="FFFFFF"/>
        </w:rPr>
        <w:t>困难群众慰问补助</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sz w:val="32"/>
          <w:szCs w:val="32"/>
          <w:shd w:val="clear" w:color="auto" w:fill="FFFFFF"/>
          <w:lang w:val="en-US" w:eastAsia="zh-CN"/>
        </w:rPr>
        <w:t>200万元。</w:t>
      </w:r>
      <w:r>
        <w:rPr>
          <w:rFonts w:hint="default" w:ascii="Times New Roman" w:hAnsi="Times New Roman" w:eastAsia="方正仿宋_GBK" w:cs="Times New Roman"/>
          <w:sz w:val="32"/>
          <w:szCs w:val="32"/>
          <w:shd w:val="clear" w:color="auto" w:fill="FFFFFF"/>
        </w:rPr>
        <w:t>较年初预算数减少38.56万元，下降11.3%。主要原因是困难群众慰问补助</w:t>
      </w:r>
      <w:r>
        <w:rPr>
          <w:rFonts w:hint="default" w:ascii="Times New Roman" w:hAnsi="Times New Roman" w:eastAsia="方正仿宋_GBK" w:cs="Times New Roman"/>
          <w:sz w:val="32"/>
          <w:szCs w:val="32"/>
          <w:shd w:val="clear" w:color="auto" w:fill="FFFFFF"/>
          <w:lang w:val="en-US" w:eastAsia="zh-CN"/>
        </w:rPr>
        <w:t>35.5万元未支出。</w:t>
      </w:r>
    </w:p>
    <w:p w14:paraId="516595B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65515D5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就业支出291.37万元，占96.3%，较年初预算数减少38.05万元，下降11.6%，主要原因是困难群众慰问补助</w:t>
      </w:r>
      <w:r>
        <w:rPr>
          <w:rFonts w:hint="default" w:ascii="Times New Roman" w:hAnsi="Times New Roman" w:eastAsia="方正仿宋_GBK" w:cs="Times New Roman"/>
          <w:sz w:val="32"/>
          <w:szCs w:val="32"/>
          <w:shd w:val="clear" w:color="auto" w:fill="FFFFFF"/>
          <w:lang w:val="en-US" w:eastAsia="zh-CN"/>
        </w:rPr>
        <w:t>35.5万元未支出。</w:t>
      </w:r>
    </w:p>
    <w:p w14:paraId="38E7B7B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）卫生健康支出5.13万元，占1.7%，较年初预算数减少0.35万元，下降6.4%，主要原因是</w:t>
      </w:r>
      <w:r>
        <w:rPr>
          <w:rFonts w:hint="default" w:ascii="Times New Roman" w:hAnsi="Times New Roman" w:eastAsia="方正仿宋_GBK" w:cs="Times New Roman"/>
          <w:sz w:val="32"/>
          <w:szCs w:val="32"/>
          <w:shd w:val="clear" w:color="auto" w:fill="FFFFFF"/>
          <w:lang w:eastAsia="zh-CN"/>
        </w:rPr>
        <w:t>部分医疗保险单位配套未使用，年终收回。</w:t>
      </w:r>
    </w:p>
    <w:p w14:paraId="492F171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5.99万元，占2.0%，较年初预算数减少0.15万元，下降2.4%，主要原因是</w:t>
      </w:r>
      <w:r>
        <w:rPr>
          <w:rFonts w:hint="default" w:ascii="Times New Roman" w:hAnsi="Times New Roman" w:eastAsia="方正仿宋_GBK" w:cs="Times New Roman"/>
          <w:sz w:val="32"/>
          <w:szCs w:val="32"/>
          <w:shd w:val="clear" w:color="auto" w:fill="FFFFFF"/>
          <w:lang w:eastAsia="zh-CN"/>
        </w:rPr>
        <w:t>住房公积金单位配套未使用，年终收回。</w:t>
      </w:r>
    </w:p>
    <w:p w14:paraId="4543CC0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结转和结余</w:t>
      </w:r>
      <w:r>
        <w:rPr>
          <w:rFonts w:hint="default" w:ascii="Times New Roman" w:hAnsi="Times New Roman" w:eastAsia="方正仿宋_GBK" w:cs="Times New Roman"/>
          <w:sz w:val="32"/>
          <w:szCs w:val="32"/>
          <w:shd w:val="clear" w:color="auto" w:fill="FFFFFF"/>
          <w:lang w:eastAsia="zh-CN"/>
        </w:rPr>
        <w:t>。</w:t>
      </w:r>
    </w:p>
    <w:p w14:paraId="694C5B85">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14:paraId="54A6BC6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2024年度一般公共财政拨款基本支出79.98万元。</w:t>
      </w:r>
    </w:p>
    <w:p w14:paraId="330F881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37728E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人员经费70.85万元，与2023年度相比，减少0.64万元，下降0.9%，主要原因是</w:t>
      </w:r>
      <w:r>
        <w:rPr>
          <w:rFonts w:hint="default" w:ascii="Times New Roman" w:hAnsi="Times New Roman" w:eastAsia="方正仿宋_GBK" w:cs="Times New Roman"/>
          <w:sz w:val="32"/>
          <w:szCs w:val="32"/>
          <w:shd w:val="clear" w:color="auto" w:fill="FFFFFF"/>
          <w:lang w:val="en-US" w:eastAsia="zh-CN"/>
        </w:rPr>
        <w:t>2024年退休一人。</w:t>
      </w:r>
      <w:r>
        <w:rPr>
          <w:rFonts w:hint="default" w:ascii="Times New Roman" w:hAnsi="Times New Roman" w:eastAsia="方正仿宋_GBK" w:cs="Times New Roman"/>
          <w:color w:val="000000"/>
          <w:kern w:val="0"/>
          <w:sz w:val="32"/>
          <w:szCs w:val="32"/>
        </w:rPr>
        <w:t>人员经费用途主要包括基本工资、津贴补贴、奖金、社会保障缴费、绩效工资、其他工资福利支出、对个人和家庭的补助、退休费、抚恤金、生活补助、医疗费、住房公积金。</w:t>
      </w:r>
    </w:p>
    <w:p w14:paraId="42F0D9E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公用经费9.13万元，与2023年度相比，减少0.09万元，下降1.0%，主要原因是</w:t>
      </w:r>
      <w:r>
        <w:rPr>
          <w:rFonts w:hint="default" w:ascii="Times New Roman" w:hAnsi="Times New Roman" w:eastAsia="方正仿宋_GBK" w:cs="Times New Roman"/>
          <w:sz w:val="32"/>
          <w:szCs w:val="32"/>
          <w:shd w:val="clear" w:color="auto" w:fill="FFFFFF"/>
          <w:lang w:eastAsia="zh-CN"/>
        </w:rPr>
        <w:t>过紧日子，节约各类开支。</w:t>
      </w:r>
      <w:r>
        <w:rPr>
          <w:rFonts w:hint="default" w:ascii="Times New Roman" w:hAnsi="Times New Roman" w:eastAsia="方正仿宋_GBK" w:cs="Times New Roman"/>
          <w:color w:val="000000"/>
          <w:kern w:val="0"/>
          <w:sz w:val="32"/>
          <w:szCs w:val="32"/>
        </w:rPr>
        <w:t>公用经费用途主要包括办公费、水费、电费、邮电费、物业管理费、差旅费、因公出国（境）费用、会议费、培训费、公务接待费、工会经费、其他交通费用、其他商品和服务支出、办公设备购置等。</w:t>
      </w:r>
    </w:p>
    <w:p w14:paraId="17D2C7BF">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14:paraId="1811B2A3">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年度无政府性基金预算财政拨款收支。</w:t>
      </w:r>
    </w:p>
    <w:p w14:paraId="4890E277">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14:paraId="0F2C245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年度无国有资本经营预算财政拨款支出。</w:t>
      </w:r>
    </w:p>
    <w:p w14:paraId="43383C4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eastAsia="zh-CN"/>
        </w:rPr>
        <w:t>三、财政拨款“三公”经费情况说明</w:t>
      </w:r>
    </w:p>
    <w:p w14:paraId="4E046335">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08371A4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2024年度“三公”经费支出共计0.00万元，较年初预算数无增减</w:t>
      </w:r>
      <w:r>
        <w:rPr>
          <w:rFonts w:hint="default" w:ascii="Times New Roman" w:hAnsi="Times New Roman" w:eastAsia="方正仿宋_GBK" w:cs="Times New Roman"/>
          <w:sz w:val="32"/>
          <w:szCs w:val="32"/>
          <w:shd w:val="clear" w:color="auto" w:fill="FFFFFF"/>
          <w:lang w:eastAsia="zh-CN"/>
        </w:rPr>
        <w:t>。</w:t>
      </w:r>
    </w:p>
    <w:p w14:paraId="4BE987C6">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14:paraId="56BD868B">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w:t>
      </w:r>
      <w:r>
        <w:rPr>
          <w:rFonts w:hint="default" w:ascii="Times New Roman" w:hAnsi="Times New Roman" w:eastAsia="方正仿宋_GBK" w:cs="Times New Roman"/>
          <w:color w:val="000000"/>
          <w:kern w:val="0"/>
          <w:sz w:val="32"/>
          <w:szCs w:val="32"/>
        </w:rPr>
        <w:t>本单位20</w:t>
      </w:r>
      <w:r>
        <w:rPr>
          <w:rFonts w:hint="default" w:ascii="Times New Roman" w:hAnsi="Times New Roman" w:eastAsia="方正仿宋_GBK" w:cs="Times New Roman"/>
          <w:color w:val="000000"/>
          <w:kern w:val="0"/>
          <w:sz w:val="32"/>
          <w:szCs w:val="32"/>
          <w:lang w:val="en-US" w:eastAsia="zh-CN"/>
        </w:rPr>
        <w:t>24</w:t>
      </w:r>
      <w:r>
        <w:rPr>
          <w:rFonts w:hint="default" w:ascii="Times New Roman" w:hAnsi="Times New Roman" w:eastAsia="方正仿宋_GBK" w:cs="Times New Roman"/>
          <w:color w:val="000000"/>
          <w:kern w:val="0"/>
          <w:sz w:val="32"/>
          <w:szCs w:val="32"/>
        </w:rPr>
        <w:t>年未安排人员出国。</w:t>
      </w:r>
    </w:p>
    <w:p w14:paraId="61C10EF2">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525FAB39">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年公务用车</w:t>
      </w:r>
      <w:r>
        <w:rPr>
          <w:rFonts w:hint="default" w:ascii="Times New Roman" w:hAnsi="Times New Roman" w:eastAsia="方正仿宋_GBK" w:cs="Times New Roman"/>
          <w:color w:val="000000"/>
          <w:kern w:val="0"/>
          <w:sz w:val="32"/>
          <w:szCs w:val="32"/>
          <w:lang w:val="en-US" w:eastAsia="zh-CN"/>
        </w:rPr>
        <w:t>与局机关统一使用</w:t>
      </w:r>
      <w:r>
        <w:rPr>
          <w:rFonts w:hint="default" w:ascii="Times New Roman" w:hAnsi="Times New Roman" w:eastAsia="方正仿宋_GBK" w:cs="Times New Roman"/>
          <w:color w:val="000000"/>
          <w:kern w:val="0"/>
          <w:sz w:val="32"/>
          <w:szCs w:val="32"/>
        </w:rPr>
        <w:t>。</w:t>
      </w:r>
    </w:p>
    <w:p w14:paraId="57657BF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公务接待费0.00万元，费用支出较年初预算数无增减</w:t>
      </w:r>
      <w:r>
        <w:rPr>
          <w:rFonts w:hint="default" w:ascii="Times New Roman" w:hAnsi="Times New Roman" w:eastAsia="方正仿宋_GBK" w:cs="Times New Roman"/>
          <w:sz w:val="32"/>
          <w:szCs w:val="32"/>
          <w:shd w:val="clear" w:color="auto" w:fill="FFFFFF"/>
          <w:lang w:eastAsia="zh-CN"/>
        </w:rPr>
        <w:t>。</w:t>
      </w:r>
    </w:p>
    <w:p w14:paraId="6A7FC1C7">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2178595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781E31F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四、其他需要说明的事项</w:t>
      </w:r>
    </w:p>
    <w:p w14:paraId="1597056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37BDD04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无相关支出。</w:t>
      </w:r>
      <w:r>
        <w:rPr>
          <w:rFonts w:hint="default" w:ascii="Times New Roman" w:hAnsi="Times New Roman" w:eastAsia="方正仿宋_GBK" w:cs="Times New Roman"/>
          <w:sz w:val="32"/>
          <w:szCs w:val="32"/>
          <w:shd w:val="clear" w:color="auto" w:fill="FFFFFF"/>
        </w:rPr>
        <w:t>本年度培训费支出0.21万元，与2023年度相比，减少0.01万元，下降4.6%，主要原因是</w:t>
      </w:r>
      <w:r>
        <w:rPr>
          <w:rFonts w:hint="default" w:ascii="Times New Roman" w:hAnsi="Times New Roman" w:eastAsia="方正仿宋_GBK" w:cs="Times New Roman"/>
          <w:sz w:val="32"/>
          <w:szCs w:val="32"/>
          <w:shd w:val="clear" w:color="auto" w:fill="FFFFFF"/>
          <w:lang w:eastAsia="zh-CN"/>
        </w:rPr>
        <w:t>用于职工培训相关支出。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与2023年度相比，减少0.30万元，下降100.0%，主要原因是</w:t>
      </w:r>
      <w:r>
        <w:rPr>
          <w:rFonts w:hint="default" w:ascii="Times New Roman" w:hAnsi="Times New Roman" w:eastAsia="方正仿宋_GBK" w:cs="Times New Roman"/>
          <w:sz w:val="32"/>
          <w:szCs w:val="32"/>
          <w:shd w:val="clear" w:color="auto" w:fill="FFFFFF"/>
          <w:lang w:eastAsia="zh-CN"/>
        </w:rPr>
        <w:t>全单位差旅费预算均纳入救助管理站进行支付。</w:t>
      </w:r>
    </w:p>
    <w:p w14:paraId="0E25BE2C">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5D90B71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机关运行经费支出9.13万元，机关运行经费</w:t>
      </w:r>
      <w:r>
        <w:rPr>
          <w:rFonts w:hint="default" w:ascii="Times New Roman" w:hAnsi="Times New Roman" w:eastAsia="方正仿宋_GBK" w:cs="Times New Roman"/>
          <w:color w:val="000000"/>
          <w:kern w:val="0"/>
          <w:sz w:val="32"/>
          <w:szCs w:val="32"/>
        </w:rPr>
        <w:t>主要用于开支办公费、公务车运行维护费、信息网络购置更新费、报刊杂志征订费、水电费、邮电费、咨询费等。</w:t>
      </w:r>
      <w:r>
        <w:rPr>
          <w:rFonts w:hint="default" w:ascii="Times New Roman" w:hAnsi="Times New Roman" w:eastAsia="方正仿宋_GBK" w:cs="Times New Roman"/>
          <w:sz w:val="32"/>
          <w:szCs w:val="32"/>
          <w:shd w:val="clear" w:color="auto" w:fill="FFFFFF"/>
        </w:rPr>
        <w:t>机关运行经费较上年支出数减少0.09万元，下降1.0%，主要原因是</w:t>
      </w:r>
      <w:r>
        <w:rPr>
          <w:rFonts w:hint="default" w:ascii="Times New Roman" w:hAnsi="Times New Roman" w:eastAsia="方正仿宋_GBK" w:cs="Times New Roman"/>
          <w:sz w:val="32"/>
          <w:szCs w:val="32"/>
          <w:shd w:val="clear" w:color="auto" w:fill="FFFFFF"/>
          <w:lang w:eastAsia="zh-CN"/>
        </w:rPr>
        <w:t>节约各项支出。</w:t>
      </w:r>
    </w:p>
    <w:p w14:paraId="758FFAF0">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7154E74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151F124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14:paraId="6F91678B">
      <w:pPr>
        <w:pStyle w:val="13"/>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政府采购支出。</w:t>
      </w:r>
    </w:p>
    <w:p w14:paraId="1E8B0B1C">
      <w:pPr>
        <w:pStyle w:val="7"/>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62AA10FD">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val="en-US" w:eastAsia="zh-CN" w:bidi="ar"/>
        </w:rPr>
      </w:pPr>
      <w:r>
        <w:rPr>
          <w:rFonts w:hint="default" w:ascii="Times New Roman" w:hAnsi="Times New Roman" w:eastAsia="方正楷体_GBK" w:cs="Times New Roman"/>
          <w:b w:val="0"/>
          <w:bCs w:val="0"/>
          <w:sz w:val="32"/>
          <w:szCs w:val="32"/>
          <w:shd w:val="clear" w:color="auto" w:fill="FFFFFF"/>
          <w:lang w:bidi="ar"/>
        </w:rPr>
        <w:t>（一）</w:t>
      </w:r>
      <w:r>
        <w:rPr>
          <w:rFonts w:hint="default" w:ascii="Times New Roman" w:hAnsi="Times New Roman" w:eastAsia="方正楷体_GBK" w:cs="Times New Roman"/>
          <w:b w:val="0"/>
          <w:bCs w:val="0"/>
          <w:sz w:val="32"/>
          <w:szCs w:val="32"/>
          <w:shd w:val="clear" w:color="auto" w:fill="FFFFFF"/>
          <w:lang w:eastAsia="zh-CN" w:bidi="ar"/>
        </w:rPr>
        <w:t>单位</w:t>
      </w:r>
      <w:r>
        <w:rPr>
          <w:rFonts w:hint="default" w:ascii="Times New Roman" w:hAnsi="Times New Roman" w:eastAsia="方正楷体_GBK" w:cs="Times New Roman"/>
          <w:b w:val="0"/>
          <w:bCs w:val="0"/>
          <w:sz w:val="32"/>
          <w:szCs w:val="32"/>
          <w:shd w:val="clear" w:color="auto" w:fill="FFFFFF"/>
          <w:lang w:bidi="ar"/>
        </w:rPr>
        <w:t>自评情况</w:t>
      </w:r>
    </w:p>
    <w:p w14:paraId="4F745BED">
      <w:pPr>
        <w:pStyle w:val="14"/>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outlineLvl w:val="9"/>
        <w:rPr>
          <w:rFonts w:hint="default" w:ascii="Times New Roman" w:hAnsi="Times New Roman" w:eastAsia="方正仿宋_GBK" w:cs="Times New Roman"/>
          <w:sz w:val="32"/>
          <w:szCs w:val="32"/>
          <w:highlight w:val="yellow"/>
          <w:shd w:val="clear" w:color="auto" w:fill="FFFFFF"/>
          <w:lang w:bidi="ar"/>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258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tbl>
      <w:tblPr>
        <w:tblStyle w:val="9"/>
        <w:tblW w:w="8284" w:type="dxa"/>
        <w:jc w:val="center"/>
        <w:shd w:val="clear" w:color="auto" w:fill="auto"/>
        <w:tblLayout w:type="fixed"/>
        <w:tblCellMar>
          <w:top w:w="0" w:type="dxa"/>
          <w:left w:w="0" w:type="dxa"/>
          <w:bottom w:w="0" w:type="dxa"/>
          <w:right w:w="0" w:type="dxa"/>
        </w:tblCellMar>
      </w:tblPr>
      <w:tblGrid>
        <w:gridCol w:w="440"/>
        <w:gridCol w:w="992"/>
        <w:gridCol w:w="2591"/>
        <w:gridCol w:w="470"/>
        <w:gridCol w:w="764"/>
        <w:gridCol w:w="504"/>
        <w:gridCol w:w="478"/>
        <w:gridCol w:w="763"/>
        <w:gridCol w:w="491"/>
        <w:gridCol w:w="300"/>
        <w:gridCol w:w="491"/>
      </w:tblGrid>
      <w:tr w14:paraId="48983817">
        <w:tblPrEx>
          <w:shd w:val="clear" w:color="auto" w:fill="auto"/>
          <w:tblCellMar>
            <w:top w:w="0" w:type="dxa"/>
            <w:left w:w="0" w:type="dxa"/>
            <w:bottom w:w="0" w:type="dxa"/>
            <w:right w:w="0" w:type="dxa"/>
          </w:tblCellMar>
        </w:tblPrEx>
        <w:trPr>
          <w:trHeight w:val="48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14:paraId="5CF3DF0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秀山土家族苗族最低生活保障服务中心</w:t>
            </w:r>
          </w:p>
        </w:tc>
      </w:tr>
      <w:tr w14:paraId="2FBF330C">
        <w:tblPrEx>
          <w:tblCellMar>
            <w:top w:w="0" w:type="dxa"/>
            <w:left w:w="0" w:type="dxa"/>
            <w:bottom w:w="0" w:type="dxa"/>
            <w:right w:w="0" w:type="dxa"/>
          </w:tblCellMar>
        </w:tblPrEx>
        <w:trPr>
          <w:trHeight w:val="51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14:paraId="649C67B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2024年度项目支出绩效自评情况表（二级项目）</w:t>
            </w:r>
          </w:p>
        </w:tc>
      </w:tr>
      <w:tr w14:paraId="2EE565D1">
        <w:tblPrEx>
          <w:tblCellMar>
            <w:top w:w="0" w:type="dxa"/>
            <w:left w:w="0" w:type="dxa"/>
            <w:bottom w:w="0" w:type="dxa"/>
            <w:right w:w="0" w:type="dxa"/>
          </w:tblCellMar>
        </w:tblPrEx>
        <w:trPr>
          <w:trHeight w:val="585"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39CB7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DD6D8E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11A327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009522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7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08A53A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5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6BC3EE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4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704CD1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265CBA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8E1C1D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6AE5A3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A135EF7">
            <w:pPr>
              <w:keepNext w:val="0"/>
              <w:keepLines w:val="0"/>
              <w:pageBreakBefore w:val="0"/>
              <w:widowControl/>
              <w:suppressLineNumbers w:val="0"/>
              <w:kinsoku/>
              <w:wordWrap/>
              <w:overflowPunct/>
              <w:topLinePunct w:val="0"/>
              <w:autoSpaceDN/>
              <w:bidi w:val="0"/>
              <w:adjustRightInd/>
              <w:spacing w:line="560" w:lineRule="exact"/>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14:paraId="7CCB2A2B">
        <w:tblPrEx>
          <w:tblCellMar>
            <w:top w:w="0" w:type="dxa"/>
            <w:left w:w="0" w:type="dxa"/>
            <w:bottom w:w="0" w:type="dxa"/>
            <w:right w:w="0" w:type="dxa"/>
          </w:tblCellMar>
        </w:tblPrEx>
        <w:trPr>
          <w:trHeight w:val="300" w:hRule="atLeas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C3CBD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C0252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sz w:val="18"/>
                <w:szCs w:val="18"/>
                <w:u w:val="none"/>
              </w:rPr>
              <w:t>困难群众慰问补助</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41E31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困难群众慰问人数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02E95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人次</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580BB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FD837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6971</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14346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6971</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BC99C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AACBE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6064D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5175B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98.62</w:t>
            </w:r>
          </w:p>
        </w:tc>
      </w:tr>
      <w:tr w14:paraId="22D4950D">
        <w:tblPrEx>
          <w:tblCellMar>
            <w:top w:w="0" w:type="dxa"/>
            <w:left w:w="0" w:type="dxa"/>
            <w:bottom w:w="0" w:type="dxa"/>
            <w:right w:w="0" w:type="dxa"/>
          </w:tblCellMar>
        </w:tblPrEx>
        <w:trPr>
          <w:trHeight w:val="6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1F7D0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B2A18E">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D319E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困难群众慰问标准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0D81A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元</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853B1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A3CD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300</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0BA58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5D3BE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E4E9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7BB54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559D54">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569DC5B3">
        <w:tblPrEx>
          <w:tblCellMar>
            <w:top w:w="0" w:type="dxa"/>
            <w:left w:w="0" w:type="dxa"/>
            <w:bottom w:w="0" w:type="dxa"/>
            <w:right w:w="0" w:type="dxa"/>
          </w:tblCellMar>
        </w:tblPrEx>
        <w:trPr>
          <w:trHeight w:val="6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A5903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89D54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8B821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困难群众慰问覆盖率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DB85A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78748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822A9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25</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6EC80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33AC0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73E93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B92D2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98E11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bl>
    <w:p w14:paraId="405BFA0E">
      <w:pPr>
        <w:pStyle w:val="13"/>
        <w:keepNext w:val="0"/>
        <w:keepLines w:val="0"/>
        <w:pageBreakBefore w:val="0"/>
        <w:widowControl w:val="0"/>
        <w:numPr>
          <w:ilvl w:val="0"/>
          <w:numId w:val="1"/>
        </w:numPr>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eastAsia="zh-CN" w:bidi="ar"/>
        </w:rPr>
        <w:t>单位</w:t>
      </w:r>
      <w:r>
        <w:rPr>
          <w:rFonts w:hint="default" w:ascii="Times New Roman" w:hAnsi="Times New Roman" w:eastAsia="方正楷体_GBK" w:cs="Times New Roman"/>
          <w:b w:val="0"/>
          <w:bCs w:val="0"/>
          <w:sz w:val="32"/>
          <w:szCs w:val="32"/>
          <w:shd w:val="clear" w:color="auto" w:fill="FFFFFF"/>
          <w:lang w:bidi="ar"/>
        </w:rPr>
        <w:t>绩效评价情况</w:t>
      </w:r>
    </w:p>
    <w:p w14:paraId="4FC3A815">
      <w:pPr>
        <w:pStyle w:val="13"/>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本单位</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个二级项目开展了绩效自评，对困难群众慰问补助</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rPr>
        <w:t>258</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98.62</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p>
    <w:p w14:paraId="51B26899">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14:paraId="573800D7">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7381E1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六、专业名词解释</w:t>
      </w:r>
    </w:p>
    <w:p w14:paraId="7949BF6C">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B07A7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ECC27F0">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D168090">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ABD71A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43A1D3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F093960">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3330C87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3327DFC">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C1BC6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90A2F2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E120DC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6EC8BB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B201F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31DD3D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B6F3B5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4960442C">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DC97E4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39AAB060">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14:paraId="46DED1E4">
      <w:pPr>
        <w:pStyle w:val="13"/>
        <w:keepNext w:val="0"/>
        <w:keepLines w:val="0"/>
        <w:pageBreakBefore w:val="0"/>
        <w:kinsoku/>
        <w:wordWrap/>
        <w:overflowPunct/>
        <w:topLinePunct w:val="0"/>
        <w:autoSpaceDE w:val="0"/>
        <w:autoSpaceDN/>
        <w:bidi w:val="0"/>
        <w:adjustRightInd/>
        <w:spacing w:line="560" w:lineRule="exact"/>
        <w:ind w:firstLine="640"/>
        <w:jc w:val="both"/>
        <w:rPr>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lang w:val="en-US" w:eastAsia="zh-CN"/>
        </w:rPr>
        <w:t>李岗    023-76860297</w:t>
      </w:r>
    </w:p>
    <w:p w14:paraId="77AACE56">
      <w:pPr>
        <w:pStyle w:val="13"/>
        <w:autoSpaceDE w:val="0"/>
        <w:spacing w:line="596" w:lineRule="exact"/>
        <w:ind w:firstLine="640"/>
        <w:jc w:val="both"/>
        <w:rPr>
          <w:rFonts w:hint="default" w:ascii="Times New Roman" w:hAnsi="Times New Roman" w:eastAsia="方正仿宋_GBK" w:cs="Times New Roman"/>
          <w:sz w:val="32"/>
          <w:szCs w:val="32"/>
          <w:shd w:val="clear" w:color="auto" w:fill="FFFF00"/>
        </w:rPr>
      </w:pPr>
    </w:p>
    <w:p w14:paraId="1E0A860C">
      <w:pPr>
        <w:pStyle w:val="13"/>
        <w:autoSpaceDE w:val="0"/>
        <w:spacing w:line="596" w:lineRule="exact"/>
        <w:ind w:firstLine="640"/>
        <w:jc w:val="both"/>
        <w:rPr>
          <w:rFonts w:hint="default" w:ascii="Times New Roman" w:hAnsi="Times New Roman" w:eastAsia="方正仿宋_GBK" w:cs="Times New Roman"/>
          <w:sz w:val="32"/>
          <w:szCs w:val="32"/>
          <w:shd w:val="clear" w:color="auto" w:fill="FFFF00"/>
        </w:rPr>
      </w:pPr>
    </w:p>
    <w:p w14:paraId="5C58DD5E">
      <w:pPr>
        <w:pStyle w:val="13"/>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BAEE08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597CAF6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6E35A7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667DB6E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68E2F2DD">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4453A3A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40542F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54612F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264A79CE">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秀山土家族苗族自治县最低生活保障服务中心</w:t>
            </w:r>
          </w:p>
        </w:tc>
        <w:tc>
          <w:tcPr>
            <w:tcW w:w="4044" w:type="dxa"/>
            <w:tcBorders>
              <w:top w:val="nil"/>
              <w:left w:val="nil"/>
              <w:bottom w:val="nil"/>
              <w:right w:val="nil"/>
            </w:tcBorders>
            <w:shd w:val="clear" w:color="auto" w:fill="auto"/>
            <w:tcMar>
              <w:top w:w="15" w:type="dxa"/>
              <w:left w:w="15" w:type="dxa"/>
              <w:right w:w="15" w:type="dxa"/>
            </w:tcMar>
            <w:vAlign w:val="bottom"/>
          </w:tcPr>
          <w:p w14:paraId="5B1BB0C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18D5135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69302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D61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B0DDA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D7146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ED6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3EAF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F333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55B1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25434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CF9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1F3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9392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D76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9044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3FE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7F7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EECE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160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4C30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87E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867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9F1F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5D0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0683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77F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B32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DCA7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7D6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373E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BF77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1BE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685A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CC6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9C68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4E9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7F4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7C2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B1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A22A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4BC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145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AB04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287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6FBF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D07A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3D4003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2327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4A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291.37</w:t>
            </w:r>
            <w:r>
              <w:rPr>
                <w:rFonts w:ascii="Times New Roman" w:hAnsi="Times New Roman"/>
                <w:color w:val="000000"/>
                <w:sz w:val="20"/>
                <w:u w:color="auto"/>
              </w:rPr>
              <w:t xml:space="preserve"> </w:t>
            </w:r>
          </w:p>
        </w:tc>
      </w:tr>
      <w:tr w14:paraId="61331F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CDB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1E0DC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FAA0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E64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r>
      <w:tr w14:paraId="7E6A59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E56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96DE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5604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F4F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B435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14BC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E900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6BB2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877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DB2C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0D6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4CDB6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A477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3E9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5D55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D5E1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23E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24A8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67B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B11C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CE1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D7E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77CF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7C9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2FA7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ED66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394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DCE6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6EC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807B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17B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E85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72E7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E78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9916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CD37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7C3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EA57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091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7DF62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718A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EB26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C7C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AF0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0C78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51C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548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FDA9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15F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u w:color="auto"/>
              </w:rPr>
              <w:t xml:space="preserve"> </w:t>
            </w:r>
          </w:p>
        </w:tc>
      </w:tr>
      <w:tr w14:paraId="24E2AE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AA6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ABF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977C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86E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D044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CA2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C543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F095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190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403E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966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0BB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EC69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F39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AEA7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4459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86C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57F6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2B8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0EBA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05CFE">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BEC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C04D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AF3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4E91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C7A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0A7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BC25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448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CF27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FBF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D6B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9B9D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A38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7555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DB4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FD9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5496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7FE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302.48</w:t>
            </w:r>
            <w:r>
              <w:rPr>
                <w:rFonts w:ascii="Times New Roman" w:hAnsi="Times New Roman"/>
                <w:color w:val="000000"/>
                <w:sz w:val="20"/>
                <w:u w:color="auto"/>
              </w:rPr>
              <w:t xml:space="preserve"> </w:t>
            </w:r>
          </w:p>
        </w:tc>
      </w:tr>
      <w:tr w14:paraId="1120CD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940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2C1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D67E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BF3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AB55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298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B2A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25B0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2DEA8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519C3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6C8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3D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B82731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044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302.48</w:t>
            </w:r>
            <w:r>
              <w:rPr>
                <w:rFonts w:ascii="Times New Roman" w:hAnsi="Times New Roman"/>
                <w:color w:val="000000"/>
                <w:sz w:val="20"/>
                <w:u w:color="auto"/>
              </w:rPr>
              <w:t xml:space="preserve"> </w:t>
            </w:r>
          </w:p>
        </w:tc>
      </w:tr>
    </w:tbl>
    <w:p w14:paraId="293F90F9">
      <w:pPr>
        <w:rPr>
          <w:rFonts w:hint="default" w:cs="宋体"/>
          <w:sz w:val="21"/>
          <w:szCs w:val="21"/>
        </w:rPr>
      </w:pPr>
    </w:p>
    <w:p w14:paraId="0C96D497">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597CCAD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46D4C769">
            <w:pPr>
              <w:jc w:val="center"/>
              <w:textAlignment w:val="bottom"/>
              <w:rPr>
                <w:rFonts w:hint="default" w:cs="宋体"/>
                <w:b/>
                <w:color w:val="000000"/>
                <w:sz w:val="32"/>
                <w:szCs w:val="32"/>
              </w:rPr>
            </w:pPr>
            <w:r>
              <w:rPr>
                <w:rFonts w:cs="宋体"/>
                <w:b/>
                <w:color w:val="000000"/>
                <w:sz w:val="32"/>
                <w:szCs w:val="32"/>
              </w:rPr>
              <w:t>收入决算表</w:t>
            </w:r>
          </w:p>
        </w:tc>
      </w:tr>
      <w:tr w14:paraId="615B1C4A">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3CFBE17F">
            <w:pPr>
              <w:rPr>
                <w:rFonts w:hint="default" w:cs="宋体"/>
                <w:color w:val="000000"/>
                <w:sz w:val="20"/>
                <w:szCs w:val="20"/>
              </w:rPr>
            </w:pPr>
            <w:r>
              <w:rPr>
                <w:rFonts w:cs="宋体"/>
                <w:sz w:val="20"/>
                <w:szCs w:val="20"/>
              </w:rPr>
              <w:t>部门：</w:t>
            </w:r>
            <w:r>
              <w:rPr>
                <w:sz w:val="20"/>
                <w:u w:color="auto"/>
              </w:rPr>
              <w:t>秀山土家族苗族自治县最低生活保障服务中心</w:t>
            </w:r>
          </w:p>
        </w:tc>
        <w:tc>
          <w:tcPr>
            <w:tcW w:w="1408" w:type="dxa"/>
            <w:tcBorders>
              <w:top w:val="nil"/>
              <w:left w:val="nil"/>
              <w:bottom w:val="nil"/>
              <w:right w:val="nil"/>
            </w:tcBorders>
            <w:shd w:val="clear" w:color="auto" w:fill="auto"/>
            <w:tcMar>
              <w:top w:w="15" w:type="dxa"/>
              <w:left w:w="15" w:type="dxa"/>
              <w:right w:w="15" w:type="dxa"/>
            </w:tcMar>
            <w:vAlign w:val="bottom"/>
          </w:tcPr>
          <w:p w14:paraId="7B0014B8">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51334DE2">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AA97CE5">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378CF25A">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76A2C9C1">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4C3A7E11">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6F05A3D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CE50850">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35486C94">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20E412C9">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D153EC8">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15F40A7A">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7FFBB7FF">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715DA66E">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4F9AF011">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738E012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36ED9C">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BCFA5E3">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3472">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38D2">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E22D">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AFC005">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F67B">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E4AB9">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0703">
            <w:pPr>
              <w:jc w:val="center"/>
              <w:textAlignment w:val="center"/>
              <w:rPr>
                <w:rFonts w:hint="default" w:cs="宋体"/>
                <w:b/>
                <w:color w:val="000000"/>
                <w:sz w:val="20"/>
                <w:szCs w:val="20"/>
              </w:rPr>
            </w:pPr>
            <w:r>
              <w:rPr>
                <w:rFonts w:cs="宋体"/>
                <w:b/>
                <w:color w:val="000000"/>
                <w:sz w:val="20"/>
                <w:szCs w:val="20"/>
              </w:rPr>
              <w:t>其他收入</w:t>
            </w:r>
          </w:p>
        </w:tc>
      </w:tr>
      <w:tr w14:paraId="5E375719">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0D9CB">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9082F2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A5FF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975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4AA2">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8A414">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3788">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56AF">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4449">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3FA7">
            <w:pPr>
              <w:jc w:val="center"/>
              <w:rPr>
                <w:rFonts w:hint="default" w:cs="宋体"/>
                <w:b/>
                <w:color w:val="000000"/>
                <w:sz w:val="20"/>
                <w:szCs w:val="20"/>
              </w:rPr>
            </w:pPr>
          </w:p>
        </w:tc>
      </w:tr>
      <w:tr w14:paraId="271BCF8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824C">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DDDF4F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4921">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D026">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699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E488E">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0420">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B98C">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CC45">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F0805">
            <w:pPr>
              <w:jc w:val="center"/>
              <w:rPr>
                <w:rFonts w:hint="default" w:cs="宋体"/>
                <w:b/>
                <w:color w:val="000000"/>
                <w:sz w:val="20"/>
                <w:szCs w:val="20"/>
              </w:rPr>
            </w:pPr>
          </w:p>
        </w:tc>
      </w:tr>
      <w:tr w14:paraId="7809DEF5">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5BC4">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8CC13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00E0">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6550">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E0C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0F5F">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2C0D">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A77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3AD5">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3764">
            <w:pPr>
              <w:jc w:val="center"/>
              <w:rPr>
                <w:rFonts w:hint="default" w:cs="宋体"/>
                <w:b/>
                <w:color w:val="000000"/>
                <w:sz w:val="20"/>
                <w:szCs w:val="20"/>
              </w:rPr>
            </w:pPr>
          </w:p>
        </w:tc>
      </w:tr>
      <w:tr w14:paraId="2C4B8EB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5359">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4F1053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EB3D">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2E3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9F96">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22931">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9D23">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7AE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A3AC">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6069">
            <w:pPr>
              <w:jc w:val="center"/>
              <w:rPr>
                <w:rFonts w:hint="default" w:cs="宋体"/>
                <w:b/>
                <w:color w:val="000000"/>
                <w:sz w:val="20"/>
                <w:szCs w:val="20"/>
              </w:rPr>
            </w:pPr>
          </w:p>
        </w:tc>
      </w:tr>
      <w:tr w14:paraId="2C12F1B7">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C4A2">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50F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302.48</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83B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302.48</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0F0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20B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B40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733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33F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882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FC3B0A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15D1F">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B891F">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1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291.37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45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291.37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DC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2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F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1C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6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F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32F86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D1F1">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545C9">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A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D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8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0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6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8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A9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0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3778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6750">
            <w:pPr>
              <w:textAlignment w:val="center"/>
              <w:rPr>
                <w:rFonts w:hint="default" w:cs="宋体"/>
                <w:color w:val="000000"/>
                <w:sz w:val="20"/>
                <w:szCs w:val="20"/>
              </w:rPr>
            </w:pPr>
            <w:r>
              <w:rPr>
                <w:rFonts w:cs="宋体"/>
                <w:color w:val="000000"/>
                <w:sz w:val="20"/>
                <w:szCs w:val="20"/>
              </w:rPr>
              <w:t>2080201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A0EE3">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1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E5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D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E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60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7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1A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3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9E56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0D0A">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37650">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6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D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2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5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B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E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7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9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EBD6A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E846">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854D5">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6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0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A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E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AE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7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E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7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5E78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4BB2">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9406B">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57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D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5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9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73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09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2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3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ADCD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2B25">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09F0B">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B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3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5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69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A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6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A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3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D18C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C6A6">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461CF">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E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6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DB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9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C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D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D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5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1A50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CA3F">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7E0A9">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27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8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A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7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D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5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1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0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A2892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BF76">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E91F9">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8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2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0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7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6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F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20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6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0489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F9AF">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CCC36">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9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8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A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B3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2F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02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7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2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1E152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D1DAD">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38ACF">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E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6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0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EC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E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E5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E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8F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F3218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8CF9">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26C5F">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3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C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5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9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1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5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72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91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B2AD6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5D25">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D9276">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F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2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6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5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3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2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B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4D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D184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E351">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0EB5F">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3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1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8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0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A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2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0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5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0C35A35">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4C6B2DFB">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2B081D1A">
            <w:pPr>
              <w:jc w:val="center"/>
              <w:textAlignment w:val="bottom"/>
              <w:rPr>
                <w:rFonts w:hint="default" w:cs="宋体"/>
                <w:b/>
                <w:color w:val="000000"/>
                <w:sz w:val="32"/>
                <w:szCs w:val="32"/>
              </w:rPr>
            </w:pPr>
            <w:r>
              <w:rPr>
                <w:rFonts w:cs="宋体"/>
                <w:b/>
                <w:color w:val="000000"/>
                <w:sz w:val="32"/>
                <w:szCs w:val="32"/>
              </w:rPr>
              <w:t>支出决算表</w:t>
            </w:r>
          </w:p>
        </w:tc>
      </w:tr>
      <w:tr w14:paraId="44FE1BEC">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7301D1FE">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秀山土家族苗族自治县最低生活保障服务中心 </w:t>
            </w:r>
          </w:p>
        </w:tc>
        <w:tc>
          <w:tcPr>
            <w:tcW w:w="1716" w:type="dxa"/>
            <w:tcBorders>
              <w:top w:val="nil"/>
              <w:left w:val="nil"/>
              <w:bottom w:val="nil"/>
              <w:right w:val="nil"/>
            </w:tcBorders>
            <w:shd w:val="clear" w:color="auto" w:fill="auto"/>
            <w:tcMar>
              <w:top w:w="15" w:type="dxa"/>
              <w:left w:w="15" w:type="dxa"/>
              <w:right w:w="15" w:type="dxa"/>
            </w:tcMar>
            <w:vAlign w:val="bottom"/>
          </w:tcPr>
          <w:p w14:paraId="5DF95030">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2B74D151">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0CF8B86C">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51F88D19">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4A7ABCA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AC86349">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1F352A97">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5136AFB4">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6BBEB4E5">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033187F2">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0E2B8D2B">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A104BA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521461">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911E9C">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6466">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0D0A">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DCCC">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59009">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4421">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6E28">
            <w:pPr>
              <w:jc w:val="center"/>
              <w:textAlignment w:val="center"/>
              <w:rPr>
                <w:rFonts w:hint="default" w:cs="宋体"/>
                <w:b/>
                <w:color w:val="000000"/>
                <w:sz w:val="20"/>
                <w:szCs w:val="20"/>
              </w:rPr>
            </w:pPr>
            <w:r>
              <w:rPr>
                <w:rFonts w:cs="宋体"/>
                <w:b/>
                <w:color w:val="000000"/>
                <w:sz w:val="20"/>
                <w:szCs w:val="20"/>
              </w:rPr>
              <w:t>对附属单位补助支出</w:t>
            </w:r>
          </w:p>
        </w:tc>
      </w:tr>
      <w:tr w14:paraId="39E98F0E">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FE84">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10FA98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A82A2">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F36D">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4D4D">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908C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5E3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8167">
            <w:pPr>
              <w:jc w:val="center"/>
              <w:rPr>
                <w:rFonts w:hint="default" w:cs="宋体"/>
                <w:b/>
                <w:color w:val="000000"/>
                <w:sz w:val="20"/>
                <w:szCs w:val="20"/>
              </w:rPr>
            </w:pPr>
          </w:p>
        </w:tc>
      </w:tr>
      <w:tr w14:paraId="5384C2A6">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8E3E">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E300BA3">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59B2">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4495">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2B6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03DF">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B2FF">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B06F9">
            <w:pPr>
              <w:jc w:val="center"/>
              <w:rPr>
                <w:rFonts w:hint="default" w:cs="宋体"/>
                <w:b/>
                <w:color w:val="000000"/>
                <w:sz w:val="20"/>
                <w:szCs w:val="20"/>
              </w:rPr>
            </w:pPr>
          </w:p>
        </w:tc>
      </w:tr>
      <w:tr w14:paraId="45682754">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7988">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E7572C8">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E93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B305">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1106">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770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B1B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00570">
            <w:pPr>
              <w:jc w:val="center"/>
              <w:rPr>
                <w:rFonts w:hint="default" w:cs="宋体"/>
                <w:b/>
                <w:color w:val="000000"/>
                <w:sz w:val="20"/>
                <w:szCs w:val="20"/>
              </w:rPr>
            </w:pPr>
          </w:p>
        </w:tc>
      </w:tr>
      <w:tr w14:paraId="1FE4EDEE">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643CA">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5211FFA">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278E">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0445">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A9200">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89F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B7A9">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86D3">
            <w:pPr>
              <w:jc w:val="center"/>
              <w:rPr>
                <w:rFonts w:hint="default" w:cs="宋体"/>
                <w:b/>
                <w:color w:val="000000"/>
                <w:sz w:val="20"/>
                <w:szCs w:val="20"/>
              </w:rPr>
            </w:pPr>
          </w:p>
        </w:tc>
      </w:tr>
      <w:tr w14:paraId="7F11A37D">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9D42">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DEB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302.48</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CC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79.98</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6EC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222.50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3EF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686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E5F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8DD55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B12B">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120C6">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F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291.37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C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2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4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D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2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03278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7AE8">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55239">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B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C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4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DC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7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E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460A7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C98C">
            <w:pPr>
              <w:textAlignment w:val="center"/>
              <w:rPr>
                <w:rFonts w:hint="default" w:cs="宋体"/>
                <w:color w:val="000000"/>
                <w:sz w:val="20"/>
                <w:szCs w:val="20"/>
              </w:rPr>
            </w:pPr>
            <w:r>
              <w:rPr>
                <w:rFonts w:cs="宋体"/>
                <w:color w:val="000000"/>
                <w:sz w:val="20"/>
                <w:szCs w:val="20"/>
              </w:rPr>
              <w:t>2080201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9637C">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D5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C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5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1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9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34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F6E2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4B30">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CBA43">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1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75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D7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F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5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8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3B42D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E41A">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4ACDC">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FC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6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F8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5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E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8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9C06E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24D9">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BB6D5">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A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2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6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A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7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AD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E5D54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35A93">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FDDE1">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6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C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E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0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8C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1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09EF4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F5492">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7EC19">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9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F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BE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5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96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E7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21D6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AE40">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B0D50">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D7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FB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3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F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E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D5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5A52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F304">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86AA2">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66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E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D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7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F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5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6929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2C88">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1DA3C">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7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9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C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9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C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B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F9C2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FEBA">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D2CF6">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9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2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41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7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30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6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51AC2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9A26">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D61C7">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A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E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E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C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0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1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43E89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FF82">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52E13">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20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5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A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C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D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A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FF8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2A1A">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76E3C">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09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1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7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D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2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2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D7DF467">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DF10EB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CBC41E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7A828EC">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4D755818">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秀山土家族苗族自治县最低生活保障服务中心</w:t>
            </w:r>
          </w:p>
        </w:tc>
        <w:tc>
          <w:tcPr>
            <w:tcW w:w="1694" w:type="dxa"/>
            <w:tcBorders>
              <w:top w:val="nil"/>
              <w:left w:val="nil"/>
              <w:bottom w:val="nil"/>
              <w:right w:val="nil"/>
            </w:tcBorders>
            <w:shd w:val="clear" w:color="auto" w:fill="auto"/>
            <w:tcMar>
              <w:top w:w="15" w:type="dxa"/>
              <w:left w:w="15" w:type="dxa"/>
              <w:right w:w="15" w:type="dxa"/>
            </w:tcMar>
            <w:vAlign w:val="bottom"/>
          </w:tcPr>
          <w:p w14:paraId="2163769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17D9B6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7A6FF1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140A1B33">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FCBBD1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01346CC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B32889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96EA72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B30C802">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754D351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66FA6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3DA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D90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6EEA97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FE3E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B3B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F37E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20DF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BDE004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42B7">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4558F">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8305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245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3E5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6026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06F1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4CD2F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8FD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F6A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EA3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E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E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79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4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E36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335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E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74D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1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B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6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07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C0FF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5CF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5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48A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1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F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BA3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F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FBF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672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C4D60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036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A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70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4D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A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B2F3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FBD4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C7DFB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F6D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0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E6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E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7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4B8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8A0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DEA20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5FB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2A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94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AA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8F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664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383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0CBC4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727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6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C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8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4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68A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C1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860B8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815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41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2A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04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8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23F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CB6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A54FD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B297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7A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26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8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9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BE2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6484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E6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FD5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B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09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1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5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972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F9E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955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3A4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D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B5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D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41A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59C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BB0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A4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E1A2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0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6B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6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A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C5F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CDB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56A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880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D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3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F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59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7E2F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3A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F4B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02BF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0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C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F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59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4FC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9A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9C3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41A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C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F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5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0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33F2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EB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B3D1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A08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A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4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9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07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CDA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79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694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E1E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C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9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F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3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5C3C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39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1DA9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E01D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6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E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F2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1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D28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EBA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4A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76B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53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DF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B2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8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A984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0B4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3B2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B43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0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9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4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4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EDD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43B6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92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75D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BC7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6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9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F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3AC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EE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07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B19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C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2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C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E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0BB7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D4F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F9D2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D5B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6B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C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A93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8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C3D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2D90E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5E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B72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2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BA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D5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8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2F17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1FBD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B72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73DA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7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E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A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F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14AE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5D581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CF4A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9A7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BDD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F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0F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35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23B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0DF9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8B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98D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7DA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09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3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2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0558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DC9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BF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D766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21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0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6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B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1E90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707D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5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CA6C3D">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F2D7B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A8F00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D028AF">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CA12BF">
            <w:pPr>
              <w:spacing w:line="200" w:lineRule="exact"/>
              <w:rPr>
                <w:rFonts w:hint="default" w:ascii="Times New Roman" w:hAnsi="Times New Roman"/>
                <w:color w:val="000000"/>
                <w:sz w:val="18"/>
                <w:szCs w:val="18"/>
              </w:rPr>
            </w:pPr>
          </w:p>
        </w:tc>
      </w:tr>
      <w:tr w14:paraId="699324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5F3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F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6EC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18C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D71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84E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C6890">
            <w:pPr>
              <w:spacing w:line="200" w:lineRule="exact"/>
              <w:jc w:val="right"/>
              <w:rPr>
                <w:rFonts w:hint="default" w:ascii="Times New Roman" w:hAnsi="Times New Roman"/>
                <w:color w:val="000000"/>
                <w:sz w:val="18"/>
                <w:szCs w:val="18"/>
              </w:rPr>
            </w:pPr>
          </w:p>
        </w:tc>
      </w:tr>
      <w:tr w14:paraId="09BE47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D3F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5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AD7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BB3D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227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141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8230">
            <w:pPr>
              <w:spacing w:line="200" w:lineRule="exact"/>
              <w:jc w:val="right"/>
              <w:rPr>
                <w:rFonts w:hint="default" w:ascii="Times New Roman" w:hAnsi="Times New Roman"/>
                <w:color w:val="000000"/>
                <w:sz w:val="18"/>
                <w:szCs w:val="18"/>
              </w:rPr>
            </w:pPr>
          </w:p>
        </w:tc>
      </w:tr>
      <w:tr w14:paraId="3C2B01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48D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22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302.48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6F51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9D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CA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D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DD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8DD3214">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7F5E162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47B8567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8516CDD">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61F61A90">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秀山土家族苗族自治县最低生活保障服务中心</w:t>
            </w:r>
          </w:p>
        </w:tc>
        <w:tc>
          <w:tcPr>
            <w:tcW w:w="3300" w:type="dxa"/>
            <w:tcBorders>
              <w:top w:val="nil"/>
              <w:left w:val="nil"/>
              <w:bottom w:val="nil"/>
              <w:right w:val="nil"/>
            </w:tcBorders>
            <w:shd w:val="clear" w:color="auto" w:fill="auto"/>
            <w:tcMar>
              <w:top w:w="15" w:type="dxa"/>
              <w:left w:w="15" w:type="dxa"/>
              <w:right w:w="15" w:type="dxa"/>
            </w:tcMar>
            <w:vAlign w:val="bottom"/>
          </w:tcPr>
          <w:p w14:paraId="530D606C">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1C0D7B5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FD52DF7">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36DEA40A">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7706D95A">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5C42EE5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4C0039">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48CF">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84B5D2">
            <w:pPr>
              <w:jc w:val="center"/>
              <w:textAlignment w:val="center"/>
              <w:rPr>
                <w:rFonts w:hint="default" w:cs="宋体"/>
                <w:b/>
                <w:color w:val="000000"/>
                <w:sz w:val="20"/>
                <w:szCs w:val="20"/>
              </w:rPr>
            </w:pPr>
            <w:r>
              <w:rPr>
                <w:rFonts w:cs="宋体"/>
                <w:b/>
                <w:color w:val="000000"/>
                <w:sz w:val="20"/>
                <w:szCs w:val="20"/>
              </w:rPr>
              <w:t>本年支出</w:t>
            </w:r>
          </w:p>
        </w:tc>
      </w:tr>
      <w:tr w14:paraId="5A3BEDA6">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4A6E">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130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FBD6F">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A22C8">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D5171">
            <w:pPr>
              <w:jc w:val="center"/>
              <w:textAlignment w:val="center"/>
              <w:rPr>
                <w:rFonts w:hint="default" w:cs="宋体"/>
                <w:b/>
                <w:color w:val="000000"/>
                <w:sz w:val="20"/>
                <w:szCs w:val="20"/>
              </w:rPr>
            </w:pPr>
            <w:r>
              <w:rPr>
                <w:rFonts w:cs="宋体"/>
                <w:b/>
                <w:color w:val="000000"/>
                <w:sz w:val="20"/>
                <w:szCs w:val="20"/>
              </w:rPr>
              <w:t>项目支出</w:t>
            </w:r>
          </w:p>
        </w:tc>
      </w:tr>
      <w:tr w14:paraId="6E13BA13">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B0E7">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D7D9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867AC">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96A8E">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D4E30">
            <w:pPr>
              <w:jc w:val="center"/>
              <w:rPr>
                <w:rFonts w:hint="default" w:cs="宋体"/>
                <w:b/>
                <w:color w:val="000000"/>
                <w:sz w:val="20"/>
                <w:szCs w:val="20"/>
              </w:rPr>
            </w:pPr>
          </w:p>
        </w:tc>
      </w:tr>
      <w:tr w14:paraId="513A9BB0">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07FE">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38BB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C45B5">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96261">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1C698">
            <w:pPr>
              <w:jc w:val="center"/>
              <w:rPr>
                <w:rFonts w:hint="default" w:cs="宋体"/>
                <w:b/>
                <w:color w:val="000000"/>
                <w:sz w:val="20"/>
                <w:szCs w:val="20"/>
              </w:rPr>
            </w:pPr>
          </w:p>
        </w:tc>
      </w:tr>
      <w:tr w14:paraId="6D11DA98">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A55B">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5CE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B35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15E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222.50</w:t>
            </w:r>
            <w:r>
              <w:rPr>
                <w:rFonts w:ascii="Times New Roman" w:hAnsi="Times New Roman"/>
                <w:b/>
                <w:color w:val="000000"/>
                <w:sz w:val="20"/>
                <w:u w:color="auto"/>
              </w:rPr>
              <w:t xml:space="preserve"> </w:t>
            </w:r>
          </w:p>
        </w:tc>
      </w:tr>
      <w:tr w14:paraId="115CDD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4A6EF">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2D8D0">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E66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89C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80D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r>
      <w:tr w14:paraId="78F6D4F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498F">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E7EDD">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25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BF8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95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1A8D9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AAAD">
            <w:pPr>
              <w:textAlignment w:val="center"/>
              <w:rPr>
                <w:rFonts w:hint="default" w:cs="宋体"/>
                <w:color w:val="000000"/>
                <w:sz w:val="20"/>
                <w:szCs w:val="20"/>
              </w:rPr>
            </w:pPr>
            <w:r>
              <w:rPr>
                <w:rFonts w:cs="宋体"/>
                <w:color w:val="000000"/>
                <w:sz w:val="20"/>
                <w:szCs w:val="20"/>
              </w:rPr>
              <w:t>2080201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CFB44">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B9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A9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A52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D10E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B7B9E">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4CA7B">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E7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A3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3B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81695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A96E">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721D3">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24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2EE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4B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E9233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91B3">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C73A4">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0E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4E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3E8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FEBE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AA5A0">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3AD9F">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A82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362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C09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222.50</w:t>
            </w:r>
            <w:r>
              <w:rPr>
                <w:rFonts w:ascii="Times New Roman" w:hAnsi="Times New Roman"/>
                <w:b/>
                <w:color w:val="000000"/>
                <w:sz w:val="20"/>
                <w:u w:color="auto"/>
              </w:rPr>
              <w:t xml:space="preserve"> </w:t>
            </w:r>
          </w:p>
        </w:tc>
      </w:tr>
      <w:tr w14:paraId="60F9768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E646">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BD882">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B5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66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9F3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222.50</w:t>
            </w:r>
            <w:r>
              <w:rPr>
                <w:rFonts w:ascii="Times New Roman" w:hAnsi="Times New Roman"/>
                <w:color w:val="000000"/>
                <w:sz w:val="20"/>
                <w:u w:color="auto"/>
              </w:rPr>
              <w:t xml:space="preserve"> </w:t>
            </w:r>
          </w:p>
        </w:tc>
      </w:tr>
      <w:tr w14:paraId="2F0C739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17CAC">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C0A56">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71E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4CF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C6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0EFFC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106E8">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E68C8">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73A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DC9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10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7C6B8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5EE07">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83CA4">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C6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836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78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818D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3CA5">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A3871">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8E1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F9C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94D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E9279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4293">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ABC57">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2E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8F9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594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76061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392F">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01C28">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F7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D57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019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DD1FC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C251">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C6FDC">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2A0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D34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69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C5DFCE">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17D6BB">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5ECD64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1D67A12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338A268">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303A80AF">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秀山土家族苗族自治县最低生活保障服务中心</w:t>
            </w:r>
          </w:p>
        </w:tc>
        <w:tc>
          <w:tcPr>
            <w:tcW w:w="1650" w:type="dxa"/>
            <w:tcBorders>
              <w:top w:val="nil"/>
              <w:left w:val="nil"/>
              <w:bottom w:val="nil"/>
              <w:right w:val="nil"/>
            </w:tcBorders>
            <w:shd w:val="clear" w:color="auto" w:fill="auto"/>
            <w:tcMar>
              <w:top w:w="15" w:type="dxa"/>
              <w:left w:w="15" w:type="dxa"/>
              <w:right w:w="15" w:type="dxa"/>
            </w:tcMar>
            <w:vAlign w:val="bottom"/>
          </w:tcPr>
          <w:p w14:paraId="2CAFAD49">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50F0B65F">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11AF285C">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7468352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998C8B6">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07BDF15F">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384B0C23">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70FD4E6C">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7587D324">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5BF05F8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150F85">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971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BCFA86">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A89D259">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DFC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BD44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C1E2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E67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5EB8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8DBD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CBE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EA3F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C692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3A323DD2">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9AF5">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80EF0">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22977">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B72B">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7567E">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23B95">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DF8FB">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A59B0">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16BF0">
            <w:pPr>
              <w:spacing w:line="200" w:lineRule="exact"/>
              <w:jc w:val="center"/>
              <w:rPr>
                <w:rFonts w:hint="default" w:cs="宋体"/>
                <w:b/>
                <w:color w:val="000000"/>
                <w:sz w:val="18"/>
                <w:szCs w:val="18"/>
              </w:rPr>
            </w:pPr>
          </w:p>
        </w:tc>
      </w:tr>
      <w:tr w14:paraId="742DD22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FE08">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7E1C">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E0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B7E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88A5">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EC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C8F9">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267">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B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1CC0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A38A">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7BE7">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29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0999">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BFFC">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42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F8D2">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BA23">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E9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8F3F4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9207B">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330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C9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DBEB">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FB71">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B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F28F">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CF6D">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7A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53C1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D9DE">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30A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94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72BB">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780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D5D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0629">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636D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7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B05C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D187">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913E">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F6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1B4C">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D9BC">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9C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901B">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4707">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57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D4F6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7FF5C">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DC1E">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5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6C0D">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8F3F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4C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F773">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F0E9">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A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C134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ED18">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A2D0">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66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BC4F">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DCBA">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A6C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4E1B">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982E8">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7F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EDE6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B8F5">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D58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01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0E0D0">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65488">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44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AA45">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3FB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0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D6B4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512B">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CEE3">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5B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BE16">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2DEC">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FC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118D">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566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E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5C06C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1FE1">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A66F">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1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CC4EF">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C620">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E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8C41">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D75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49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9FCF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4552">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266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E0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D513">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38C8">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04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D9DC">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9863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A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EDDC7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2F01">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F257">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C2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7230">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BC04">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6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5539">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F1015">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D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91E4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FCD8">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53DA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2BA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8F788">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9D8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9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69CA">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E1BF">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6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26C17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C574">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A91C">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FC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7020">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1CCD">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9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6C27">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0475">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92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032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2C56">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05E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B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073C">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37AE">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C6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1331">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91F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98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2316D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2499">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30F5">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1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34A8">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3356">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90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6DFA">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75E2">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E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9C2F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1383B">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4B63">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90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197BC">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C868">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6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F8F2">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90A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2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6BF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83ED">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BB9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E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EB32">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3801E">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2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058A">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D82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E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CB9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57F0">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FC04">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297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446AE">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0749">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A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55FC">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CA1D">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EF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113E6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776E">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596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6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38DF">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D20E">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93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A81E">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5CD33">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8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CADE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7DFE6">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D37E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E8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CD6E">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6A4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A70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391D">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3467">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D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EFD7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B176">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2D4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1A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C263">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D4C7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2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61D3E">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A80C">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4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8F15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6612">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C440">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2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C123">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68F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3C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DE717">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EB10">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A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AE92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70DE">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B347">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7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6CE0F">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E583">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AE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72493">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21259">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B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AD60D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451BA">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3303">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1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57A88">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AC6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3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6F28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430A6">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E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E4F8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9B8E">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BB43">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2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B0CA">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2B1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D5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A79D">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815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D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AAFC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8C5E">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A992">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C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F620">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2532">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A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1FAD">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8DB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D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616B6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311E">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8B97">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DC86EF">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B2E3">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DB9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06C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C6D9">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FD71">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3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806B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1CD4">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356D">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ABAD5B">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6BE4">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9776">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C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8CA5">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793E">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4C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ABA0E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5CD9">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D7B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803E1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1A0D">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314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6E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A8F6">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158A">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F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9A77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F70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8AB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34961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C557">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E34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4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00E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ECBC">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9A79">
            <w:pPr>
              <w:spacing w:line="200" w:lineRule="exact"/>
              <w:jc w:val="right"/>
              <w:rPr>
                <w:rFonts w:hint="default" w:ascii="Times New Roman" w:hAnsi="Times New Roman"/>
                <w:color w:val="000000"/>
                <w:sz w:val="18"/>
                <w:szCs w:val="18"/>
              </w:rPr>
            </w:pPr>
          </w:p>
        </w:tc>
      </w:tr>
      <w:tr w14:paraId="588120F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4CFA">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978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1D85A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409DB">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FDAF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11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A554B">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30A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D7BF">
            <w:pPr>
              <w:spacing w:line="200" w:lineRule="exact"/>
              <w:jc w:val="right"/>
              <w:rPr>
                <w:rFonts w:hint="default" w:ascii="Times New Roman" w:hAnsi="Times New Roman"/>
                <w:color w:val="000000"/>
                <w:sz w:val="18"/>
                <w:szCs w:val="18"/>
              </w:rPr>
            </w:pPr>
          </w:p>
        </w:tc>
      </w:tr>
      <w:tr w14:paraId="04C9286B">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D8B69">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5D6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CDD98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61DD">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9C42">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F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9016">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69A8">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D0B0">
            <w:pPr>
              <w:spacing w:line="200" w:lineRule="exact"/>
              <w:jc w:val="right"/>
              <w:rPr>
                <w:rFonts w:hint="default" w:ascii="Times New Roman" w:hAnsi="Times New Roman"/>
                <w:color w:val="000000"/>
                <w:sz w:val="18"/>
                <w:szCs w:val="18"/>
              </w:rPr>
            </w:pPr>
          </w:p>
        </w:tc>
      </w:tr>
      <w:tr w14:paraId="440CD1EA">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46A4">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B527E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70.85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376C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3F3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w:t>
            </w:r>
            <w:r>
              <w:rPr>
                <w:rFonts w:ascii="Times New Roman" w:hAnsi="Times New Roman"/>
                <w:color w:val="000000"/>
                <w:sz w:val="18"/>
                <w:u w:color="auto"/>
              </w:rPr>
              <w:t xml:space="preserve"> </w:t>
            </w:r>
          </w:p>
        </w:tc>
      </w:tr>
    </w:tbl>
    <w:p w14:paraId="22A1A4A6">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7359D21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1E574C0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DF2809B">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021C90A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秀山土家族苗族自治县最低生活保障服务中心</w:t>
            </w:r>
          </w:p>
        </w:tc>
        <w:tc>
          <w:tcPr>
            <w:tcW w:w="1701" w:type="dxa"/>
            <w:tcBorders>
              <w:top w:val="nil"/>
              <w:left w:val="nil"/>
              <w:bottom w:val="nil"/>
              <w:right w:val="nil"/>
            </w:tcBorders>
            <w:shd w:val="clear" w:color="auto" w:fill="auto"/>
            <w:tcMar>
              <w:top w:w="15" w:type="dxa"/>
              <w:left w:w="15" w:type="dxa"/>
              <w:right w:w="15" w:type="dxa"/>
            </w:tcMar>
            <w:vAlign w:val="bottom"/>
          </w:tcPr>
          <w:p w14:paraId="416576D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E122A10">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3055A3E">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74BCABB8">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629BF55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F858584">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0E33F48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F3023D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5C4596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F2EE8FE">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308B8F8A">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6C609C9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8E432C">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971D9">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B54FE9">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A7691">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763769">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A536">
            <w:pPr>
              <w:jc w:val="center"/>
              <w:textAlignment w:val="center"/>
              <w:rPr>
                <w:rFonts w:hint="default" w:cs="宋体"/>
                <w:b/>
                <w:color w:val="000000"/>
                <w:sz w:val="20"/>
                <w:szCs w:val="20"/>
              </w:rPr>
            </w:pPr>
            <w:r>
              <w:rPr>
                <w:rFonts w:cs="宋体"/>
                <w:b/>
                <w:color w:val="000000"/>
                <w:sz w:val="20"/>
                <w:szCs w:val="20"/>
              </w:rPr>
              <w:t>年末结转和结余</w:t>
            </w:r>
          </w:p>
        </w:tc>
      </w:tr>
      <w:tr w14:paraId="474216F7">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DDB7F">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B409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58928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26C6">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2B51F">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8E02B">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33994">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A135">
            <w:pPr>
              <w:jc w:val="center"/>
              <w:rPr>
                <w:rFonts w:hint="default" w:cs="宋体"/>
                <w:b/>
                <w:color w:val="000000"/>
                <w:sz w:val="20"/>
                <w:szCs w:val="20"/>
              </w:rPr>
            </w:pPr>
          </w:p>
        </w:tc>
      </w:tr>
      <w:tr w14:paraId="5FB7D4A5">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248E">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A7E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4126B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6862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A43A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30A0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E2F17">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ECAD">
            <w:pPr>
              <w:jc w:val="center"/>
              <w:rPr>
                <w:rFonts w:hint="default" w:cs="宋体"/>
                <w:b/>
                <w:color w:val="000000"/>
                <w:sz w:val="20"/>
                <w:szCs w:val="20"/>
              </w:rPr>
            </w:pPr>
          </w:p>
        </w:tc>
      </w:tr>
      <w:tr w14:paraId="39AA065D">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D06A">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D93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BCCE5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95B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DB9F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BD54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D5A6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2DAE">
            <w:pPr>
              <w:jc w:val="center"/>
              <w:rPr>
                <w:rFonts w:hint="default" w:cs="宋体"/>
                <w:b/>
                <w:color w:val="000000"/>
                <w:sz w:val="20"/>
                <w:szCs w:val="20"/>
              </w:rPr>
            </w:pPr>
          </w:p>
        </w:tc>
      </w:tr>
      <w:tr w14:paraId="5E4EE96F">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3CF38">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72A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659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FCD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FFA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43C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950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7EA943">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5C6D">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09425">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F1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D5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953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470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3D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1A3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7CA4A3">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050CE4EF">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3EEE8EF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698F2A7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D6EB1AB">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14B9C303">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秀山土家族苗族自治县最低生活保障服务中心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FD461C5">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EB220A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4143DA4">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5BE0A5A6">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88638E7">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300D0D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4B4BD7">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4011D0">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19FABE">
            <w:pPr>
              <w:jc w:val="center"/>
              <w:textAlignment w:val="bottom"/>
              <w:rPr>
                <w:rFonts w:hint="default" w:cs="宋体"/>
                <w:b/>
                <w:color w:val="000000"/>
                <w:sz w:val="20"/>
                <w:szCs w:val="20"/>
              </w:rPr>
            </w:pPr>
            <w:r>
              <w:rPr>
                <w:rFonts w:cs="宋体"/>
                <w:b/>
                <w:color w:val="000000"/>
                <w:sz w:val="20"/>
                <w:szCs w:val="20"/>
              </w:rPr>
              <w:t>本年支出</w:t>
            </w:r>
          </w:p>
        </w:tc>
      </w:tr>
      <w:tr w14:paraId="4B424A1A">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2853">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77362">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EDE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F6E3B">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99C03">
            <w:pPr>
              <w:jc w:val="center"/>
              <w:textAlignment w:val="center"/>
              <w:rPr>
                <w:rFonts w:hint="default" w:cs="宋体"/>
                <w:b/>
                <w:color w:val="000000"/>
                <w:sz w:val="20"/>
                <w:szCs w:val="20"/>
              </w:rPr>
            </w:pPr>
            <w:r>
              <w:rPr>
                <w:rFonts w:cs="宋体"/>
                <w:b/>
                <w:color w:val="000000"/>
                <w:sz w:val="20"/>
                <w:szCs w:val="20"/>
              </w:rPr>
              <w:t>项目支出</w:t>
            </w:r>
          </w:p>
        </w:tc>
      </w:tr>
      <w:tr w14:paraId="29588F7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C0AE">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8E0F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7E9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61776">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CAB52">
            <w:pPr>
              <w:jc w:val="center"/>
              <w:rPr>
                <w:rFonts w:hint="default" w:cs="宋体"/>
                <w:b/>
                <w:color w:val="000000"/>
                <w:sz w:val="20"/>
                <w:szCs w:val="20"/>
              </w:rPr>
            </w:pPr>
          </w:p>
        </w:tc>
      </w:tr>
      <w:tr w14:paraId="5AE6CC7C">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D4B7">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67CB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18F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943BA">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D508A">
            <w:pPr>
              <w:jc w:val="center"/>
              <w:rPr>
                <w:rFonts w:hint="default" w:cs="宋体"/>
                <w:b/>
                <w:color w:val="000000"/>
                <w:sz w:val="20"/>
                <w:szCs w:val="20"/>
              </w:rPr>
            </w:pPr>
          </w:p>
        </w:tc>
      </w:tr>
      <w:tr w14:paraId="12932A62">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C586">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FEE9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1C1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61C25">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98C02">
            <w:pPr>
              <w:jc w:val="center"/>
              <w:rPr>
                <w:rFonts w:hint="default" w:cs="宋体"/>
                <w:b/>
                <w:color w:val="000000"/>
                <w:sz w:val="20"/>
                <w:szCs w:val="20"/>
              </w:rPr>
            </w:pPr>
          </w:p>
        </w:tc>
      </w:tr>
      <w:tr w14:paraId="4174CDC2">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5AE4A">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4E4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CB5B1">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882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86C6ED7">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0A86">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B7F49">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467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2664B">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E16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50667C6">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041474E">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3E09A10">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162130E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762D1A1">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57DA90CC">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7395B45">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6B2105F0">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48C05A53">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5D1A7D9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D25CF6A">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3DEFC882">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秀山土家族苗族自治县最低生活保障服务中心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3049378E">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6501235F">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24C5CF2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6D96C1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ACF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A62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8DA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905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40E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2FF6D4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828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2FD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A2C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9C5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7376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9.13</w:t>
            </w:r>
            <w:r>
              <w:rPr>
                <w:rFonts w:ascii="Times New Roman" w:hAnsi="Times New Roman"/>
                <w:color w:val="000000"/>
                <w:sz w:val="18"/>
                <w:u w:color="auto"/>
              </w:rPr>
              <w:t xml:space="preserve"> </w:t>
            </w:r>
          </w:p>
        </w:tc>
      </w:tr>
      <w:tr w14:paraId="2117BAB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2BB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1561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3E57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27D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F868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885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332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303A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14E3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962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E8BF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9.13</w:t>
            </w:r>
            <w:r>
              <w:rPr>
                <w:rFonts w:ascii="Times New Roman" w:hAnsi="Times New Roman"/>
                <w:color w:val="000000"/>
                <w:sz w:val="18"/>
                <w:u w:color="auto"/>
              </w:rPr>
              <w:t xml:space="preserve"> </w:t>
            </w:r>
          </w:p>
        </w:tc>
      </w:tr>
      <w:tr w14:paraId="101FB8F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8FA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04FD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AA86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97C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EEF9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B035DE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07A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DA77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587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5B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5E13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BAB2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620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BB73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066D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E3D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E0BB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3800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670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88C9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5DC8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AD8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2463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7C9E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0DD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C0D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DC16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6F6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F225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14F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970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F3B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014F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AD6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AA04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10B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5A2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845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C76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F12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8706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C3545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828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0BB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9B4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6A4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26E4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8E90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D03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5D8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9F26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C7C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804F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7A8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211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6C6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6F59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0AE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52C4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D3DB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06F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54D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7E1B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66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8ED9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37B6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D87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EF3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7E6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EA1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8852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50367E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3A1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54D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9B9B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E6E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E03A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564B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830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769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ED8C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EC0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6F62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D7D9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E55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BC4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DE82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D67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16D2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31ADF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EC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3E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9A2B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5D9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A60C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362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3F2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157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5132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E9E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9099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03B6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049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50E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A410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6E8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E599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BA765">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2B7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5FD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6028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DCFE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52000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ED974D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98A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bookmarkStart w:id="0" w:name="_GoBack"/>
            <w:bookmarkEnd w:id="0"/>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9E4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BC04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3755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3A96F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4261D0C">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FC6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3A2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FBBF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C1C3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FFD59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BABC5F8">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2712">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FA9AF8">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FA9AF8">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E090F">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F270A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F270A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55851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855851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C676">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BA049"/>
    <w:multiLevelType w:val="singleLevel"/>
    <w:tmpl w:val="0D0BA0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38184C"/>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3711FC"/>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7F2A87"/>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DE74ECF"/>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5F9C6CCF"/>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2A1EF1"/>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Body Text First Indent"/>
    <w:basedOn w:val="2"/>
    <w:qFormat/>
    <w:uiPriority w:val="0"/>
    <w:pPr>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5329</Words>
  <Characters>6453</Characters>
  <Lines>186</Lines>
  <Paragraphs>52</Paragraphs>
  <TotalTime>18</TotalTime>
  <ScaleCrop>false</ScaleCrop>
  <LinksUpToDate>false</LinksUpToDate>
  <CharactersWithSpaces>6658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dcterms:modified xsi:type="dcterms:W3CDTF">2025-10-09T07:51:59Z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