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秀山土家族苗族自治县残疾人就业服务所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方正小标宋_GBK" w:hAnsi="方正小标宋_GBK" w:eastAsia="方正小标宋_GBK" w:cs="方正小标宋_GBK"/>
          <w:sz w:val="40"/>
          <w:szCs w:val="40"/>
        </w:rPr>
        <w:t>202</w:t>
      </w:r>
      <w:r>
        <w:rPr>
          <w:rFonts w:hint="default" w:ascii="方正小标宋_GBK" w:hAnsi="方正小标宋_GBK" w:eastAsia="方正小标宋_GBK" w:cs="方正小标宋_GBK"/>
          <w:sz w:val="40"/>
          <w:szCs w:val="40"/>
          <w:lang w:val="en-US" w:eastAsia="zh-CN"/>
        </w:rPr>
        <w:t>4</w:t>
      </w:r>
      <w:r>
        <w:rPr>
          <w:rFonts w:hint="eastAsia" w:ascii="方正小标宋_GBK" w:hAnsi="方正小标宋_GBK" w:eastAsia="方正小标宋_GBK" w:cs="方正小标宋_GBK"/>
          <w:sz w:val="40"/>
          <w:szCs w:val="40"/>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val="en-US"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rPr>
          <w:rStyle w:val="8"/>
          <w:rFonts w:hint="default" w:ascii="Times New Roman" w:hAnsi="Times New Roman" w:eastAsia="方正仿宋_GBK" w:cs="Times New Roman"/>
          <w:b w:val="0"/>
          <w:bCs/>
          <w:color w:val="auto"/>
          <w:sz w:val="32"/>
          <w:szCs w:val="32"/>
          <w:shd w:val="clear" w:color="auto" w:fill="FFFFFF"/>
        </w:rPr>
      </w:pPr>
      <w:r>
        <w:rPr>
          <w:rStyle w:val="8"/>
          <w:rFonts w:hint="default" w:ascii="Times New Roman" w:hAnsi="Times New Roman" w:eastAsia="方正仿宋_GBK" w:cs="Times New Roman"/>
          <w:b w:val="0"/>
          <w:bCs/>
          <w:color w:val="auto"/>
          <w:sz w:val="32"/>
          <w:szCs w:val="32"/>
          <w:shd w:val="clear" w:color="auto" w:fill="FFFFFF"/>
        </w:rPr>
        <w:t>1.发布残疾人就业信息。主要包括进行残疾人劳动力资源和社会用人单位用工需要调查，发布残疾人求职信息和用人单位用工信息。</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rPr>
          <w:rStyle w:val="8"/>
          <w:rFonts w:hint="default" w:ascii="Times New Roman" w:hAnsi="Times New Roman" w:eastAsia="方正仿宋_GBK" w:cs="Times New Roman"/>
          <w:b w:val="0"/>
          <w:bCs/>
          <w:color w:val="auto"/>
          <w:sz w:val="32"/>
          <w:szCs w:val="32"/>
          <w:shd w:val="clear" w:color="auto" w:fill="FFFFFF"/>
        </w:rPr>
      </w:pPr>
      <w:r>
        <w:rPr>
          <w:rStyle w:val="8"/>
          <w:rFonts w:hint="default" w:ascii="Times New Roman" w:hAnsi="Times New Roman" w:eastAsia="方正仿宋_GBK" w:cs="Times New Roman"/>
          <w:b w:val="0"/>
          <w:bCs/>
          <w:color w:val="auto"/>
          <w:sz w:val="32"/>
          <w:szCs w:val="32"/>
          <w:shd w:val="clear" w:color="auto" w:fill="FFFFFF"/>
        </w:rPr>
        <w:t>2.组织开展残疾人职业培训、咨询、评估、指导、介绍等服务。主要包括为残疾人提供职业培训、职业心理咨询、职业适应评估、职业康复训练、职业指导、职业介绍、就业援助等服务，定期组织参与残疾人职业技能竞赛。</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rPr>
          <w:rStyle w:val="8"/>
          <w:rFonts w:hint="default" w:ascii="Times New Roman" w:hAnsi="Times New Roman" w:eastAsia="方正仿宋_GBK" w:cs="Times New Roman"/>
          <w:b w:val="0"/>
          <w:bCs/>
          <w:color w:val="auto"/>
          <w:sz w:val="32"/>
          <w:szCs w:val="32"/>
          <w:shd w:val="clear" w:color="auto" w:fill="FFFFFF"/>
        </w:rPr>
      </w:pPr>
      <w:r>
        <w:rPr>
          <w:rStyle w:val="8"/>
          <w:rFonts w:hint="default" w:ascii="Times New Roman" w:hAnsi="Times New Roman" w:eastAsia="方正仿宋_GBK" w:cs="Times New Roman"/>
          <w:b w:val="0"/>
          <w:bCs/>
          <w:color w:val="auto"/>
          <w:sz w:val="32"/>
          <w:szCs w:val="32"/>
          <w:shd w:val="clear" w:color="auto" w:fill="FFFFFF"/>
        </w:rPr>
        <w:t>3.承担残疾人登记、统计、鉴定等服务。主要包括为残疾人提供失业登记、就业与失业统计、职业技能鉴定等服务；引导和支持智力、精神和重度肢体残疾人辅助性就业，扶持残疾人个体从业，指导乡镇（街道）残疾人就业服务相关业务。</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rPr>
          <w:rStyle w:val="8"/>
          <w:rFonts w:hint="default" w:ascii="Times New Roman" w:hAnsi="Times New Roman" w:eastAsia="方正仿宋_GBK" w:cs="Times New Roman"/>
          <w:b w:val="0"/>
          <w:bCs/>
          <w:color w:val="auto"/>
          <w:sz w:val="32"/>
          <w:szCs w:val="32"/>
          <w:shd w:val="clear" w:color="auto" w:fill="FFFFFF"/>
        </w:rPr>
      </w:pPr>
      <w:r>
        <w:rPr>
          <w:rStyle w:val="8"/>
          <w:rFonts w:hint="default" w:ascii="Times New Roman" w:hAnsi="Times New Roman" w:eastAsia="方正仿宋_GBK" w:cs="Times New Roman"/>
          <w:b w:val="0"/>
          <w:bCs/>
          <w:color w:val="auto"/>
          <w:sz w:val="32"/>
          <w:szCs w:val="32"/>
          <w:shd w:val="clear" w:color="auto" w:fill="FFFFFF"/>
        </w:rPr>
        <w:t>4.组织实施按比例安排残疾人就业工作。主要包括全县机关、企事业单位实施按比例安排残疾人就业工作，做好用人单位安置残疾人用工的审核工作。配合县地税局做好残疾人就业保障金征收等工作。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仿宋_GBK" w:cs="Times New Roman"/>
          <w:b w:val="0"/>
          <w:bCs/>
          <w:color w:val="auto"/>
          <w:sz w:val="32"/>
          <w:szCs w:val="32"/>
          <w:shd w:val="clear" w:color="auto" w:fill="FFFFFF"/>
        </w:rPr>
      </w:pPr>
      <w:r>
        <w:rPr>
          <w:rStyle w:val="8"/>
          <w:rFonts w:hint="default" w:ascii="Times New Roman" w:hAnsi="Times New Roman" w:eastAsia="方正仿宋_GBK" w:cs="Times New Roman"/>
          <w:b w:val="0"/>
          <w:bCs/>
          <w:color w:val="auto"/>
          <w:sz w:val="32"/>
          <w:szCs w:val="32"/>
          <w:shd w:val="clear" w:color="auto" w:fill="FFFFFF"/>
        </w:rPr>
        <w:t>5.开展盲人按摩业务指导和服务。主要开展盲人按摩专业技术职称评审和盲人医疗按摩人员继续教育等服务工作。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lang w:val="en-US" w:eastAsia="zh-CN"/>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县残疾人联合会下设的残疾人就业服务所。</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val="en-US"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14.47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收、支与2023年度相比，减少3.14万元，下降17.8%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就业服务所</w:t>
      </w:r>
      <w:r>
        <w:rPr>
          <w:rFonts w:hint="eastAsia" w:ascii="Times New Roman" w:hAnsi="Times New Roman" w:eastAsia="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lang w:val="en-US" w:eastAsia="zh-CN"/>
        </w:rPr>
        <w:t>月调走</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人，相应支出减少</w:t>
      </w:r>
      <w:r>
        <w:rPr>
          <w:rFonts w:ascii="方正仿宋_GBK" w:hAnsi="方正仿宋_GBK" w:eastAsia="方正仿宋_GBK" w:cs="方正仿宋_GBK"/>
          <w:color w:val="auto"/>
          <w:sz w:val="32"/>
          <w:szCs w:val="32"/>
          <w:shd w:val="clear" w:color="auto" w:fill="FFFFFF"/>
        </w:rPr>
        <w:t>。</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14.47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与2023年度相比，减少3.14万元，下降17.8%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就业服务所</w:t>
      </w:r>
      <w:r>
        <w:rPr>
          <w:rFonts w:hint="eastAsia" w:ascii="Times New Roman" w:hAnsi="Times New Roman" w:eastAsia="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lang w:val="en-US" w:eastAsia="zh-CN"/>
        </w:rPr>
        <w:t>月调走</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人，相应支出减少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14.47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14.47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与2023年度相比，减少3.14万元，下降17.8%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就业服务所</w:t>
      </w:r>
      <w:r>
        <w:rPr>
          <w:rFonts w:hint="eastAsia" w:ascii="Times New Roman" w:hAnsi="Times New Roman" w:eastAsia="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lang w:val="en-US" w:eastAsia="zh-CN"/>
        </w:rPr>
        <w:t>月调走</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人，相应支出减少</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14.47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14.47</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财政拨款收、支总计各减少3.14万元，下降17.8%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就业服务所</w:t>
      </w:r>
      <w:r>
        <w:rPr>
          <w:rFonts w:hint="eastAsia" w:ascii="Times New Roman" w:hAnsi="Times New Roman" w:eastAsia="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lang w:val="en-US" w:eastAsia="zh-CN"/>
        </w:rPr>
        <w:t>月调走</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人，相应支出减少</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14.47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与2023年度相比，减少3.14万元，下降17.8%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就业服务所</w:t>
      </w:r>
      <w:r>
        <w:rPr>
          <w:rFonts w:hint="eastAsia" w:ascii="Times New Roman" w:hAnsi="Times New Roman" w:eastAsia="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lang w:val="en-US" w:eastAsia="zh-CN"/>
        </w:rPr>
        <w:t>月调走</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人，相应支出减少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较年初预算数减少1.14万元，下降7.3%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就业服务所</w:t>
      </w:r>
      <w:r>
        <w:rPr>
          <w:rFonts w:hint="eastAsia" w:ascii="Times New Roman" w:hAnsi="Times New Roman" w:eastAsia="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lang w:val="en-US" w:eastAsia="zh-CN"/>
        </w:rPr>
        <w:t>月调走</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人，相应支出减少</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14.47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与2023年度相比，减少3.14万元，下降17.8%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就业服务所</w:t>
      </w:r>
      <w:r>
        <w:rPr>
          <w:rFonts w:hint="eastAsia" w:ascii="Times New Roman" w:hAnsi="Times New Roman" w:eastAsia="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lang w:val="en-US" w:eastAsia="zh-CN"/>
        </w:rPr>
        <w:t>月调走</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人，相应支出减少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较年初预算数减少1.14万元，下降7.3%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就业服务所</w:t>
      </w:r>
      <w:r>
        <w:rPr>
          <w:rFonts w:hint="eastAsia" w:ascii="Times New Roman" w:hAnsi="Times New Roman" w:eastAsia="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lang w:val="en-US" w:eastAsia="zh-CN"/>
        </w:rPr>
        <w:t>月调走</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人，相应支出减少</w:t>
      </w:r>
      <w:r>
        <w:rPr>
          <w:rFonts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12.80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88.5%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较年初预算数减少1.07万元，下降7.7%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就业服务所</w:t>
      </w:r>
      <w:r>
        <w:rPr>
          <w:rFonts w:hint="eastAsia" w:ascii="Times New Roman" w:hAnsi="Times New Roman" w:eastAsia="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lang w:val="en-US" w:eastAsia="zh-CN"/>
        </w:rPr>
        <w:t>月调走</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人，相应支出减少</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0.85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较年初预算数减少0.08万元，下降8.6%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就业服务所</w:t>
      </w:r>
      <w:r>
        <w:rPr>
          <w:rFonts w:hint="eastAsia" w:ascii="Times New Roman" w:hAnsi="Times New Roman" w:eastAsia="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lang w:val="en-US" w:eastAsia="zh-CN"/>
        </w:rPr>
        <w:t>月调走</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人，相应支出减少</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0.82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14.47</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13.70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与2023年度相比，减少1.94万元，下降12.4%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就业服务所</w:t>
      </w:r>
      <w:r>
        <w:rPr>
          <w:rFonts w:hint="eastAsia" w:ascii="Times New Roman" w:hAnsi="Times New Roman" w:eastAsia="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lang w:val="en-US" w:eastAsia="zh-CN"/>
        </w:rPr>
        <w:t>月调走</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人，相应支出减少</w:t>
      </w:r>
      <w:r>
        <w:rPr>
          <w:rFonts w:ascii="方正仿宋_GBK" w:hAnsi="方正仿宋_GBK" w:eastAsia="方正仿宋_GBK" w:cs="方正仿宋_GBK"/>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在职人员工资福利</w:t>
      </w:r>
      <w:r>
        <w:rPr>
          <w:rFonts w:hint="eastAsia" w:ascii="Times New Roman" w:hAnsi="Times New Roman" w:eastAsia="方正仿宋_GBK" w:cs="Times New Roman"/>
          <w:color w:val="auto"/>
          <w:sz w:val="32"/>
          <w:szCs w:val="32"/>
          <w:shd w:val="clear" w:color="auto" w:fill="FFFFFF"/>
          <w:lang w:val="en-US" w:eastAsia="zh-CN"/>
        </w:rPr>
        <w:t>、社保等</w:t>
      </w:r>
      <w:r>
        <w:rPr>
          <w:rFonts w:hint="default" w:ascii="Times New Roman" w:hAnsi="Times New Roman" w:eastAsia="方正仿宋_GBK" w:cs="Times New Roman"/>
          <w:color w:val="auto"/>
          <w:sz w:val="32"/>
          <w:szCs w:val="32"/>
          <w:shd w:val="clear" w:color="auto" w:fill="FFFFFF"/>
          <w:lang w:val="en-US" w:eastAsia="zh-CN"/>
        </w:rPr>
        <w:t>支出</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0.76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与2023年度相比，减少0.74万元，下降49.3%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就业服务所</w:t>
      </w:r>
      <w:r>
        <w:rPr>
          <w:rFonts w:hint="eastAsia" w:ascii="Times New Roman" w:hAnsi="Times New Roman" w:eastAsia="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lang w:val="en-US" w:eastAsia="zh-CN"/>
        </w:rPr>
        <w:t>月调走</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val="en-US" w:eastAsia="zh-CN"/>
        </w:rPr>
        <w:t>人，相应支出减少</w:t>
      </w:r>
      <w:r>
        <w:rPr>
          <w:rFonts w:ascii="方正仿宋_GBK" w:hAnsi="方正仿宋_GBK" w:eastAsia="方正仿宋_GBK" w:cs="方正仿宋_GBK"/>
          <w:color w:val="auto"/>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val="en-US" w:eastAsia="zh-CN"/>
        </w:rPr>
        <w:t>机关日常运转经费</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val="en-US" w:eastAsia="zh-CN"/>
        </w:rPr>
        <w:t>单位</w:t>
      </w:r>
      <w:r>
        <w:rPr>
          <w:rFonts w:hint="default" w:ascii="Times New Roman" w:hAnsi="Times New Roman" w:eastAsia="方正仿宋_GBK"/>
          <w:color w:val="auto"/>
          <w:sz w:val="32"/>
          <w:szCs w:val="32"/>
          <w:shd w:val="clear" w:color="auto" w:fill="FFFFFF"/>
          <w:lang w:val="en-US" w:eastAsia="zh-CN"/>
        </w:rPr>
        <w:t>2024</w:t>
      </w:r>
      <w:r>
        <w:rPr>
          <w:rFonts w:ascii="方正仿宋_GBK" w:hAnsi="方正仿宋_GBK" w:eastAsia="方正仿宋_GBK" w:cs="方正仿宋_GBK"/>
          <w:color w:val="auto"/>
          <w:sz w:val="32"/>
          <w:szCs w:val="32"/>
          <w:shd w:val="clear" w:color="auto"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val="en-US" w:eastAsia="zh-CN"/>
        </w:rPr>
        <w:t>单位</w:t>
      </w:r>
      <w:r>
        <w:rPr>
          <w:rFonts w:hint="default" w:ascii="Times New Roman" w:hAnsi="Times New Roman" w:eastAsia="方正仿宋_GBK"/>
          <w:color w:val="auto"/>
          <w:sz w:val="32"/>
          <w:szCs w:val="32"/>
          <w:shd w:val="clear" w:color="auto" w:fill="FFFFFF"/>
          <w:lang w:val="en-US" w:eastAsia="zh-CN"/>
        </w:rPr>
        <w:t>2024</w:t>
      </w:r>
      <w:r>
        <w:rPr>
          <w:rFonts w:ascii="方正仿宋_GBK" w:hAnsi="方正仿宋_GBK" w:eastAsia="方正仿宋_GBK" w:cs="方正仿宋_GBK"/>
          <w:color w:val="auto"/>
          <w:sz w:val="32"/>
          <w:szCs w:val="32"/>
          <w:shd w:val="clear" w:color="auto" w:fill="FFFFFF"/>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color w:val="auto"/>
          <w:sz w:val="32"/>
          <w:szCs w:val="32"/>
          <w:shd w:val="clear" w:color="auto" w:fill="FFFFFF"/>
        </w:rPr>
      </w:pPr>
      <w:r>
        <w:rPr>
          <w:rStyle w:val="8"/>
          <w:rFonts w:hint="eastAsia" w:ascii="方正黑体_GBK" w:hAnsi="方正黑体_GBK" w:eastAsia="方正黑体_GBK" w:cs="方正黑体_GBK"/>
          <w:b w:val="0"/>
          <w:bCs/>
          <w:color w:val="auto"/>
          <w:sz w:val="32"/>
          <w:szCs w:val="32"/>
          <w:shd w:val="clear" w:color="auto" w:fill="FFFFFF"/>
        </w:rPr>
        <w:t>三、</w:t>
      </w:r>
      <w:r>
        <w:rPr>
          <w:rStyle w:val="8"/>
          <w:rFonts w:hint="eastAsia" w:ascii="方正黑体_GBK" w:hAnsi="方正黑体_GBK" w:eastAsia="方正黑体_GBK" w:cs="方正黑体_GBK"/>
          <w:b w:val="0"/>
          <w:bCs/>
          <w:color w:val="auto"/>
          <w:sz w:val="32"/>
          <w:szCs w:val="32"/>
          <w:shd w:val="clear" w:color="auto" w:fill="FFFFFF"/>
          <w:lang w:eastAsia="zh-CN"/>
        </w:rPr>
        <w:t>财政拨款</w:t>
      </w:r>
      <w:r>
        <w:rPr>
          <w:rStyle w:val="8"/>
          <w:rFonts w:hint="eastAsia" w:ascii="方正黑体_GBK" w:hAnsi="方正黑体_GBK" w:eastAsia="方正黑体_GBK" w:cs="方正黑体_GBK"/>
          <w:b w:val="0"/>
          <w:bCs/>
          <w:color w:val="auto"/>
          <w:sz w:val="32"/>
          <w:szCs w:val="32"/>
          <w:shd w:val="clear" w:color="auto" w:fill="FFFFFF"/>
        </w:rPr>
        <w:t>“三公”经费情况说明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val="en-US" w:eastAsia="zh-CN"/>
        </w:rPr>
        <w:t>我单位属于县残疾人联合会下设残疾人就业服务所，未使用财政资金保障“三公”经费。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color w:val="auto"/>
          <w:sz w:val="32"/>
          <w:szCs w:val="32"/>
          <w:shd w:val="clear" w:color="auto" w:fill="FFFFFF"/>
        </w:rPr>
      </w:pPr>
      <w:r>
        <w:rPr>
          <w:rStyle w:val="8"/>
          <w:rFonts w:hint="eastAsia" w:ascii="方正黑体_GBK" w:hAnsi="方正黑体_GBK" w:eastAsia="方正黑体_GBK" w:cs="方正黑体_GBK"/>
          <w:b w:val="0"/>
          <w:bCs/>
          <w:color w:val="auto"/>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0.01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与2023年度相比，增加0.01万元，增长100.0%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外出培训增加</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与2023年度相比，减少0.22万元，下降100.0%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无外出差旅</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Times New Roman" w:hAnsi="Times New Roman" w:eastAsia="方正仿宋_GBK"/>
          <w:color w:val="auto"/>
          <w:sz w:val="32"/>
          <w:szCs w:val="32"/>
          <w:shd w:val="clear" w:color="auto" w:fill="FFFFFF"/>
          <w:lang w:val="en-US" w:eastAsia="zh-CN"/>
        </w:rPr>
        <w:t>2024年本单位机关运行经费支出0</w:t>
      </w:r>
      <w:bookmarkStart w:id="0" w:name="_GoBack"/>
      <w:bookmarkEnd w:id="0"/>
      <w:r>
        <w:rPr>
          <w:rFonts w:hint="eastAsia" w:ascii="Times New Roman" w:hAnsi="Times New Roman" w:eastAsia="方正仿宋_GBK"/>
          <w:color w:val="auto"/>
          <w:sz w:val="32"/>
          <w:szCs w:val="32"/>
          <w:shd w:val="clear" w:color="auto" w:fill="FFFFFF"/>
          <w:lang w:val="en-US" w:eastAsia="zh-CN"/>
        </w:rPr>
        <w:t>.00万元，机关运行经费较上年支出数无增减。按照部门决算列报口径，我单位不在机关运行经费统计范围之内。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val="en-US"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val="en-US" w:eastAsia="zh-CN"/>
        </w:rPr>
        <w:t>单位</w:t>
      </w:r>
      <w:r>
        <w:rPr>
          <w:rFonts w:ascii="方正仿宋_GBK" w:hAnsi="方正仿宋_GBK" w:eastAsia="方正仿宋_GBK" w:cs="方正仿宋_GBK"/>
          <w:color w:val="auto"/>
          <w:sz w:val="32"/>
          <w:szCs w:val="32"/>
          <w:shd w:val="clear" w:color="auto" w:fill="FFFFFF"/>
        </w:rPr>
        <w:t>政府采购支出总额</w:t>
      </w:r>
      <w:r>
        <w:rPr>
          <w:rFonts w:hint="default" w:ascii="Times New Roman" w:hAnsi="Times New Roman" w:eastAsia="方正仿宋_GBK"/>
          <w:color w:val="auto"/>
          <w:sz w:val="32"/>
          <w:szCs w:val="32"/>
          <w:shd w:val="clear" w:color="auto" w:fill="FFFFFF"/>
        </w:rPr>
        <w:t>0.12</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0.12</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0.12</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0.12</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100.0 %</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val="en-US" w:eastAsia="zh-CN"/>
        </w:rPr>
        <w:t>办公设备</w:t>
      </w:r>
      <w:r>
        <w:rPr>
          <w:rFonts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596" w:lineRule="exact"/>
        <w:ind w:firstLine="640" w:firstLineChars="200"/>
        <w:jc w:val="both"/>
        <w:rPr>
          <w:rFonts w:hint="eastAsia" w:ascii="方正黑体_GBK" w:hAnsi="方正黑体_GBK" w:eastAsia="方正黑体_GBK" w:cs="方正黑体_GBK"/>
          <w:color w:val="auto"/>
          <w:sz w:val="32"/>
          <w:szCs w:val="32"/>
          <w:shd w:val="clear" w:color="auto" w:fill="FFFFFF"/>
          <w:lang w:val="en-US" w:eastAsia="zh-CN"/>
        </w:rPr>
      </w:pPr>
      <w:r>
        <w:rPr>
          <w:rFonts w:hint="eastAsia" w:ascii="方正黑体_GBK" w:hAnsi="方正黑体_GBK" w:eastAsia="方正黑体_GBK" w:cs="方正黑体_GBK"/>
          <w:color w:val="auto"/>
          <w:sz w:val="32"/>
          <w:szCs w:val="32"/>
          <w:shd w:val="clear" w:color="auto" w:fill="FFFFFF"/>
          <w:lang w:val="en-US" w:eastAsia="zh-CN"/>
        </w:rPr>
        <w:t>五、预算绩效管理情况说明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lang w:val="en-US" w:eastAsia="zh-CN" w:bidi="ar-SA"/>
        </w:rPr>
      </w:pPr>
      <w:r>
        <w:rPr>
          <w:rFonts w:hint="eastAsia" w:ascii="方正楷体_GBK" w:hAnsi="方正楷体_GBK" w:eastAsia="方正楷体_GBK" w:cs="方正楷体_GBK"/>
          <w:color w:val="auto"/>
          <w:sz w:val="32"/>
          <w:szCs w:val="32"/>
          <w:shd w:val="clear" w:color="auto" w:fill="FFFFFF"/>
          <w:lang w:val="en-US" w:eastAsia="zh-CN" w:bidi="ar-SA"/>
        </w:rPr>
        <w:t>（一）单位自评情况</w:t>
      </w:r>
    </w:p>
    <w:p>
      <w:pPr>
        <w:pStyle w:val="9"/>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w:t>
      </w:r>
      <w:r>
        <w:rPr>
          <w:rFonts w:hint="eastAsia" w:ascii="Times New Roman" w:hAnsi="Times New Roman" w:eastAsia="方正仿宋_GBK" w:cs="Times New Roman"/>
          <w:sz w:val="32"/>
          <w:szCs w:val="32"/>
          <w:shd w:val="clear" w:color="auto" w:fill="FFFFFF"/>
          <w:lang w:val="en-US" w:eastAsia="zh-CN" w:bidi="ar-SA"/>
        </w:rPr>
        <w:t>单位</w:t>
      </w:r>
      <w:r>
        <w:rPr>
          <w:rFonts w:hint="default" w:ascii="Times New Roman" w:hAnsi="Times New Roman" w:eastAsia="方正仿宋_GBK" w:cs="Times New Roman"/>
          <w:sz w:val="32"/>
          <w:szCs w:val="32"/>
          <w:shd w:val="clear" w:color="auto" w:fill="FFFFFF"/>
          <w:lang w:val="en-US" w:eastAsia="zh-CN" w:bidi="ar-SA"/>
        </w:rPr>
        <w:t>未组织开展绩效评价。</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Style w:val="8"/>
          <w:rFonts w:hint="default" w:ascii="Times New Roman" w:hAnsi="Times New Roman" w:eastAsia="方正楷体_GBK" w:cs="Times New Roman"/>
          <w:b w:val="0"/>
          <w:bCs/>
          <w:color w:val="auto"/>
          <w:sz w:val="32"/>
          <w:szCs w:val="32"/>
          <w:shd w:val="clear" w:color="auto" w:fill="FFFFFF"/>
        </w:rPr>
      </w:pPr>
      <w:r>
        <w:rPr>
          <w:rStyle w:val="8"/>
          <w:rFonts w:hint="default" w:ascii="Times New Roman" w:hAnsi="Times New Roman" w:eastAsia="方正楷体_GBK" w:cs="Times New Roman"/>
          <w:b w:val="0"/>
          <w:bCs/>
          <w:color w:val="auto"/>
          <w:sz w:val="32"/>
          <w:szCs w:val="32"/>
          <w:shd w:val="clear" w:color="auto" w:fill="FFFFFF"/>
        </w:rPr>
        <w:t>（</w:t>
      </w:r>
      <w:r>
        <w:rPr>
          <w:rStyle w:val="8"/>
          <w:rFonts w:hint="default" w:ascii="Times New Roman" w:hAnsi="Times New Roman" w:eastAsia="方正楷体_GBK" w:cs="Times New Roman"/>
          <w:b w:val="0"/>
          <w:bCs/>
          <w:color w:val="auto"/>
          <w:sz w:val="32"/>
          <w:szCs w:val="32"/>
          <w:shd w:val="clear" w:color="auto" w:fill="FFFFFF"/>
          <w:lang w:val="en-US" w:eastAsia="zh-CN"/>
        </w:rPr>
        <w:t>二</w:t>
      </w:r>
      <w:r>
        <w:rPr>
          <w:rStyle w:val="8"/>
          <w:rFonts w:hint="default" w:ascii="Times New Roman" w:hAnsi="Times New Roman" w:eastAsia="方正楷体_GBK" w:cs="Times New Roman"/>
          <w:b w:val="0"/>
          <w:bCs/>
          <w:color w:val="auto"/>
          <w:sz w:val="32"/>
          <w:szCs w:val="32"/>
          <w:shd w:val="clear" w:color="auto" w:fill="FFFFFF"/>
        </w:rPr>
        <w:t>）单位绩效评价情况</w:t>
      </w:r>
    </w:p>
    <w:p>
      <w:pPr>
        <w:pStyle w:val="9"/>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Style w:val="8"/>
          <w:rFonts w:hint="default" w:ascii="Times New Roman" w:hAnsi="Times New Roman" w:eastAsia="方正楷体_GBK" w:cs="Times New Roman"/>
          <w:b w:val="0"/>
          <w:bCs/>
          <w:color w:val="auto"/>
          <w:sz w:val="32"/>
          <w:szCs w:val="32"/>
          <w:shd w:val="clear" w:color="auto" w:fill="FFFFFF"/>
        </w:rPr>
      </w:pPr>
      <w:r>
        <w:rPr>
          <w:rStyle w:val="8"/>
          <w:rFonts w:hint="default" w:ascii="Times New Roman" w:hAnsi="Times New Roman" w:eastAsia="方正楷体_GBK" w:cs="Times New Roman"/>
          <w:b w:val="0"/>
          <w:bCs/>
          <w:color w:val="auto"/>
          <w:sz w:val="32"/>
          <w:szCs w:val="32"/>
          <w:shd w:val="clear" w:color="auto" w:fill="FFFFFF"/>
        </w:rPr>
        <w:t>（三）财政绩效评价情况</w:t>
      </w:r>
    </w:p>
    <w:p>
      <w:pPr>
        <w:pStyle w:val="9"/>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县</w:t>
      </w:r>
      <w:r>
        <w:rPr>
          <w:rFonts w:hint="default" w:ascii="Times New Roman" w:hAnsi="Times New Roman" w:eastAsia="方正仿宋_GBK" w:cs="Times New Roman"/>
          <w:sz w:val="32"/>
          <w:szCs w:val="32"/>
          <w:shd w:val="clear" w:color="auto" w:fill="FFFFFF"/>
          <w:lang w:val="en-US" w:eastAsia="zh-CN" w:bidi="ar-SA"/>
        </w:rPr>
        <w:t>财政局未委托第三方对我单位开展绩效评价。</w:t>
      </w:r>
    </w:p>
    <w:p>
      <w:pPr>
        <w:pStyle w:val="9"/>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jc w:val="both"/>
        <w:textAlignment w:val="auto"/>
        <w:rPr>
          <w:rFonts w:hint="eastAsia" w:ascii="方正黑体_GBK" w:hAnsi="方正黑体_GBK" w:eastAsia="方正黑体_GBK" w:cs="方正黑体_GBK"/>
          <w:sz w:val="32"/>
          <w:szCs w:val="32"/>
          <w:shd w:val="clear" w:color="auto" w:fill="FFFFFF"/>
          <w:lang w:val="en-US" w:eastAsia="zh-CN" w:bidi="ar-SA"/>
        </w:rPr>
      </w:pPr>
      <w:r>
        <w:rPr>
          <w:rFonts w:hint="eastAsia" w:ascii="方正黑体_GBK" w:hAnsi="方正黑体_GBK" w:eastAsia="方正黑体_GBK" w:cs="方正黑体_GBK"/>
          <w:sz w:val="32"/>
          <w:szCs w:val="32"/>
          <w:shd w:val="clear" w:color="auto" w:fill="FFFFFF"/>
          <w:lang w:val="en-US" w:eastAsia="zh-CN" w:bidi="ar-SA"/>
        </w:rPr>
        <w:t>六、专业名词解释</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方正楷体_GBK" w:hAnsi="方正楷体_GBK" w:eastAsia="方正楷体_GBK" w:cs="方正楷体_GBK"/>
          <w:b w:val="0"/>
          <w:bCs w:val="0"/>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方正楷体_GBK" w:hAnsi="方正楷体_GBK" w:eastAsia="方正楷体_GBK" w:cs="方正楷体_GBK"/>
          <w:b w:val="0"/>
          <w:bCs w:val="0"/>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方正楷体_GBK" w:hAnsi="方正楷体_GBK" w:eastAsia="方正楷体_GBK" w:cs="方正楷体_GBK"/>
          <w:b w:val="0"/>
          <w:bCs w:val="0"/>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 （六）年初结转和结余：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方正楷体_GBK" w:hAnsi="方正楷体_GBK" w:eastAsia="方正楷体_GBK" w:cs="方正楷体_GBK"/>
          <w:b w:val="0"/>
          <w:bCs w:val="0"/>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方正楷体_GBK" w:hAnsi="方正楷体_GBK" w:eastAsia="方正楷体_GBK" w:cs="方正楷体_GBK"/>
          <w:b w:val="0"/>
          <w:bCs w:val="0"/>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方正楷体_GBK" w:hAnsi="方正楷体_GBK" w:eastAsia="方正楷体_GBK" w:cs="方正楷体_GBK"/>
          <w:b w:val="0"/>
          <w:bCs w:val="0"/>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方正楷体_GBK" w:hAnsi="方正楷体_GBK" w:eastAsia="方正楷体_GBK" w:cs="方正楷体_GBK"/>
          <w:b w:val="0"/>
          <w:bCs w:val="0"/>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方正楷体_GBK" w:hAnsi="方正楷体_GBK" w:eastAsia="方正楷体_GBK" w:cs="方正楷体_GBK"/>
          <w:b w:val="0"/>
          <w:bCs w:val="0"/>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方正楷体_GBK" w:hAnsi="方正楷体_GBK" w:eastAsia="方正楷体_GBK" w:cs="方正楷体_GBK"/>
          <w:b w:val="0"/>
          <w:bCs w:val="0"/>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方正楷体_GBK" w:hAnsi="方正楷体_GBK" w:eastAsia="方正楷体_GBK" w:cs="方正楷体_GBK"/>
          <w:b w:val="0"/>
          <w:bCs w:val="0"/>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Fonts w:hint="default" w:ascii="方正楷体_GBK" w:hAnsi="方正楷体_GBK" w:eastAsia="方正楷体_GBK" w:cs="方正楷体_GBK"/>
          <w:b w:val="0"/>
          <w:bCs w:val="0"/>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Style w:val="8"/>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 </w:t>
      </w:r>
      <w:r>
        <w:rPr>
          <w:rStyle w:val="8"/>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w:t>
      </w:r>
      <w:r>
        <w:rPr>
          <w:rStyle w:val="8"/>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lang w:val="en-US" w:eastAsia="zh-CN"/>
        </w:rPr>
      </w:pPr>
      <w:r>
        <w:rPr>
          <w:rFonts w:hint="eastAsia" w:ascii="方正黑体_GBK" w:hAnsi="方正黑体_GBK" w:eastAsia="方正黑体_GBK" w:cs="方正黑体_GBK"/>
          <w:b w:val="0"/>
          <w:bCs w:val="0"/>
          <w:sz w:val="32"/>
          <w:szCs w:val="32"/>
          <w:shd w:val="clear" w:color="auto" w:fill="FFFFFF"/>
          <w:lang w:val="en-US" w:eastAsia="zh-CN"/>
        </w:rPr>
        <w:t>七、</w:t>
      </w:r>
      <w:r>
        <w:rPr>
          <w:rStyle w:val="8"/>
          <w:rFonts w:hint="eastAsia" w:ascii="方正黑体_GBK" w:hAnsi="方正黑体_GBK" w:eastAsia="方正黑体_GBK" w:cs="方正黑体_GBK"/>
          <w:b w:val="0"/>
          <w:bCs w:val="0"/>
          <w:color w:val="auto"/>
          <w:sz w:val="32"/>
          <w:szCs w:val="32"/>
          <w:shd w:val="clear" w:color="auto" w:fill="FFFFFF"/>
        </w:rPr>
        <w:t>决算公开联系方式及信息反馈渠道</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本单位决算公开信息反馈和联系方式：023-</w:t>
      </w:r>
      <w:r>
        <w:rPr>
          <w:rFonts w:hint="default" w:ascii="Times New Roman" w:hAnsi="Times New Roman" w:eastAsia="方正仿宋_GBK" w:cs="Times New Roman"/>
          <w:color w:val="auto"/>
          <w:sz w:val="32"/>
          <w:szCs w:val="32"/>
          <w:shd w:val="clear" w:color="auto" w:fill="FFFFFF"/>
          <w:lang w:val="en-US" w:eastAsia="zh-CN"/>
        </w:rPr>
        <w:t>76670378</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秀山土家族苗族自治县残疾人就业服务所</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144,671.99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127,989.67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8,455.60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8,226.72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144,671.99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144,671.99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144,671.99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144,671.99</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秀山土家族苗族自治县残疾人就业服务所</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144,671.99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144,671.99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127,989.67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127,989.67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16,453.44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16,453.44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10,968.96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10,968.96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5,484.48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5,484.48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残疾人事业</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111,536.23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111,536.23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其他残疾人事业支出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111,536.23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111,536.23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8,455.60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8,455.60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8,455.60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8,455.60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8,226.72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8,226.72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8,226.72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8,226.72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8,226.72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8,226.72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秀山土家族苗族自治县残疾人就业服务所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144,671.99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144,671.99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127,989.67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127,989.67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16,453.44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16,453.44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10,968.96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10,968.96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5,484.48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5,484.48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残疾人事业</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111,536.23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111,536.23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其他残疾人事业支出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111,536.23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111,536.23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8,455.60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8,455.60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8,455.60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8,455.60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6,855.60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8,226.72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8,226.72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8,226.72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8,226.72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8,226.72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8,226.72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秀山土家族苗族自治县残疾人就业服务所</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144,671.99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127,989.67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127,989.67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8,455.60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8,455.60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8,226.72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8,226.72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144,671.99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144,671.99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144,671.99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144,671.99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144,671.99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144,671.99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秀山土家族苗族自治县残疾人就业服务所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144,671.99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144,671.99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144,671.99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144,671.99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127,989.67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127,989.67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127,989.67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127,989.67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16,453.44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16,453.44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16,453.44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16,453.44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10,968.96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10,968.96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10,968.96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10,968.96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5,484.48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5,484.48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5,484.48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5,484.48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残疾人事业</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111,536.23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111,536.23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111,536.23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111,536.23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其他残疾人事业支出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111,536.23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111,536.23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111,536.23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111,536.23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8,455.60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8,455.60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8,455.60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8,455.60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8,455.60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8,455.60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8,455.60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8,455.60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6,855.60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6,855.60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6,855.60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6,855.60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8,226.72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8,226.72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8,226.72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8,226.72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8,226.72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8,226.72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8,226.72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8,226.72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8,226.72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8,226.72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8,226.72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8,226.72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秀山土家族苗族自治县残疾人就业服务所</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137,034.43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7,637.56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28,724.00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6,199.00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5,654.00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69,315.00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10,968.96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5,484.48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6,855.60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205.67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8,226.72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395.86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989.64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137,034.43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7,637.56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秀山土家族苗族自治县残疾人就业服务所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秀山土家族苗族自治县残疾人就业服务所</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秀山土家族苗族自治县残疾人就业服务所</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53.06</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TM4ZjFkNjRhMjkyOWU1ZWZhZjVkZmQxODZjNTYifQ=="/>
  </w:docVars>
  <w:rsids>
    <w:rsidRoot w:val="00B03CCD"/>
    <w:rsid w:val="000D7BCC"/>
    <w:rsid w:val="00550ABE"/>
    <w:rsid w:val="007B419D"/>
    <w:rsid w:val="009B67B8"/>
    <w:rsid w:val="00B03CCD"/>
    <w:rsid w:val="01474EBF"/>
    <w:rsid w:val="01F3521E"/>
    <w:rsid w:val="03E3214F"/>
    <w:rsid w:val="04446191"/>
    <w:rsid w:val="044C50BA"/>
    <w:rsid w:val="04F502A2"/>
    <w:rsid w:val="0536621F"/>
    <w:rsid w:val="05E71467"/>
    <w:rsid w:val="069C04E0"/>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1C6AA6"/>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1B56D0"/>
    <w:rsid w:val="26396DF4"/>
    <w:rsid w:val="266B763B"/>
    <w:rsid w:val="27167136"/>
    <w:rsid w:val="27B23302"/>
    <w:rsid w:val="27D424D7"/>
    <w:rsid w:val="285722C3"/>
    <w:rsid w:val="28DC1FF8"/>
    <w:rsid w:val="29310A5F"/>
    <w:rsid w:val="29542E8D"/>
    <w:rsid w:val="29C37A35"/>
    <w:rsid w:val="2A076083"/>
    <w:rsid w:val="2A306CA5"/>
    <w:rsid w:val="2A73162E"/>
    <w:rsid w:val="2AD9376D"/>
    <w:rsid w:val="2AFA2E94"/>
    <w:rsid w:val="2B167953"/>
    <w:rsid w:val="2B200583"/>
    <w:rsid w:val="2B8209DE"/>
    <w:rsid w:val="2C573204"/>
    <w:rsid w:val="2C6762A3"/>
    <w:rsid w:val="2D5F4C37"/>
    <w:rsid w:val="2FE029D7"/>
    <w:rsid w:val="2FF06E00"/>
    <w:rsid w:val="30E16C1D"/>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CF77851"/>
    <w:rsid w:val="3D2757A1"/>
    <w:rsid w:val="3D3D4FC4"/>
    <w:rsid w:val="3DDF3AB1"/>
    <w:rsid w:val="3DDF5999"/>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3321265"/>
    <w:rsid w:val="43CA3539"/>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CD356E0"/>
    <w:rsid w:val="4DAC4ACA"/>
    <w:rsid w:val="4DD06F63"/>
    <w:rsid w:val="4E043596"/>
    <w:rsid w:val="4EA8523F"/>
    <w:rsid w:val="4F186D58"/>
    <w:rsid w:val="4F224836"/>
    <w:rsid w:val="4FCB4AD5"/>
    <w:rsid w:val="505713FE"/>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B2B2819"/>
    <w:rsid w:val="5C1336B7"/>
    <w:rsid w:val="5C263CE4"/>
    <w:rsid w:val="5C5D2777"/>
    <w:rsid w:val="5C722D7F"/>
    <w:rsid w:val="5D290C69"/>
    <w:rsid w:val="5DE639DC"/>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944560A"/>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71F25"/>
    <w:rsid w:val="750837F0"/>
    <w:rsid w:val="762A73EF"/>
    <w:rsid w:val="7631412E"/>
    <w:rsid w:val="764F62AB"/>
    <w:rsid w:val="765C45EC"/>
    <w:rsid w:val="767A1D10"/>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7442</Words>
  <Characters>10555</Characters>
  <Lines>161</Lines>
  <Paragraphs>45</Paragraphs>
  <TotalTime>2</TotalTime>
  <ScaleCrop>false</ScaleCrop>
  <LinksUpToDate>false</LinksUpToDate>
  <CharactersWithSpaces>11644</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cp:lastModifiedBy>
  <dcterms:modified xsi:type="dcterms:W3CDTF">2025-09-29T00:53:02Z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BB46EABDBB2749749395447164B066B3_12</vt:lpwstr>
  </property>
</Properties>
</file>