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6A" w:rsidRDefault="00222E96">
      <w:pPr>
        <w:pStyle w:val="a8"/>
        <w:spacing w:before="0" w:beforeAutospacing="0" w:after="0" w:afterAutospacing="0" w:line="560" w:lineRule="exact"/>
        <w:jc w:val="center"/>
        <w:rPr>
          <w:rFonts w:ascii="Times New Roman" w:eastAsia="方正小标宋_GBK" w:hAnsi="Times New Roman" w:hint="default"/>
          <w:sz w:val="36"/>
          <w:szCs w:val="36"/>
        </w:rPr>
      </w:pPr>
      <w:bookmarkStart w:id="0" w:name="_GoBack"/>
      <w:bookmarkEnd w:id="0"/>
      <w:r>
        <w:rPr>
          <w:rFonts w:ascii="Times New Roman" w:eastAsia="方正小标宋_GBK" w:hAnsi="Times New Roman" w:hint="default"/>
          <w:sz w:val="36"/>
          <w:szCs w:val="36"/>
        </w:rPr>
        <w:t>中共重庆市秀山土家族苗族自治县委党员教育中心</w:t>
      </w:r>
    </w:p>
    <w:p w:rsidR="00FB746A" w:rsidRDefault="00222E96">
      <w:pPr>
        <w:pStyle w:val="a8"/>
        <w:spacing w:before="0" w:beforeAutospacing="0" w:after="0" w:afterAutospacing="0" w:line="560" w:lineRule="exact"/>
        <w:jc w:val="center"/>
        <w:rPr>
          <w:rFonts w:ascii="Times New Roman" w:eastAsia="方正小标宋_GBK" w:hAnsi="Times New Roman" w:hint="default"/>
          <w:sz w:val="36"/>
          <w:szCs w:val="36"/>
          <w:shd w:val="clear" w:color="auto" w:fill="FFFFFF"/>
        </w:rPr>
      </w:pPr>
      <w:r>
        <w:rPr>
          <w:rFonts w:ascii="Times New Roman" w:eastAsia="方正小标宋_GBK" w:hAnsi="Times New Roman" w:hint="default"/>
          <w:sz w:val="36"/>
          <w:szCs w:val="36"/>
          <w:shd w:val="clear" w:color="auto" w:fill="FFFFFF"/>
        </w:rPr>
        <w:t>2023</w:t>
      </w:r>
      <w:r>
        <w:rPr>
          <w:rFonts w:ascii="Times New Roman" w:eastAsia="方正小标宋_GBK" w:hAnsi="Times New Roman" w:hint="default"/>
          <w:sz w:val="36"/>
          <w:szCs w:val="36"/>
          <w:shd w:val="clear" w:color="auto" w:fill="FFFFFF"/>
        </w:rPr>
        <w:t>年度决算公开说明</w:t>
      </w:r>
    </w:p>
    <w:p w:rsidR="00FB746A" w:rsidRDefault="00FB746A">
      <w:pPr>
        <w:pStyle w:val="a8"/>
        <w:spacing w:before="0" w:beforeAutospacing="0" w:after="0" w:afterAutospacing="0" w:line="560" w:lineRule="exact"/>
        <w:jc w:val="center"/>
        <w:rPr>
          <w:rFonts w:ascii="Times New Roman" w:eastAsia="方正小标宋_GBK" w:hAnsi="Times New Roman" w:hint="default"/>
          <w:sz w:val="36"/>
          <w:szCs w:val="36"/>
          <w:shd w:val="clear" w:color="auto" w:fill="FFFFFF"/>
        </w:rPr>
      </w:pPr>
    </w:p>
    <w:p w:rsidR="00FB746A" w:rsidRDefault="00222E96">
      <w:pPr>
        <w:pStyle w:val="a8"/>
        <w:shd w:val="clear" w:color="auto" w:fill="FFFFFF"/>
        <w:spacing w:before="0" w:beforeAutospacing="0" w:after="0" w:afterAutospacing="0" w:line="560" w:lineRule="exact"/>
        <w:ind w:firstLineChars="200" w:firstLine="640"/>
        <w:jc w:val="both"/>
        <w:rPr>
          <w:rFonts w:ascii="Times New Roman" w:eastAsia="黑体" w:hAnsi="Times New Roman" w:hint="default"/>
          <w:bCs/>
          <w:sz w:val="32"/>
          <w:szCs w:val="32"/>
        </w:rPr>
      </w:pPr>
      <w:r>
        <w:rPr>
          <w:rStyle w:val="a9"/>
          <w:rFonts w:ascii="Times New Roman" w:eastAsia="黑体" w:hAnsi="Times New Roman" w:hint="default"/>
          <w:b w:val="0"/>
          <w:bCs/>
          <w:sz w:val="32"/>
          <w:szCs w:val="32"/>
          <w:shd w:val="clear" w:color="auto" w:fill="FFFFFF"/>
        </w:rPr>
        <w:t>一、单位基本情况</w:t>
      </w:r>
    </w:p>
    <w:p w:rsidR="00FB746A" w:rsidRDefault="00222E96">
      <w:pPr>
        <w:pStyle w:val="a8"/>
        <w:shd w:val="clear" w:color="auto" w:fill="FFFFFF"/>
        <w:spacing w:before="0" w:beforeAutospacing="0" w:after="0" w:afterAutospacing="0" w:line="600" w:lineRule="exact"/>
        <w:ind w:firstLineChars="200" w:firstLine="640"/>
        <w:jc w:val="both"/>
        <w:rPr>
          <w:rFonts w:ascii="Times New Roman" w:eastAsia="方正仿宋_GBK" w:hAnsi="Times New Roman" w:hint="default"/>
          <w:bCs/>
          <w:sz w:val="32"/>
          <w:szCs w:val="32"/>
        </w:rPr>
      </w:pPr>
      <w:r>
        <w:rPr>
          <w:rStyle w:val="a9"/>
          <w:rFonts w:ascii="Times New Roman" w:eastAsia="楷体" w:hAnsi="Times New Roman" w:hint="default"/>
          <w:b w:val="0"/>
          <w:bCs/>
          <w:sz w:val="32"/>
          <w:szCs w:val="32"/>
          <w:shd w:val="clear" w:color="auto" w:fill="FFFFFF"/>
        </w:rPr>
        <w:t>（一）职能职责</w:t>
      </w:r>
    </w:p>
    <w:p w:rsidR="00FB746A" w:rsidRDefault="00222E96">
      <w:pPr>
        <w:pStyle w:val="a8"/>
        <w:shd w:val="clear" w:color="auto" w:fill="FFFFFF"/>
        <w:spacing w:beforeAutospacing="0" w:afterAutospacing="0" w:line="600" w:lineRule="exact"/>
        <w:ind w:firstLineChars="200" w:firstLine="660"/>
        <w:rPr>
          <w:rFonts w:ascii="Times New Roman" w:eastAsia="方正仿宋_GBK" w:hAnsi="Times New Roman" w:hint="default"/>
          <w:sz w:val="33"/>
          <w:szCs w:val="33"/>
        </w:rPr>
      </w:pPr>
      <w:r>
        <w:rPr>
          <w:rFonts w:ascii="Times New Roman" w:eastAsia="方正仿宋_GBK" w:hAnsi="Times New Roman" w:hint="default"/>
          <w:sz w:val="33"/>
          <w:szCs w:val="33"/>
        </w:rPr>
        <w:t>负责研究提出运用信息化手段编制党员教育规划并具体实施，指导开展全县党员电化教育和远程教育工作；承担全县远程教育网络体系的建设管理使用和服务保障工作；制定全县党员教育教学计划、开发音像教学资源、组织开展教育培训；培训电化教育和远程教育骨干队伍。</w:t>
      </w:r>
    </w:p>
    <w:p w:rsidR="00FB746A" w:rsidRDefault="00222E96">
      <w:pPr>
        <w:pStyle w:val="a8"/>
        <w:shd w:val="clear" w:color="auto" w:fill="FFFFFF"/>
        <w:spacing w:beforeAutospacing="0" w:afterAutospacing="0" w:line="600" w:lineRule="exact"/>
        <w:ind w:firstLineChars="200" w:firstLine="640"/>
        <w:rPr>
          <w:rFonts w:ascii="Times New Roman" w:eastAsia="楷体" w:hAnsi="Times New Roman" w:hint="default"/>
          <w:bCs/>
          <w:sz w:val="32"/>
          <w:szCs w:val="32"/>
        </w:rPr>
      </w:pPr>
      <w:r>
        <w:rPr>
          <w:rStyle w:val="a9"/>
          <w:rFonts w:ascii="Times New Roman" w:eastAsia="楷体" w:hAnsi="Times New Roman" w:hint="default"/>
          <w:b w:val="0"/>
          <w:bCs/>
          <w:sz w:val="32"/>
          <w:szCs w:val="32"/>
          <w:shd w:val="clear" w:color="auto" w:fill="FFFFFF"/>
        </w:rPr>
        <w:t>（二）机构设置</w:t>
      </w:r>
    </w:p>
    <w:p w:rsidR="00FB746A" w:rsidRDefault="00222E96">
      <w:pPr>
        <w:spacing w:line="600" w:lineRule="exact"/>
        <w:ind w:firstLineChars="200" w:firstLine="640"/>
        <w:rPr>
          <w:rFonts w:ascii="Times New Roman" w:eastAsia="方正仿宋_GBK" w:hAnsi="Times New Roman" w:hint="default"/>
          <w:bCs/>
          <w:sz w:val="32"/>
        </w:rPr>
      </w:pPr>
      <w:r>
        <w:rPr>
          <w:rFonts w:ascii="Times New Roman" w:eastAsia="方正仿宋_GBK" w:hAnsi="Times New Roman" w:hint="default"/>
          <w:bCs/>
          <w:sz w:val="32"/>
        </w:rPr>
        <w:t>属于</w:t>
      </w:r>
      <w:r>
        <w:rPr>
          <w:rFonts w:ascii="Times New Roman" w:eastAsia="方正仿宋_GBK" w:hAnsi="Times New Roman" w:hint="default"/>
          <w:bCs/>
          <w:sz w:val="32"/>
        </w:rPr>
        <w:t>县委组织部管理的副科级事业单位</w:t>
      </w:r>
      <w:r>
        <w:rPr>
          <w:rFonts w:ascii="Times New Roman" w:eastAsia="方正仿宋_GBK" w:hAnsi="Times New Roman" w:hint="default"/>
          <w:bCs/>
          <w:sz w:val="32"/>
        </w:rPr>
        <w:t>。</w:t>
      </w:r>
    </w:p>
    <w:p w:rsidR="00FB746A" w:rsidRDefault="00222E96">
      <w:pPr>
        <w:pStyle w:val="a8"/>
        <w:shd w:val="clear" w:color="auto" w:fill="FFFFFF"/>
        <w:spacing w:beforeAutospacing="0" w:afterAutospacing="0" w:line="600" w:lineRule="exact"/>
        <w:ind w:firstLineChars="200" w:firstLine="640"/>
        <w:rPr>
          <w:rStyle w:val="a9"/>
          <w:rFonts w:ascii="Times New Roman" w:eastAsia="黑体" w:hAnsi="Times New Roman" w:hint="default"/>
          <w:b w:val="0"/>
          <w:bCs/>
          <w:sz w:val="32"/>
          <w:szCs w:val="32"/>
          <w:shd w:val="clear" w:color="auto" w:fill="FFFFFF"/>
        </w:rPr>
      </w:pPr>
      <w:r>
        <w:rPr>
          <w:rStyle w:val="a9"/>
          <w:rFonts w:ascii="Times New Roman" w:eastAsia="黑体" w:hAnsi="Times New Roman" w:hint="default"/>
          <w:b w:val="0"/>
          <w:bCs/>
          <w:sz w:val="32"/>
          <w:szCs w:val="32"/>
          <w:shd w:val="clear" w:color="auto" w:fill="FFFFFF"/>
        </w:rPr>
        <w:t>二、单位决算情况说明</w:t>
      </w:r>
    </w:p>
    <w:p w:rsidR="00FB746A" w:rsidRDefault="00222E96">
      <w:pPr>
        <w:pStyle w:val="1"/>
        <w:autoSpaceDE w:val="0"/>
        <w:spacing w:line="600" w:lineRule="exact"/>
        <w:ind w:firstLine="640"/>
        <w:rPr>
          <w:rFonts w:ascii="Times New Roman" w:eastAsia="楷体" w:hAnsi="Times New Roman"/>
          <w:bCs/>
          <w:sz w:val="32"/>
          <w:szCs w:val="32"/>
          <w:shd w:val="clear" w:color="auto" w:fill="FFFFFF"/>
        </w:rPr>
      </w:pPr>
      <w:r>
        <w:rPr>
          <w:rFonts w:ascii="Times New Roman" w:eastAsia="楷体" w:hAnsi="Times New Roman"/>
          <w:bCs/>
          <w:sz w:val="32"/>
          <w:szCs w:val="32"/>
          <w:shd w:val="clear" w:color="auto" w:fill="FFFFFF"/>
        </w:rPr>
        <w:t>（一）收入支出决算总体情况说明</w:t>
      </w:r>
    </w:p>
    <w:p w:rsidR="00FB746A" w:rsidRDefault="00222E96">
      <w:pPr>
        <w:pStyle w:val="a8"/>
        <w:shd w:val="clear" w:color="auto" w:fill="FFFFFF"/>
        <w:spacing w:beforeAutospacing="0" w:afterAutospacing="0" w:line="600" w:lineRule="exact"/>
        <w:ind w:firstLineChars="200" w:firstLine="643"/>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1.</w:t>
      </w:r>
      <w:r>
        <w:rPr>
          <w:rStyle w:val="a9"/>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297.75</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297.75</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hint="default"/>
          <w:sz w:val="32"/>
          <w:szCs w:val="32"/>
          <w:shd w:val="clear" w:color="auto" w:fill="FFFFFF"/>
        </w:rPr>
        <w:t>297.75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rPr>
        <w:t>因</w:t>
      </w:r>
      <w:r>
        <w:rPr>
          <w:rFonts w:ascii="Times New Roman" w:eastAsia="仿宋_GB2312" w:hAnsi="Times New Roman" w:hint="default"/>
          <w:sz w:val="32"/>
        </w:rPr>
        <w:t>2023</w:t>
      </w:r>
      <w:r>
        <w:rPr>
          <w:rFonts w:ascii="Times New Roman" w:eastAsia="仿宋_GB2312" w:hAnsi="Times New Roman" w:hint="default"/>
          <w:sz w:val="32"/>
        </w:rPr>
        <w:t>年党员教育中心为预算新增单位，无上年数</w:t>
      </w:r>
      <w:r>
        <w:rPr>
          <w:rFonts w:ascii="Times New Roman" w:eastAsia="仿宋_GB2312" w:hAnsi="Times New Roman" w:hint="default"/>
          <w:sz w:val="32"/>
        </w:rPr>
        <w:t>。</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9"/>
          <w:rFonts w:ascii="Times New Roman" w:eastAsia="方正仿宋_GBK" w:hAnsi="Times New Roman" w:hint="default"/>
          <w:sz w:val="32"/>
          <w:szCs w:val="32"/>
          <w:shd w:val="clear" w:color="auto" w:fill="FFFFFF"/>
        </w:rPr>
        <w:t>2.</w:t>
      </w:r>
      <w:r>
        <w:rPr>
          <w:rStyle w:val="a9"/>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297.75</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297.75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rPr>
        <w:t>因</w:t>
      </w:r>
      <w:r>
        <w:rPr>
          <w:rFonts w:ascii="Times New Roman" w:eastAsia="仿宋_GB2312" w:hAnsi="Times New Roman" w:hint="default"/>
          <w:sz w:val="32"/>
        </w:rPr>
        <w:t>2023</w:t>
      </w:r>
      <w:r>
        <w:rPr>
          <w:rFonts w:ascii="Times New Roman" w:eastAsia="仿宋_GB2312" w:hAnsi="Times New Roman" w:hint="default"/>
          <w:sz w:val="32"/>
        </w:rPr>
        <w:t>年党员教育中心为预算新增单位，无上年数</w:t>
      </w:r>
      <w:r>
        <w:rPr>
          <w:rFonts w:ascii="Times New Roman" w:eastAsia="仿宋_GB2312" w:hAnsi="Times New Roman" w:hint="default"/>
          <w:sz w:val="32"/>
        </w:rPr>
        <w:t>。</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297.75</w:t>
      </w:r>
      <w:r>
        <w:rPr>
          <w:rFonts w:ascii="Times New Roman" w:eastAsia="方正仿宋_GBK" w:hAnsi="Times New Roman" w:hint="default"/>
          <w:sz w:val="32"/>
          <w:szCs w:val="32"/>
          <w:shd w:val="clear" w:color="auto" w:fill="FFFFFF"/>
        </w:rPr>
        <w:lastRenderedPageBreak/>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9"/>
          <w:rFonts w:ascii="Times New Roman" w:eastAsia="方正仿宋_GBK" w:hAnsi="Times New Roman" w:hint="default"/>
          <w:sz w:val="32"/>
          <w:szCs w:val="32"/>
          <w:shd w:val="clear" w:color="auto" w:fill="FFFFFF"/>
        </w:rPr>
        <w:t>3.</w:t>
      </w:r>
      <w:r>
        <w:rPr>
          <w:rStyle w:val="a9"/>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297.75</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297.75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rPr>
        <w:t>因</w:t>
      </w:r>
      <w:r>
        <w:rPr>
          <w:rFonts w:ascii="Times New Roman" w:eastAsia="仿宋_GB2312" w:hAnsi="Times New Roman" w:hint="default"/>
          <w:sz w:val="32"/>
        </w:rPr>
        <w:t>2023</w:t>
      </w:r>
      <w:r>
        <w:rPr>
          <w:rFonts w:ascii="Times New Roman" w:eastAsia="仿宋_GB2312" w:hAnsi="Times New Roman" w:hint="default"/>
          <w:sz w:val="32"/>
        </w:rPr>
        <w:t>年党员教育中心为预算新增单位，无上年数</w:t>
      </w:r>
      <w:r>
        <w:rPr>
          <w:rFonts w:ascii="Times New Roman" w:eastAsia="仿宋_GB2312" w:hAnsi="Times New Roman" w:hint="default"/>
          <w:sz w:val="32"/>
        </w:rPr>
        <w:t>。</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58.41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19.62%</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239.35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80.38%</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4</w:t>
      </w:r>
      <w:r>
        <w:rPr>
          <w:rStyle w:val="a9"/>
          <w:rFonts w:ascii="Times New Roman" w:eastAsia="方正仿宋_GBK" w:hAnsi="Times New Roman" w:hint="default"/>
          <w:sz w:val="32"/>
          <w:szCs w:val="32"/>
          <w:shd w:val="clear" w:color="auto" w:fill="FFFFFF"/>
        </w:rPr>
        <w:t>.</w:t>
      </w:r>
      <w:r>
        <w:rPr>
          <w:rStyle w:val="a9"/>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w:t>
      </w:r>
      <w:r>
        <w:rPr>
          <w:rFonts w:ascii="Times New Roman" w:eastAsia="方正仿宋_GBK" w:hAnsi="Times New Roman" w:hint="default"/>
          <w:sz w:val="32"/>
          <w:szCs w:val="32"/>
          <w:shd w:val="clear" w:color="auto" w:fill="FFFFFF"/>
        </w:rPr>
        <w:t>。</w:t>
      </w:r>
    </w:p>
    <w:p w:rsidR="00FB746A" w:rsidRDefault="00222E96">
      <w:pPr>
        <w:pStyle w:val="1"/>
        <w:autoSpaceDE w:val="0"/>
        <w:spacing w:line="600" w:lineRule="exact"/>
        <w:ind w:firstLine="640"/>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（二）财政拨款收入支出决算总体情况说明</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297.75</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297.75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rPr>
        <w:t>因</w:t>
      </w:r>
      <w:r>
        <w:rPr>
          <w:rFonts w:ascii="Times New Roman" w:eastAsia="仿宋_GB2312" w:hAnsi="Times New Roman" w:hint="default"/>
          <w:sz w:val="32"/>
        </w:rPr>
        <w:t>2023</w:t>
      </w:r>
      <w:r>
        <w:rPr>
          <w:rFonts w:ascii="Times New Roman" w:eastAsia="仿宋_GB2312" w:hAnsi="Times New Roman" w:hint="default"/>
          <w:sz w:val="32"/>
        </w:rPr>
        <w:t>年党员教育中心为预算新增单位，无上年数</w:t>
      </w:r>
      <w:r>
        <w:rPr>
          <w:rFonts w:ascii="Times New Roman" w:eastAsia="仿宋_GB2312" w:hAnsi="Times New Roman" w:hint="default"/>
          <w:sz w:val="32"/>
        </w:rPr>
        <w:t>。</w:t>
      </w:r>
    </w:p>
    <w:p w:rsidR="00FB746A" w:rsidRDefault="00222E96">
      <w:pPr>
        <w:pStyle w:val="1"/>
        <w:autoSpaceDE w:val="0"/>
        <w:spacing w:line="600" w:lineRule="exact"/>
        <w:ind w:firstLine="640"/>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（三）一般公共预算财政拨款收入支出决算情况说明</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1.</w:t>
      </w:r>
      <w:r>
        <w:rPr>
          <w:rStyle w:val="a9"/>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297.75</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297.75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rPr>
        <w:t>因</w:t>
      </w:r>
      <w:r>
        <w:rPr>
          <w:rFonts w:ascii="Times New Roman" w:eastAsia="仿宋_GB2312" w:hAnsi="Times New Roman" w:hint="default"/>
          <w:sz w:val="32"/>
        </w:rPr>
        <w:t>2023</w:t>
      </w:r>
      <w:r>
        <w:rPr>
          <w:rFonts w:ascii="Times New Roman" w:eastAsia="仿宋_GB2312" w:hAnsi="Times New Roman" w:hint="default"/>
          <w:sz w:val="32"/>
        </w:rPr>
        <w:t>年党员教育中心为预算新增单位，无上年数</w:t>
      </w:r>
      <w:r>
        <w:rPr>
          <w:rFonts w:ascii="Times New Roman" w:eastAsia="仿宋_GB2312" w:hAnsi="Times New Roman" w:hint="default"/>
          <w:sz w:val="32"/>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232.05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43.80%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党龄</w:t>
      </w:r>
      <w:r>
        <w:rPr>
          <w:rFonts w:ascii="Times New Roman" w:eastAsia="方正仿宋_GBK" w:hAnsi="Times New Roman" w:hint="default"/>
          <w:sz w:val="32"/>
          <w:szCs w:val="32"/>
        </w:rPr>
        <w:t>40</w:t>
      </w:r>
      <w:r>
        <w:rPr>
          <w:rFonts w:ascii="Times New Roman" w:eastAsia="方正仿宋_GBK" w:hAnsi="Times New Roman" w:hint="default"/>
          <w:sz w:val="32"/>
          <w:szCs w:val="32"/>
        </w:rPr>
        <w:t>年以上老党员生活补贴纳入我部年初预算，年末划拨各</w:t>
      </w:r>
      <w:r>
        <w:rPr>
          <w:rFonts w:ascii="Times New Roman" w:eastAsia="方正仿宋_GBK" w:hAnsi="Times New Roman" w:hint="default"/>
          <w:sz w:val="32"/>
          <w:szCs w:val="32"/>
        </w:rPr>
        <w:t>相关单位</w:t>
      </w:r>
      <w:r>
        <w:rPr>
          <w:rFonts w:ascii="Times New Roman" w:eastAsia="方正仿宋_GBK" w:hAnsi="Times New Roman" w:hint="default"/>
          <w:sz w:val="32"/>
          <w:szCs w:val="32"/>
        </w:rPr>
        <w:t>执行</w:t>
      </w:r>
      <w:r>
        <w:rPr>
          <w:rFonts w:ascii="Times New Roman" w:eastAsia="方正仿宋_GBK" w:hAnsi="Times New Roman" w:hint="default"/>
          <w:sz w:val="32"/>
          <w:szCs w:val="32"/>
        </w:rPr>
        <w:t>，</w:t>
      </w:r>
      <w:r>
        <w:rPr>
          <w:rFonts w:ascii="Times New Roman" w:eastAsia="方正仿宋_GBK" w:hAnsi="Times New Roman" w:hint="default"/>
          <w:sz w:val="32"/>
          <w:szCs w:val="32"/>
        </w:rPr>
        <w:lastRenderedPageBreak/>
        <w:t>不计入我部一般公共预算财政拨款</w:t>
      </w:r>
      <w:r>
        <w:rPr>
          <w:rFonts w:ascii="Times New Roman" w:eastAsia="方正仿宋_GBK" w:hAnsi="Times New Roman"/>
          <w:sz w:val="32"/>
          <w:szCs w:val="32"/>
        </w:rPr>
        <w:t>收入</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2.</w:t>
      </w:r>
      <w:r>
        <w:rPr>
          <w:rStyle w:val="a9"/>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297.75</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297.75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rPr>
        <w:t>因</w:t>
      </w:r>
      <w:r>
        <w:rPr>
          <w:rFonts w:ascii="Times New Roman" w:eastAsia="仿宋_GB2312" w:hAnsi="Times New Roman" w:hint="default"/>
          <w:sz w:val="32"/>
        </w:rPr>
        <w:t>2023</w:t>
      </w:r>
      <w:r>
        <w:rPr>
          <w:rFonts w:ascii="Times New Roman" w:eastAsia="仿宋_GB2312" w:hAnsi="Times New Roman" w:hint="default"/>
          <w:sz w:val="32"/>
        </w:rPr>
        <w:t>年党员教育中心为预算新增单位，无上年数</w:t>
      </w:r>
      <w:r>
        <w:rPr>
          <w:rFonts w:ascii="Times New Roman" w:eastAsia="仿宋_GB2312" w:hAnsi="Times New Roman" w:hint="default"/>
          <w:sz w:val="32"/>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232.05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43.80%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党龄</w:t>
      </w:r>
      <w:r>
        <w:rPr>
          <w:rFonts w:ascii="Times New Roman" w:eastAsia="方正仿宋_GBK" w:hAnsi="Times New Roman" w:hint="default"/>
          <w:sz w:val="32"/>
          <w:szCs w:val="32"/>
        </w:rPr>
        <w:t>40</w:t>
      </w:r>
      <w:r>
        <w:rPr>
          <w:rFonts w:ascii="Times New Roman" w:eastAsia="方正仿宋_GBK" w:hAnsi="Times New Roman" w:hint="default"/>
          <w:sz w:val="32"/>
          <w:szCs w:val="32"/>
        </w:rPr>
        <w:t>年以上老党员生活补贴纳入我部年初预算，年末划拨各</w:t>
      </w:r>
      <w:r>
        <w:rPr>
          <w:rFonts w:ascii="Times New Roman" w:eastAsia="方正仿宋_GBK" w:hAnsi="Times New Roman" w:hint="default"/>
          <w:sz w:val="32"/>
          <w:szCs w:val="32"/>
        </w:rPr>
        <w:t>相关单位</w:t>
      </w:r>
      <w:r>
        <w:rPr>
          <w:rFonts w:ascii="Times New Roman" w:eastAsia="方正仿宋_GBK" w:hAnsi="Times New Roman" w:hint="default"/>
          <w:sz w:val="32"/>
          <w:szCs w:val="32"/>
        </w:rPr>
        <w:t>执行</w:t>
      </w:r>
      <w:r>
        <w:rPr>
          <w:rFonts w:ascii="Times New Roman" w:eastAsia="方正仿宋_GBK" w:hAnsi="Times New Roman" w:hint="default"/>
          <w:sz w:val="32"/>
          <w:szCs w:val="32"/>
        </w:rPr>
        <w:t>，</w:t>
      </w:r>
      <w:r>
        <w:rPr>
          <w:rFonts w:ascii="Times New Roman" w:eastAsia="方正仿宋_GBK" w:hAnsi="Times New Roman" w:hint="default"/>
          <w:sz w:val="32"/>
          <w:szCs w:val="32"/>
        </w:rPr>
        <w:t>不计入我部一般公共预算财政拨款支出。</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3.</w:t>
      </w:r>
      <w:r>
        <w:rPr>
          <w:rStyle w:val="a9"/>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w:t>
      </w:r>
      <w:r>
        <w:rPr>
          <w:rFonts w:ascii="Times New Roman" w:eastAsia="方正仿宋_GBK" w:hAnsi="Times New Roman" w:hint="default"/>
          <w:color w:val="FF0000"/>
          <w:sz w:val="32"/>
          <w:szCs w:val="32"/>
          <w:shd w:val="clear" w:color="auto" w:fill="FFFFFF"/>
        </w:rPr>
        <w:t>。</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9"/>
          <w:rFonts w:ascii="Times New Roman" w:eastAsia="方正仿宋_GBK" w:hAnsi="Times New Roman" w:hint="default"/>
          <w:sz w:val="32"/>
          <w:szCs w:val="32"/>
          <w:shd w:val="clear" w:color="auto" w:fill="FFFFFF"/>
        </w:rPr>
        <w:t xml:space="preserve"> 4.</w:t>
      </w:r>
      <w:r>
        <w:rPr>
          <w:rStyle w:val="a9"/>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188.81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63.41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326.47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63.36%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党龄</w:t>
      </w:r>
      <w:r>
        <w:rPr>
          <w:rFonts w:ascii="Times New Roman" w:eastAsia="方正仿宋_GBK" w:hAnsi="Times New Roman" w:hint="default"/>
          <w:sz w:val="32"/>
          <w:szCs w:val="32"/>
        </w:rPr>
        <w:t>40</w:t>
      </w:r>
      <w:r>
        <w:rPr>
          <w:rFonts w:ascii="Times New Roman" w:eastAsia="方正仿宋_GBK" w:hAnsi="Times New Roman" w:hint="default"/>
          <w:sz w:val="32"/>
          <w:szCs w:val="32"/>
        </w:rPr>
        <w:t>年以上老党员生活补贴纳入我部年初预算，年末划拨各</w:t>
      </w:r>
      <w:r>
        <w:rPr>
          <w:rFonts w:ascii="Times New Roman" w:eastAsia="方正仿宋_GBK" w:hAnsi="Times New Roman" w:hint="default"/>
          <w:sz w:val="32"/>
          <w:szCs w:val="32"/>
        </w:rPr>
        <w:t>相关单位</w:t>
      </w:r>
      <w:r>
        <w:rPr>
          <w:rFonts w:ascii="Times New Roman" w:eastAsia="方正仿宋_GBK" w:hAnsi="Times New Roman" w:hint="default"/>
          <w:sz w:val="32"/>
          <w:szCs w:val="32"/>
        </w:rPr>
        <w:t>执行</w:t>
      </w:r>
      <w:r>
        <w:rPr>
          <w:rFonts w:ascii="Times New Roman" w:eastAsia="方正仿宋_GBK" w:hAnsi="Times New Roman" w:hint="default"/>
          <w:sz w:val="32"/>
          <w:szCs w:val="32"/>
        </w:rPr>
        <w:t>，</w:t>
      </w:r>
      <w:r>
        <w:rPr>
          <w:rFonts w:ascii="Times New Roman" w:eastAsia="方正仿宋_GBK" w:hAnsi="Times New Roman" w:hint="default"/>
          <w:sz w:val="32"/>
          <w:szCs w:val="32"/>
        </w:rPr>
        <w:t>不计入我部一般公共预算财政拨款支出。</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）教育支出</w:t>
      </w:r>
      <w:r>
        <w:rPr>
          <w:rFonts w:ascii="Times New Roman" w:eastAsia="方正仿宋_GBK" w:hAnsi="Times New Roman" w:hint="default"/>
          <w:sz w:val="32"/>
          <w:szCs w:val="32"/>
        </w:rPr>
        <w:t>94.42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31.71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94.42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新增青干班、副职班和初任公务员</w:t>
      </w:r>
      <w:r>
        <w:rPr>
          <w:rFonts w:ascii="Times New Roman" w:eastAsia="方正仿宋_GBK" w:hAnsi="Times New Roman" w:hint="default"/>
          <w:sz w:val="32"/>
          <w:szCs w:val="32"/>
          <w:shd w:val="clear" w:color="auto" w:fill="FFFFFF"/>
        </w:rPr>
        <w:t>培训班</w:t>
      </w:r>
      <w:r>
        <w:rPr>
          <w:rFonts w:ascii="Times New Roman" w:eastAsia="方正仿宋_GBK" w:hAnsi="Times New Roman" w:hint="default"/>
          <w:sz w:val="32"/>
          <w:szCs w:val="32"/>
          <w:shd w:val="clear" w:color="auto" w:fill="FFFFFF"/>
        </w:rPr>
        <w:t>。</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7.92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2.66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Pr>
          <w:rFonts w:ascii="Times New Roman" w:eastAsia="方正仿宋_GBK" w:hAnsi="Times New Roman" w:hint="default"/>
          <w:sz w:val="32"/>
          <w:szCs w:val="32"/>
          <w:shd w:val="clear" w:color="auto" w:fill="FFFFFF"/>
        </w:rPr>
        <w:t>无增减。</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2.17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0.73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w:t>
      </w:r>
      <w:r>
        <w:rPr>
          <w:rFonts w:ascii="Times New Roman" w:eastAsia="方正仿宋_GBK" w:hAnsi="Times New Roman" w:hint="default"/>
          <w:sz w:val="32"/>
          <w:szCs w:val="32"/>
          <w:shd w:val="clear" w:color="auto" w:fill="FFFFFF"/>
        </w:rPr>
        <w:t>。</w:t>
      </w:r>
    </w:p>
    <w:p w:rsidR="00FB746A" w:rsidRDefault="00222E96">
      <w:pPr>
        <w:spacing w:line="600"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4.43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1.49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w:t>
      </w:r>
      <w:r>
        <w:rPr>
          <w:rFonts w:ascii="Times New Roman" w:eastAsia="方正仿宋_GBK" w:hAnsi="Times New Roman" w:hint="default"/>
          <w:sz w:val="32"/>
          <w:szCs w:val="32"/>
          <w:shd w:val="clear" w:color="auto" w:fill="FFFFFF"/>
        </w:rPr>
        <w:t>增减。</w:t>
      </w:r>
    </w:p>
    <w:p w:rsidR="00FB746A" w:rsidRDefault="00222E96">
      <w:pPr>
        <w:pStyle w:val="1"/>
        <w:autoSpaceDE w:val="0"/>
        <w:spacing w:line="600" w:lineRule="exact"/>
        <w:ind w:firstLine="643"/>
        <w:rPr>
          <w:rFonts w:ascii="Times New Roman" w:eastAsia="楷体" w:hAnsi="Times New Roman"/>
          <w:sz w:val="32"/>
          <w:szCs w:val="32"/>
          <w:shd w:val="clear" w:color="auto" w:fill="FFFFFF"/>
        </w:rPr>
      </w:pPr>
      <w:r>
        <w:rPr>
          <w:rFonts w:ascii="Times New Roman" w:eastAsia="楷体" w:hAnsi="Times New Roman"/>
          <w:b/>
          <w:bCs/>
          <w:sz w:val="32"/>
          <w:szCs w:val="32"/>
          <w:shd w:val="clear" w:color="auto" w:fill="FFFFFF"/>
        </w:rPr>
        <w:t>（</w:t>
      </w:r>
      <w:r>
        <w:rPr>
          <w:rFonts w:ascii="Times New Roman" w:eastAsia="楷体" w:hAnsi="Times New Roman"/>
          <w:sz w:val="32"/>
          <w:szCs w:val="32"/>
          <w:shd w:val="clear" w:color="auto" w:fill="FFFFFF"/>
        </w:rPr>
        <w:t>四）一般公共预算财政拨款基本支出决算情况说明</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58.41</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51.28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51.28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rPr>
        <w:t>因</w:t>
      </w:r>
      <w:r>
        <w:rPr>
          <w:rFonts w:ascii="Times New Roman" w:eastAsia="仿宋_GB2312" w:hAnsi="Times New Roman" w:hint="default"/>
          <w:sz w:val="32"/>
        </w:rPr>
        <w:t>2023</w:t>
      </w:r>
      <w:r>
        <w:rPr>
          <w:rFonts w:ascii="Times New Roman" w:eastAsia="仿宋_GB2312" w:hAnsi="Times New Roman" w:hint="default"/>
          <w:sz w:val="32"/>
        </w:rPr>
        <w:t>年党员教育中心为预算新增单位，无上年数</w:t>
      </w:r>
      <w:r>
        <w:rPr>
          <w:rFonts w:ascii="Times New Roman" w:eastAsia="仿宋_GB2312" w:hAnsi="Times New Roman" w:hint="default"/>
          <w:sz w:val="32"/>
        </w:rPr>
        <w:t>。</w:t>
      </w:r>
      <w:r>
        <w:rPr>
          <w:rFonts w:ascii="Times New Roman" w:eastAsia="方正仿宋_GBK" w:hAnsi="Times New Roman" w:hint="default"/>
          <w:sz w:val="32"/>
          <w:szCs w:val="32"/>
          <w:shd w:val="clear" w:color="auto" w:fill="FFFFFF"/>
        </w:rPr>
        <w:t>人员经费用途主要包括</w:t>
      </w:r>
      <w:r>
        <w:rPr>
          <w:rFonts w:ascii="Times New Roman" w:eastAsia="方正仿宋_GBK" w:hAnsi="Times New Roman" w:hint="default"/>
          <w:sz w:val="32"/>
          <w:szCs w:val="32"/>
        </w:rPr>
        <w:t>基本工资、津贴补贴、奖金、社会保障缴费、生活补助等</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7.13</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7.13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w:t>
      </w:r>
      <w:r>
        <w:rPr>
          <w:rFonts w:ascii="Times New Roman" w:eastAsia="仿宋_GB2312" w:hAnsi="Times New Roman" w:hint="default"/>
          <w:sz w:val="32"/>
        </w:rPr>
        <w:t>因</w:t>
      </w:r>
      <w:r>
        <w:rPr>
          <w:rFonts w:ascii="Times New Roman" w:eastAsia="仿宋_GB2312" w:hAnsi="Times New Roman" w:hint="default"/>
          <w:sz w:val="32"/>
        </w:rPr>
        <w:t>2023</w:t>
      </w:r>
      <w:r>
        <w:rPr>
          <w:rFonts w:ascii="Times New Roman" w:eastAsia="仿宋_GB2312" w:hAnsi="Times New Roman" w:hint="default"/>
          <w:sz w:val="32"/>
        </w:rPr>
        <w:t>年党员教育中心为预算新增单位，无上年数</w:t>
      </w:r>
      <w:r>
        <w:rPr>
          <w:rFonts w:ascii="Times New Roman" w:eastAsia="仿宋_GB2312" w:hAnsi="Times New Roman" w:hint="default"/>
          <w:sz w:val="32"/>
        </w:rPr>
        <w:t>。</w:t>
      </w:r>
      <w:r>
        <w:rPr>
          <w:rFonts w:ascii="Times New Roman" w:eastAsia="方正仿宋_GBK" w:hAnsi="Times New Roman" w:hint="default"/>
          <w:sz w:val="32"/>
          <w:szCs w:val="32"/>
          <w:shd w:val="clear" w:color="auto" w:fill="FFFFFF"/>
        </w:rPr>
        <w:t>公用经费用途主要包括</w:t>
      </w:r>
      <w:r>
        <w:rPr>
          <w:rFonts w:ascii="Times New Roman" w:eastAsia="方正仿宋_GBK" w:hAnsi="Times New Roman" w:hint="default"/>
          <w:sz w:val="32"/>
          <w:szCs w:val="32"/>
        </w:rPr>
        <w:t>办公费、电费、邮电费、差旅费、培训费等</w:t>
      </w:r>
      <w:r>
        <w:rPr>
          <w:rFonts w:ascii="Times New Roman" w:eastAsia="方正仿宋_GBK" w:hAnsi="Times New Roman" w:hint="default"/>
          <w:sz w:val="32"/>
          <w:szCs w:val="32"/>
        </w:rPr>
        <w:t>。</w:t>
      </w:r>
    </w:p>
    <w:p w:rsidR="00FB746A" w:rsidRDefault="00222E96">
      <w:pPr>
        <w:pStyle w:val="1"/>
        <w:autoSpaceDE w:val="0"/>
        <w:spacing w:line="600" w:lineRule="exact"/>
        <w:ind w:firstLine="640"/>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（五）政府性基金预算收支决算情况说明</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rsidR="00FB746A" w:rsidRDefault="00222E96">
      <w:pPr>
        <w:pStyle w:val="1"/>
        <w:autoSpaceDE w:val="0"/>
        <w:spacing w:line="600" w:lineRule="exact"/>
        <w:ind w:firstLine="640"/>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（六）国有资本经营预算财政拨款支出决算情况说明</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FB746A" w:rsidRDefault="00222E96">
      <w:pPr>
        <w:pStyle w:val="a8"/>
        <w:shd w:val="clear" w:color="auto" w:fill="FFFFFF"/>
        <w:spacing w:beforeAutospacing="0" w:afterAutospacing="0" w:line="600" w:lineRule="exact"/>
        <w:ind w:firstLineChars="200" w:firstLine="640"/>
        <w:rPr>
          <w:rStyle w:val="a9"/>
          <w:rFonts w:ascii="Times New Roman" w:eastAsia="黑体" w:hAnsi="Times New Roman" w:hint="default"/>
          <w:b w:val="0"/>
          <w:bCs/>
          <w:sz w:val="32"/>
          <w:szCs w:val="32"/>
          <w:shd w:val="clear" w:color="auto" w:fill="FFFFFF"/>
        </w:rPr>
      </w:pPr>
      <w:r>
        <w:rPr>
          <w:rStyle w:val="a9"/>
          <w:rFonts w:ascii="Times New Roman" w:eastAsia="黑体" w:hAnsi="Times New Roman" w:hint="default"/>
          <w:b w:val="0"/>
          <w:bCs/>
          <w:sz w:val="32"/>
          <w:szCs w:val="32"/>
          <w:shd w:val="clear" w:color="auto" w:fill="FFFFFF"/>
        </w:rPr>
        <w:t>三、</w:t>
      </w:r>
      <w:r>
        <w:rPr>
          <w:rStyle w:val="a9"/>
          <w:rFonts w:ascii="Times New Roman" w:eastAsia="黑体" w:hAnsi="Times New Roman" w:hint="default"/>
          <w:b w:val="0"/>
          <w:bCs/>
          <w:sz w:val="32"/>
          <w:szCs w:val="32"/>
          <w:shd w:val="clear" w:color="auto" w:fill="FFFFFF"/>
        </w:rPr>
        <w:t>“</w:t>
      </w:r>
      <w:r>
        <w:rPr>
          <w:rStyle w:val="a9"/>
          <w:rFonts w:ascii="Times New Roman" w:eastAsia="黑体" w:hAnsi="Times New Roman" w:hint="default"/>
          <w:b w:val="0"/>
          <w:bCs/>
          <w:sz w:val="32"/>
          <w:szCs w:val="32"/>
          <w:shd w:val="clear" w:color="auto" w:fill="FFFFFF"/>
        </w:rPr>
        <w:t>三公</w:t>
      </w:r>
      <w:r>
        <w:rPr>
          <w:rStyle w:val="a9"/>
          <w:rFonts w:ascii="Times New Roman" w:eastAsia="黑体" w:hAnsi="Times New Roman" w:hint="default"/>
          <w:b w:val="0"/>
          <w:bCs/>
          <w:sz w:val="32"/>
          <w:szCs w:val="32"/>
          <w:shd w:val="clear" w:color="auto" w:fill="FFFFFF"/>
        </w:rPr>
        <w:t>”</w:t>
      </w:r>
      <w:r>
        <w:rPr>
          <w:rStyle w:val="a9"/>
          <w:rFonts w:ascii="Times New Roman" w:eastAsia="黑体" w:hAnsi="Times New Roman" w:hint="default"/>
          <w:b w:val="0"/>
          <w:bCs/>
          <w:sz w:val="32"/>
          <w:szCs w:val="32"/>
          <w:shd w:val="clear" w:color="auto" w:fill="FFFFFF"/>
        </w:rPr>
        <w:t>经费情况说明</w:t>
      </w:r>
    </w:p>
    <w:p w:rsidR="00FB746A" w:rsidRDefault="00222E96" w:rsidP="00BD21A6">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（一）“三公”经费支出总体情况说明</w:t>
      </w:r>
    </w:p>
    <w:p w:rsidR="00FB746A" w:rsidRDefault="00222E96" w:rsidP="00BD21A6">
      <w:pPr>
        <w:pStyle w:val="1"/>
        <w:autoSpaceDE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2023</w:t>
      </w:r>
      <w:r>
        <w:rPr>
          <w:rFonts w:ascii="Times New Roman" w:eastAsia="方正仿宋_GBK" w:hAnsi="Times New Roman"/>
          <w:sz w:val="32"/>
          <w:szCs w:val="32"/>
          <w:shd w:val="clear" w:color="auto" w:fill="FFFFFF"/>
        </w:rPr>
        <w:t>年度</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三公</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经费支出共计</w:t>
      </w:r>
      <w:r>
        <w:rPr>
          <w:rFonts w:ascii="Times New Roman" w:eastAsia="方正仿宋_GBK" w:hAnsi="Times New Roman" w:hint="eastAsia"/>
          <w:sz w:val="32"/>
          <w:szCs w:val="32"/>
        </w:rPr>
        <w:t>0</w:t>
      </w:r>
      <w:r>
        <w:rPr>
          <w:rFonts w:ascii="Times New Roman" w:eastAsia="方正仿宋_GBK" w:hAnsi="Times New Roman"/>
          <w:sz w:val="32"/>
          <w:szCs w:val="32"/>
          <w:shd w:val="clear" w:color="auto" w:fill="FFFFFF"/>
        </w:rPr>
        <w:t>万元，较年初预算数</w:t>
      </w:r>
      <w:r>
        <w:rPr>
          <w:rFonts w:ascii="Times New Roman" w:eastAsia="方正仿宋_GBK" w:hAnsi="Times New Roman" w:hint="eastAsia"/>
          <w:sz w:val="32"/>
          <w:szCs w:val="32"/>
          <w:shd w:val="clear" w:color="auto" w:fill="FFFFFF"/>
        </w:rPr>
        <w:t>、上年支出数无增减。</w:t>
      </w:r>
    </w:p>
    <w:p w:rsidR="00FB746A" w:rsidRDefault="00222E96" w:rsidP="00BD21A6">
      <w:pPr>
        <w:pStyle w:val="1"/>
        <w:autoSpaceDE w:val="0"/>
        <w:spacing w:line="600" w:lineRule="exact"/>
        <w:ind w:firstLine="640"/>
        <w:rPr>
          <w:rFonts w:ascii="Times New Roman" w:eastAsia="方正仿宋_GBK" w:hAnsi="Times New Roman"/>
          <w:sz w:val="32"/>
          <w:szCs w:val="32"/>
        </w:rPr>
      </w:pPr>
      <w:r>
        <w:rPr>
          <w:rFonts w:ascii="方正楷体_GBK" w:eastAsia="方正楷体_GBK" w:hAnsi="方正楷体_GBK" w:cs="方正楷体_GBK" w:hint="eastAsia"/>
          <w:sz w:val="32"/>
          <w:szCs w:val="32"/>
          <w:shd w:val="clear" w:color="auto" w:fill="FFFFFF"/>
        </w:rPr>
        <w:t>（二）“三公”经费分项支出情况</w:t>
      </w:r>
    </w:p>
    <w:p w:rsidR="00FB746A" w:rsidRDefault="00222E96">
      <w:pPr>
        <w:pStyle w:val="Char0"/>
        <w:autoSpaceDE w:val="0"/>
        <w:spacing w:before="0" w:beforeAutospacing="0" w:after="0" w:afterAutospacing="0" w:line="56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本单位</w:t>
      </w:r>
      <w:r>
        <w:rPr>
          <w:rFonts w:ascii="Times New Roman" w:eastAsia="方正仿宋_GBK" w:hAnsi="Times New Roman"/>
          <w:sz w:val="32"/>
          <w:szCs w:val="32"/>
          <w:shd w:val="clear" w:color="auto" w:fill="FFFFFF"/>
        </w:rPr>
        <w:t>202</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年度未发生因公出国（境）费用支出</w:t>
      </w:r>
      <w:r>
        <w:rPr>
          <w:rFonts w:ascii="Times New Roman" w:eastAsia="方正仿宋_GBK" w:hAnsi="Times New Roman"/>
          <w:sz w:val="32"/>
          <w:szCs w:val="32"/>
          <w:shd w:val="clear" w:color="auto" w:fill="FFFFFF"/>
        </w:rPr>
        <w:t>，与上年相同</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较年初预算数、上年支出数无增减。</w:t>
      </w:r>
    </w:p>
    <w:p w:rsidR="00FB746A" w:rsidRDefault="00222E96">
      <w:pPr>
        <w:pStyle w:val="Char0"/>
        <w:autoSpaceDE w:val="0"/>
        <w:spacing w:before="0" w:beforeAutospacing="0" w:after="0" w:afterAutospacing="0" w:line="56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本单位</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年度未发生公务车购置费支出，与上年相同</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较年初预算数、上年支出数无增减。</w:t>
      </w:r>
    </w:p>
    <w:p w:rsidR="00FB746A" w:rsidRDefault="00222E96">
      <w:pPr>
        <w:pStyle w:val="Char0"/>
        <w:autoSpaceDE w:val="0"/>
        <w:spacing w:before="0" w:beforeAutospacing="0" w:after="0" w:afterAutospacing="0" w:line="56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本单位</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年度未发生公务车</w:t>
      </w:r>
      <w:r>
        <w:rPr>
          <w:rFonts w:ascii="Times New Roman" w:eastAsia="方正仿宋_GBK" w:hAnsi="Times New Roman" w:hint="eastAsia"/>
          <w:sz w:val="32"/>
          <w:szCs w:val="32"/>
          <w:shd w:val="clear" w:color="auto" w:fill="FFFFFF"/>
        </w:rPr>
        <w:t>运行维护</w:t>
      </w:r>
      <w:r>
        <w:rPr>
          <w:rFonts w:ascii="Times New Roman" w:eastAsia="方正仿宋_GBK" w:hAnsi="Times New Roman"/>
          <w:sz w:val="32"/>
          <w:szCs w:val="32"/>
          <w:shd w:val="clear" w:color="auto" w:fill="FFFFFF"/>
        </w:rPr>
        <w:t>费支出，与上年相同</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较年初预算数、上年支出数无增减。</w:t>
      </w:r>
    </w:p>
    <w:p w:rsidR="00FB746A" w:rsidRDefault="00222E96">
      <w:pPr>
        <w:pStyle w:val="Char0"/>
        <w:autoSpaceDE w:val="0"/>
        <w:spacing w:before="0" w:beforeAutospacing="0" w:after="0" w:afterAutospacing="0" w:line="56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本单位</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年度未发生</w:t>
      </w:r>
      <w:r>
        <w:rPr>
          <w:rFonts w:ascii="Times New Roman" w:eastAsia="方正仿宋_GBK" w:hAnsi="Times New Roman" w:hint="eastAsia"/>
          <w:sz w:val="32"/>
          <w:szCs w:val="32"/>
          <w:shd w:val="clear" w:color="auto" w:fill="FFFFFF"/>
        </w:rPr>
        <w:t>公务接待</w:t>
      </w:r>
      <w:r>
        <w:rPr>
          <w:rFonts w:ascii="Times New Roman" w:eastAsia="方正仿宋_GBK" w:hAnsi="Times New Roman"/>
          <w:sz w:val="32"/>
          <w:szCs w:val="32"/>
          <w:shd w:val="clear" w:color="auto" w:fill="FFFFFF"/>
        </w:rPr>
        <w:t>费支出，与上年相同</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较年初预算数、上年支出数无增减。</w:t>
      </w:r>
    </w:p>
    <w:p w:rsidR="00FB746A" w:rsidRDefault="00222E96" w:rsidP="00BD21A6">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（三）“三公”经费实物量情况</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rsidR="00FB746A" w:rsidRDefault="00222E96">
      <w:pPr>
        <w:pStyle w:val="a8"/>
        <w:shd w:val="clear" w:color="auto" w:fill="FFFFFF"/>
        <w:spacing w:beforeAutospacing="0" w:afterAutospacing="0" w:line="600" w:lineRule="exact"/>
        <w:ind w:firstLineChars="200" w:firstLine="640"/>
        <w:rPr>
          <w:rStyle w:val="a9"/>
          <w:rFonts w:ascii="Times New Roman" w:eastAsia="方正仿宋_GBK" w:hAnsi="Times New Roman" w:hint="default"/>
          <w:b w:val="0"/>
          <w:bCs/>
          <w:sz w:val="32"/>
          <w:szCs w:val="32"/>
          <w:shd w:val="clear" w:color="auto" w:fill="FFFFFF"/>
        </w:rPr>
      </w:pPr>
      <w:r>
        <w:rPr>
          <w:rStyle w:val="a9"/>
          <w:rFonts w:ascii="Times New Roman" w:eastAsia="黑体" w:hAnsi="Times New Roman" w:hint="default"/>
          <w:b w:val="0"/>
          <w:bCs/>
          <w:sz w:val="32"/>
          <w:szCs w:val="32"/>
          <w:shd w:val="clear" w:color="auto" w:fill="FFFFFF"/>
        </w:rPr>
        <w:t>四、其他需要说明的事项</w:t>
      </w:r>
    </w:p>
    <w:p w:rsidR="00FB746A" w:rsidRDefault="00222E96">
      <w:pPr>
        <w:pStyle w:val="1"/>
        <w:autoSpaceDE w:val="0"/>
        <w:spacing w:line="600" w:lineRule="exact"/>
        <w:ind w:firstLine="640"/>
        <w:rPr>
          <w:rFonts w:ascii="Times New Roman" w:eastAsia="楷体" w:hAnsi="Times New Roman"/>
          <w:bCs/>
          <w:sz w:val="32"/>
          <w:szCs w:val="32"/>
          <w:shd w:val="clear" w:color="auto" w:fill="FFFFFF"/>
        </w:rPr>
      </w:pPr>
      <w:r>
        <w:rPr>
          <w:rFonts w:ascii="Times New Roman" w:eastAsia="楷体" w:hAnsi="Times New Roman"/>
          <w:bCs/>
          <w:sz w:val="32"/>
          <w:szCs w:val="32"/>
          <w:shd w:val="clear" w:color="auto" w:fill="FFFFFF"/>
        </w:rPr>
        <w:t xml:space="preserve">  </w:t>
      </w:r>
      <w:r>
        <w:rPr>
          <w:rFonts w:ascii="Times New Roman" w:eastAsia="楷体" w:hAnsi="Times New Roman"/>
          <w:bCs/>
          <w:sz w:val="32"/>
          <w:szCs w:val="32"/>
          <w:shd w:val="clear" w:color="auto" w:fill="FFFFFF"/>
        </w:rPr>
        <w:t>（一）财政拨款会议费和培训费情况说明</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7.77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7.77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rPr>
        <w:t>因</w:t>
      </w:r>
      <w:r>
        <w:rPr>
          <w:rFonts w:ascii="Times New Roman" w:eastAsia="仿宋_GB2312" w:hAnsi="Times New Roman" w:hint="default"/>
          <w:sz w:val="32"/>
        </w:rPr>
        <w:t>2023</w:t>
      </w:r>
      <w:r>
        <w:rPr>
          <w:rFonts w:ascii="Times New Roman" w:eastAsia="仿宋_GB2312" w:hAnsi="Times New Roman" w:hint="default"/>
          <w:sz w:val="32"/>
        </w:rPr>
        <w:t>年党员教育中心为预算</w:t>
      </w:r>
      <w:r>
        <w:rPr>
          <w:rFonts w:ascii="Times New Roman" w:eastAsia="仿宋_GB2312" w:hAnsi="Times New Roman" w:hint="default"/>
          <w:sz w:val="32"/>
        </w:rPr>
        <w:lastRenderedPageBreak/>
        <w:t>新增单位，无上年数</w:t>
      </w:r>
      <w:r>
        <w:rPr>
          <w:rFonts w:ascii="Times New Roman" w:eastAsia="仿宋_GB2312" w:hAnsi="Times New Roman" w:hint="default"/>
          <w:sz w:val="32"/>
        </w:rPr>
        <w:t>。</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107.36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107.36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rPr>
        <w:t>因</w:t>
      </w:r>
      <w:r>
        <w:rPr>
          <w:rFonts w:ascii="Times New Roman" w:eastAsia="仿宋_GB2312" w:hAnsi="Times New Roman" w:hint="default"/>
          <w:sz w:val="32"/>
        </w:rPr>
        <w:t>2023</w:t>
      </w:r>
      <w:r>
        <w:rPr>
          <w:rFonts w:ascii="Times New Roman" w:eastAsia="仿宋_GB2312" w:hAnsi="Times New Roman" w:hint="default"/>
          <w:sz w:val="32"/>
        </w:rPr>
        <w:t>年党员教育中心为预算新增单位，无上年数</w:t>
      </w:r>
      <w:r>
        <w:rPr>
          <w:rFonts w:ascii="Times New Roman" w:eastAsia="仿宋_GB2312" w:hAnsi="Times New Roman" w:hint="default"/>
          <w:sz w:val="32"/>
        </w:rPr>
        <w:t>。</w:t>
      </w:r>
    </w:p>
    <w:p w:rsidR="00FB746A" w:rsidRDefault="00222E96">
      <w:pPr>
        <w:pStyle w:val="1"/>
        <w:autoSpaceDE w:val="0"/>
        <w:spacing w:line="600" w:lineRule="exact"/>
        <w:ind w:firstLine="640"/>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（二）机关运行经费情况说明</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年度本单位机关运行经费支出</w:t>
      </w:r>
      <w:r>
        <w:rPr>
          <w:rFonts w:ascii="Times New Roman" w:eastAsia="方正仿宋_GBK" w:hAnsi="Times New Roman" w:hint="default"/>
          <w:sz w:val="32"/>
          <w:szCs w:val="32"/>
        </w:rPr>
        <w:t>7.13</w:t>
      </w:r>
      <w:r>
        <w:rPr>
          <w:rFonts w:ascii="Times New Roman" w:eastAsia="方正仿宋_GBK" w:hAnsi="Times New Roman" w:hint="default"/>
          <w:sz w:val="32"/>
          <w:szCs w:val="32"/>
          <w:shd w:val="clear" w:color="auto" w:fill="FFFFFF"/>
        </w:rPr>
        <w:t>万元，机关运行经费主要用于开支</w:t>
      </w:r>
      <w:r>
        <w:rPr>
          <w:rFonts w:ascii="Times New Roman" w:eastAsia="方正仿宋_GBK" w:hAnsi="Times New Roman" w:hint="default"/>
          <w:sz w:val="32"/>
          <w:szCs w:val="32"/>
        </w:rPr>
        <w:t>办公费、</w:t>
      </w:r>
      <w:r>
        <w:rPr>
          <w:rFonts w:ascii="Times New Roman" w:eastAsia="方正仿宋_GBK" w:hAnsi="Times New Roman" w:hint="default"/>
          <w:sz w:val="32"/>
          <w:szCs w:val="32"/>
        </w:rPr>
        <w:t>电费、通讯费、</w:t>
      </w:r>
      <w:r>
        <w:rPr>
          <w:rFonts w:ascii="Times New Roman" w:eastAsia="方正仿宋_GBK" w:hAnsi="Times New Roman" w:hint="default"/>
          <w:sz w:val="32"/>
          <w:szCs w:val="32"/>
        </w:rPr>
        <w:t>会议费、差旅费、其他交通费用</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机关运行经费较上年支出数增加</w:t>
      </w:r>
      <w:r>
        <w:rPr>
          <w:rFonts w:ascii="Times New Roman" w:eastAsia="方正仿宋_GBK" w:hAnsi="Times New Roman" w:hint="default"/>
          <w:sz w:val="32"/>
          <w:szCs w:val="32"/>
          <w:shd w:val="clear" w:color="auto" w:fill="FFFFFF"/>
        </w:rPr>
        <w:t>7.13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rPr>
        <w:t>因</w:t>
      </w:r>
      <w:r>
        <w:rPr>
          <w:rFonts w:ascii="Times New Roman" w:eastAsia="仿宋_GB2312" w:hAnsi="Times New Roman" w:hint="default"/>
          <w:sz w:val="32"/>
        </w:rPr>
        <w:t>2023</w:t>
      </w:r>
      <w:r>
        <w:rPr>
          <w:rFonts w:ascii="Times New Roman" w:eastAsia="仿宋_GB2312" w:hAnsi="Times New Roman" w:hint="default"/>
          <w:sz w:val="32"/>
        </w:rPr>
        <w:t>年党员教育中心为预算新增单位，无上年数</w:t>
      </w:r>
      <w:r>
        <w:rPr>
          <w:rFonts w:ascii="Times New Roman" w:eastAsia="仿宋_GB2312" w:hAnsi="Times New Roman" w:hint="default"/>
          <w:sz w:val="32"/>
        </w:rPr>
        <w:t>。</w:t>
      </w:r>
    </w:p>
    <w:p w:rsidR="00FB746A" w:rsidRDefault="00222E96">
      <w:pPr>
        <w:pStyle w:val="1"/>
        <w:autoSpaceDE w:val="0"/>
        <w:spacing w:line="600" w:lineRule="exact"/>
        <w:ind w:firstLine="640"/>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（三）国有资产占用情况说明</w:t>
      </w:r>
    </w:p>
    <w:p w:rsidR="00FB746A" w:rsidRDefault="00222E96">
      <w:pPr>
        <w:pStyle w:val="a8"/>
        <w:widowControl w:val="0"/>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w:t>
      </w:r>
      <w:r>
        <w:rPr>
          <w:rFonts w:ascii="Times New Roman" w:eastAsia="方正仿宋_GBK" w:hAnsi="Times New Roman" w:hint="default"/>
          <w:sz w:val="32"/>
          <w:szCs w:val="32"/>
          <w:shd w:val="clear" w:color="auto" w:fill="FFFFFF"/>
        </w:rPr>
        <w:t>单位</w:t>
      </w:r>
      <w:r>
        <w:rPr>
          <w:rFonts w:ascii="Times New Roman" w:eastAsia="方正仿宋_GBK" w:hAnsi="Times New Roman" w:hint="default"/>
          <w:sz w:val="32"/>
          <w:szCs w:val="32"/>
          <w:shd w:val="clear" w:color="auto" w:fill="FFFFFF"/>
        </w:rPr>
        <w:t>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FB746A" w:rsidRDefault="00222E96">
      <w:pPr>
        <w:pStyle w:val="1"/>
        <w:autoSpaceDE w:val="0"/>
        <w:spacing w:line="600" w:lineRule="exact"/>
        <w:ind w:firstLine="640"/>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（四）政府采购支出情况说明</w:t>
      </w:r>
    </w:p>
    <w:p w:rsidR="00FB746A" w:rsidRDefault="00222E96">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年度我单位未发生政府采购事项，无相关经费支出。</w:t>
      </w:r>
    </w:p>
    <w:p w:rsidR="00FB746A" w:rsidRDefault="00222E96">
      <w:pPr>
        <w:pStyle w:val="a8"/>
        <w:numPr>
          <w:ilvl w:val="0"/>
          <w:numId w:val="1"/>
        </w:numPr>
        <w:shd w:val="clear" w:color="auto" w:fill="FFFFFF"/>
        <w:spacing w:beforeAutospacing="0" w:afterAutospacing="0" w:line="600" w:lineRule="exact"/>
        <w:ind w:firstLineChars="200" w:firstLine="640"/>
        <w:rPr>
          <w:rStyle w:val="a9"/>
          <w:rFonts w:ascii="Times New Roman" w:eastAsia="黑体" w:hAnsi="Times New Roman" w:hint="default"/>
          <w:b w:val="0"/>
          <w:bCs/>
          <w:sz w:val="32"/>
          <w:szCs w:val="32"/>
          <w:shd w:val="clear" w:color="auto" w:fill="FFFFFF"/>
        </w:rPr>
      </w:pPr>
      <w:r>
        <w:rPr>
          <w:rStyle w:val="a9"/>
          <w:rFonts w:ascii="Times New Roman" w:eastAsia="黑体" w:hAnsi="Times New Roman" w:hint="default"/>
          <w:b w:val="0"/>
          <w:bCs/>
          <w:sz w:val="32"/>
          <w:szCs w:val="32"/>
          <w:shd w:val="clear" w:color="auto" w:fill="FFFFFF"/>
        </w:rPr>
        <w:t>预算绩效管理情况说明</w:t>
      </w:r>
    </w:p>
    <w:p w:rsidR="00FB746A" w:rsidRDefault="00222E96">
      <w:pPr>
        <w:pStyle w:val="1"/>
        <w:autoSpaceDE w:val="0"/>
        <w:spacing w:line="600" w:lineRule="exact"/>
        <w:ind w:firstLine="640"/>
        <w:rPr>
          <w:rFonts w:ascii="Times New Roman" w:eastAsia="楷体" w:hAnsi="Times New Roman"/>
          <w:bCs/>
          <w:sz w:val="32"/>
          <w:szCs w:val="32"/>
          <w:shd w:val="clear" w:color="auto" w:fill="FFFFFF"/>
        </w:rPr>
      </w:pPr>
      <w:r>
        <w:rPr>
          <w:rFonts w:ascii="Times New Roman" w:eastAsia="楷体" w:hAnsi="Times New Roman"/>
          <w:bCs/>
          <w:sz w:val="32"/>
          <w:szCs w:val="32"/>
          <w:shd w:val="clear" w:color="auto" w:fill="FFFFFF"/>
        </w:rPr>
        <w:t>（一）单位自评情况</w:t>
      </w:r>
    </w:p>
    <w:p w:rsidR="00FB746A" w:rsidRDefault="00222E96">
      <w:pPr>
        <w:pStyle w:val="Char0"/>
        <w:spacing w:before="0" w:beforeAutospacing="0" w:afterAutospacing="0" w:line="600" w:lineRule="exact"/>
        <w:ind w:firstLineChars="200" w:firstLine="640"/>
        <w:rPr>
          <w:rFonts w:ascii="Times New Roman" w:eastAsia="方正仿宋_GBK" w:hAnsi="Times New Roman"/>
          <w:sz w:val="32"/>
          <w:szCs w:val="32"/>
          <w:highlight w:val="yellow"/>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hint="eastAsia"/>
          <w:sz w:val="32"/>
          <w:szCs w:val="32"/>
          <w:shd w:val="clear" w:color="auto" w:fill="FFFFFF"/>
        </w:rPr>
        <w:t>7</w:t>
      </w:r>
      <w:r>
        <w:rPr>
          <w:rFonts w:ascii="Times New Roman" w:eastAsia="方正仿宋_GBK" w:hAnsi="Times New Roman"/>
          <w:sz w:val="32"/>
          <w:szCs w:val="32"/>
          <w:shd w:val="clear" w:color="auto" w:fill="FFFFFF"/>
        </w:rPr>
        <w:t>个一级项目开展了绩效自评，涉及财政拨款项目支出资金</w:t>
      </w:r>
      <w:r>
        <w:rPr>
          <w:rFonts w:ascii="Times New Roman" w:eastAsia="方正仿宋_GBK" w:hAnsi="Times New Roman"/>
          <w:sz w:val="32"/>
          <w:szCs w:val="32"/>
          <w:shd w:val="clear" w:color="auto" w:fill="FFFFFF"/>
        </w:rPr>
        <w:t>251.34</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从自评结果来</w:t>
      </w:r>
      <w:r>
        <w:rPr>
          <w:rFonts w:ascii="Times New Roman" w:eastAsia="方正仿宋_GBK" w:hAnsi="Times New Roman"/>
          <w:sz w:val="32"/>
          <w:szCs w:val="32"/>
          <w:shd w:val="clear" w:color="auto" w:fill="FFFFFF"/>
        </w:rPr>
        <w:lastRenderedPageBreak/>
        <w:t>看，</w:t>
      </w:r>
      <w:r>
        <w:rPr>
          <w:rFonts w:ascii="Times New Roman" w:eastAsia="方正仿宋_GBK" w:hAnsi="Times New Roman" w:hint="eastAsia"/>
          <w:sz w:val="32"/>
          <w:szCs w:val="32"/>
          <w:shd w:val="clear" w:color="auto" w:fill="FFFFFF"/>
        </w:rPr>
        <w:t>新录用公务员初任培训经费</w:t>
      </w:r>
      <w:r>
        <w:rPr>
          <w:rFonts w:ascii="Times New Roman" w:eastAsia="方正仿宋_GBK" w:hAnsi="Times New Roman"/>
          <w:sz w:val="32"/>
          <w:szCs w:val="32"/>
          <w:shd w:val="clear" w:color="auto" w:fill="FFFFFF"/>
        </w:rPr>
        <w:t>等</w:t>
      </w:r>
      <w:r>
        <w:rPr>
          <w:rFonts w:ascii="Times New Roman" w:eastAsia="方正仿宋_GBK" w:hAnsi="Times New Roman" w:hint="eastAsia"/>
          <w:sz w:val="32"/>
          <w:szCs w:val="32"/>
          <w:shd w:val="clear" w:color="auto" w:fill="FFFFFF"/>
        </w:rPr>
        <w:t>6</w:t>
      </w:r>
      <w:r>
        <w:rPr>
          <w:rFonts w:ascii="Times New Roman" w:eastAsia="方正仿宋_GBK" w:hAnsi="Times New Roman"/>
          <w:sz w:val="32"/>
          <w:szCs w:val="32"/>
          <w:shd w:val="clear" w:color="auto" w:fill="FFFFFF"/>
        </w:rPr>
        <w:t>个项目完成了绩效目标，资金执行率为</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1</w:t>
      </w:r>
      <w:r>
        <w:rPr>
          <w:rFonts w:ascii="Times New Roman" w:eastAsia="方正仿宋_GBK" w:hAnsi="Times New Roman"/>
          <w:sz w:val="32"/>
          <w:szCs w:val="32"/>
          <w:shd w:val="clear" w:color="auto" w:fill="FFFFFF"/>
        </w:rPr>
        <w:t>个项目执行率</w:t>
      </w:r>
      <w:r>
        <w:rPr>
          <w:rFonts w:ascii="Times New Roman" w:eastAsia="方正仿宋_GBK" w:hAnsi="Times New Roman"/>
          <w:sz w:val="32"/>
          <w:szCs w:val="32"/>
          <w:shd w:val="clear" w:color="auto" w:fill="FFFFFF"/>
        </w:rPr>
        <w:t>为</w:t>
      </w:r>
      <w:r>
        <w:rPr>
          <w:rFonts w:ascii="Times New Roman" w:eastAsia="方正仿宋_GBK" w:hAnsi="Times New Roman" w:hint="eastAsia"/>
          <w:sz w:val="32"/>
          <w:szCs w:val="32"/>
          <w:shd w:val="clear" w:color="auto" w:fill="FFFFFF"/>
        </w:rPr>
        <w:t>92.76%</w:t>
      </w:r>
      <w:r>
        <w:rPr>
          <w:rFonts w:ascii="Times New Roman" w:eastAsia="方正仿宋_GBK" w:hAnsi="Times New Roman"/>
          <w:sz w:val="32"/>
          <w:szCs w:val="32"/>
          <w:shd w:val="clear" w:color="auto" w:fill="FFFFFF"/>
        </w:rPr>
        <w:t>。</w:t>
      </w:r>
    </w:p>
    <w:tbl>
      <w:tblPr>
        <w:tblW w:w="8843" w:type="dxa"/>
        <w:tblInd w:w="93" w:type="dxa"/>
        <w:tblLayout w:type="fixed"/>
        <w:tblLook w:val="04A0" w:firstRow="1" w:lastRow="0" w:firstColumn="1" w:lastColumn="0" w:noHBand="0" w:noVBand="1"/>
      </w:tblPr>
      <w:tblGrid>
        <w:gridCol w:w="600"/>
        <w:gridCol w:w="750"/>
        <w:gridCol w:w="675"/>
        <w:gridCol w:w="720"/>
        <w:gridCol w:w="915"/>
        <w:gridCol w:w="690"/>
        <w:gridCol w:w="705"/>
        <w:gridCol w:w="945"/>
        <w:gridCol w:w="780"/>
        <w:gridCol w:w="795"/>
        <w:gridCol w:w="1268"/>
      </w:tblGrid>
      <w:tr w:rsidR="00FB746A">
        <w:trPr>
          <w:trHeight w:val="780"/>
        </w:trPr>
        <w:tc>
          <w:tcPr>
            <w:tcW w:w="8843" w:type="dxa"/>
            <w:gridSpan w:val="11"/>
            <w:tcBorders>
              <w:top w:val="nil"/>
              <w:left w:val="nil"/>
              <w:bottom w:val="single" w:sz="4" w:space="0" w:color="000000"/>
              <w:right w:val="nil"/>
            </w:tcBorders>
            <w:vAlign w:val="center"/>
          </w:tcPr>
          <w:p w:rsidR="00FB746A" w:rsidRDefault="00FB746A">
            <w:pPr>
              <w:spacing w:line="560" w:lineRule="exact"/>
              <w:jc w:val="both"/>
              <w:textAlignment w:val="center"/>
              <w:rPr>
                <w:rFonts w:ascii="方正小标宋_GBK" w:eastAsia="方正小标宋_GBK" w:hAnsi="方正小标宋_GBK" w:cs="方正小标宋_GBK" w:hint="default"/>
                <w:color w:val="000000"/>
                <w:sz w:val="36"/>
                <w:szCs w:val="36"/>
                <w:lang w:bidi="ar"/>
              </w:rPr>
            </w:pPr>
          </w:p>
          <w:p w:rsidR="00FB746A" w:rsidRDefault="00222E96">
            <w:pPr>
              <w:spacing w:line="560" w:lineRule="exact"/>
              <w:jc w:val="center"/>
              <w:textAlignment w:val="center"/>
              <w:rPr>
                <w:rFonts w:ascii="方正小标宋_GBK" w:eastAsia="方正小标宋_GBK" w:hAnsi="方正小标宋_GBK" w:cs="方正小标宋_GBK" w:hint="default"/>
                <w:color w:val="000000"/>
                <w:sz w:val="36"/>
                <w:szCs w:val="36"/>
                <w:lang w:bidi="ar"/>
              </w:rPr>
            </w:pPr>
            <w:r>
              <w:rPr>
                <w:rFonts w:ascii="方正小标宋_GBK" w:eastAsia="方正小标宋_GBK" w:hAnsi="方正小标宋_GBK" w:cs="方正小标宋_GBK"/>
                <w:color w:val="000000"/>
                <w:sz w:val="36"/>
                <w:szCs w:val="36"/>
                <w:lang w:bidi="ar"/>
              </w:rPr>
              <w:t>县委</w:t>
            </w:r>
            <w:r>
              <w:rPr>
                <w:rFonts w:ascii="Times New Roman" w:eastAsia="方正小标宋_GBK" w:hAnsi="Times New Roman" w:hint="default"/>
                <w:sz w:val="36"/>
                <w:szCs w:val="36"/>
              </w:rPr>
              <w:t>党员教育中心</w:t>
            </w:r>
            <w:r>
              <w:rPr>
                <w:rFonts w:ascii="方正小标宋_GBK" w:eastAsia="方正小标宋_GBK" w:hAnsi="方正小标宋_GBK" w:cs="方正小标宋_GBK"/>
                <w:color w:val="000000"/>
                <w:sz w:val="36"/>
                <w:szCs w:val="36"/>
                <w:lang w:bidi="ar"/>
              </w:rPr>
              <w:t>202</w:t>
            </w:r>
            <w:r>
              <w:rPr>
                <w:rFonts w:ascii="方正小标宋_GBK" w:eastAsia="方正小标宋_GBK" w:hAnsi="方正小标宋_GBK" w:cs="方正小标宋_GBK"/>
                <w:color w:val="000000"/>
                <w:sz w:val="36"/>
                <w:szCs w:val="36"/>
                <w:lang w:bidi="ar"/>
              </w:rPr>
              <w:t>2</w:t>
            </w:r>
            <w:r>
              <w:rPr>
                <w:rFonts w:ascii="方正小标宋_GBK" w:eastAsia="方正小标宋_GBK" w:hAnsi="方正小标宋_GBK" w:cs="方正小标宋_GBK"/>
                <w:color w:val="000000"/>
                <w:sz w:val="36"/>
                <w:szCs w:val="36"/>
                <w:lang w:bidi="ar"/>
              </w:rPr>
              <w:t>年度项目支出绩效自评表</w:t>
            </w:r>
          </w:p>
          <w:p w:rsidR="00FB746A" w:rsidRDefault="00222E96">
            <w:pPr>
              <w:spacing w:line="560" w:lineRule="exact"/>
              <w:jc w:val="center"/>
              <w:textAlignment w:val="center"/>
              <w:rPr>
                <w:rFonts w:ascii="方正小标宋_GBK" w:eastAsia="方正小标宋_GBK" w:hAnsi="方正小标宋_GBK" w:cs="方正小标宋_GBK" w:hint="default"/>
                <w:color w:val="000000"/>
                <w:sz w:val="36"/>
                <w:szCs w:val="36"/>
              </w:rPr>
            </w:pPr>
            <w:r>
              <w:rPr>
                <w:rFonts w:ascii="方正小标宋_GBK" w:eastAsia="方正小标宋_GBK" w:hAnsi="方正小标宋_GBK" w:cs="方正小标宋_GBK"/>
                <w:color w:val="000000"/>
                <w:sz w:val="36"/>
                <w:szCs w:val="36"/>
                <w:lang w:bidi="ar"/>
              </w:rPr>
              <w:t>（一级项目）</w:t>
            </w:r>
          </w:p>
        </w:tc>
      </w:tr>
      <w:tr w:rsidR="00FB746A">
        <w:trPr>
          <w:trHeight w:val="600"/>
        </w:trPr>
        <w:tc>
          <w:tcPr>
            <w:tcW w:w="60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bidi="ar"/>
              </w:rPr>
              <w:t>序号</w:t>
            </w:r>
          </w:p>
        </w:tc>
        <w:tc>
          <w:tcPr>
            <w:tcW w:w="75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bidi="ar"/>
              </w:rPr>
              <w:t>项目名称</w:t>
            </w:r>
          </w:p>
        </w:tc>
        <w:tc>
          <w:tcPr>
            <w:tcW w:w="67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bidi="ar"/>
              </w:rPr>
              <w:t>指标名称</w:t>
            </w:r>
          </w:p>
        </w:tc>
        <w:tc>
          <w:tcPr>
            <w:tcW w:w="72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bidi="ar"/>
              </w:rPr>
              <w:t>指标性质</w:t>
            </w:r>
          </w:p>
        </w:tc>
        <w:tc>
          <w:tcPr>
            <w:tcW w:w="91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bidi="ar"/>
              </w:rPr>
              <w:t>指标值</w:t>
            </w:r>
          </w:p>
        </w:tc>
        <w:tc>
          <w:tcPr>
            <w:tcW w:w="69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bidi="ar"/>
              </w:rPr>
              <w:t>计量单位</w:t>
            </w:r>
          </w:p>
        </w:tc>
        <w:tc>
          <w:tcPr>
            <w:tcW w:w="70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bidi="ar"/>
              </w:rPr>
              <w:t>指标权重</w:t>
            </w:r>
          </w:p>
        </w:tc>
        <w:tc>
          <w:tcPr>
            <w:tcW w:w="94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bidi="ar"/>
              </w:rPr>
              <w:t>全年完成值</w:t>
            </w:r>
          </w:p>
        </w:tc>
        <w:tc>
          <w:tcPr>
            <w:tcW w:w="78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bidi="ar"/>
              </w:rPr>
              <w:t>指标得分</w:t>
            </w:r>
          </w:p>
        </w:tc>
        <w:tc>
          <w:tcPr>
            <w:tcW w:w="79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bidi="ar"/>
              </w:rPr>
              <w:t>说明</w:t>
            </w:r>
          </w:p>
        </w:tc>
        <w:tc>
          <w:tcPr>
            <w:tcW w:w="1268"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bidi="ar"/>
              </w:rPr>
              <w:t>自评得分</w:t>
            </w:r>
          </w:p>
        </w:tc>
      </w:tr>
      <w:tr w:rsidR="00FB746A">
        <w:trPr>
          <w:trHeight w:val="432"/>
        </w:trPr>
        <w:tc>
          <w:tcPr>
            <w:tcW w:w="600" w:type="dxa"/>
            <w:vMerge w:val="restart"/>
            <w:tcBorders>
              <w:top w:val="single" w:sz="4" w:space="0" w:color="000000"/>
              <w:left w:val="single" w:sz="4" w:space="0" w:color="000000"/>
              <w:right w:val="single" w:sz="4" w:space="0" w:color="000000"/>
            </w:tcBorders>
            <w:vAlign w:val="center"/>
          </w:tcPr>
          <w:p w:rsidR="00FB746A" w:rsidRDefault="00222E96">
            <w:pPr>
              <w:spacing w:line="560" w:lineRule="exact"/>
              <w:jc w:val="both"/>
              <w:textAlignment w:val="center"/>
              <w:rPr>
                <w:rFonts w:hint="default"/>
                <w:color w:val="000000"/>
                <w:sz w:val="22"/>
              </w:rPr>
            </w:pPr>
            <w:r>
              <w:rPr>
                <w:color w:val="000000"/>
                <w:sz w:val="22"/>
                <w:lang w:bidi="ar"/>
              </w:rPr>
              <w:t>1</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FB746A" w:rsidRDefault="00BD21A6">
            <w:pPr>
              <w:spacing w:line="360" w:lineRule="exact"/>
              <w:jc w:val="both"/>
              <w:rPr>
                <w:rFonts w:ascii="Times New Roman" w:eastAsia="方正仿宋_GBK" w:hAnsi="Times New Roman" w:hint="default"/>
                <w:color w:val="000000"/>
                <w:sz w:val="21"/>
                <w:szCs w:val="21"/>
              </w:rPr>
            </w:pPr>
            <w:r>
              <w:rPr>
                <w:rFonts w:ascii="Times New Roman" w:eastAsia="方正仿宋_GBK" w:hAnsi="Times New Roman" w:hint="default"/>
                <w:sz w:val="21"/>
                <w:szCs w:val="21"/>
              </w:rPr>
              <w:t>党的二十大精神</w:t>
            </w:r>
            <w:r w:rsidR="00222E96">
              <w:rPr>
                <w:rFonts w:ascii="Times New Roman" w:eastAsia="方正仿宋_GBK" w:hAnsi="Times New Roman" w:hint="default"/>
                <w:sz w:val="21"/>
                <w:szCs w:val="21"/>
              </w:rPr>
              <w:t>培训班培训费</w:t>
            </w:r>
          </w:p>
        </w:tc>
        <w:tc>
          <w:tcPr>
            <w:tcW w:w="67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3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参加培训人数</w:t>
            </w:r>
          </w:p>
        </w:tc>
        <w:tc>
          <w:tcPr>
            <w:tcW w:w="72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sz w:val="21"/>
                <w:szCs w:val="21"/>
              </w:rPr>
              <w:t>＝</w:t>
            </w:r>
          </w:p>
        </w:tc>
        <w:tc>
          <w:tcPr>
            <w:tcW w:w="91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62</w:t>
            </w:r>
          </w:p>
        </w:tc>
        <w:tc>
          <w:tcPr>
            <w:tcW w:w="69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color w:val="000000"/>
                <w:sz w:val="21"/>
                <w:szCs w:val="21"/>
              </w:rPr>
              <w:t>人天</w:t>
            </w:r>
          </w:p>
        </w:tc>
        <w:tc>
          <w:tcPr>
            <w:tcW w:w="70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40</w:t>
            </w:r>
          </w:p>
        </w:tc>
        <w:tc>
          <w:tcPr>
            <w:tcW w:w="94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62</w:t>
            </w:r>
            <w:r>
              <w:rPr>
                <w:rFonts w:ascii="Times New Roman" w:eastAsia="方正仿宋_GBK" w:hAnsi="Times New Roman" w:hint="default"/>
                <w:sz w:val="21"/>
                <w:szCs w:val="21"/>
              </w:rPr>
              <w:t>人</w:t>
            </w:r>
          </w:p>
        </w:tc>
        <w:tc>
          <w:tcPr>
            <w:tcW w:w="78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40</w:t>
            </w:r>
          </w:p>
        </w:tc>
        <w:tc>
          <w:tcPr>
            <w:tcW w:w="795" w:type="dxa"/>
            <w:tcBorders>
              <w:top w:val="single" w:sz="4" w:space="0" w:color="000000"/>
              <w:left w:val="single" w:sz="4" w:space="0" w:color="000000"/>
              <w:bottom w:val="single" w:sz="4" w:space="0" w:color="000000"/>
              <w:right w:val="single" w:sz="4" w:space="0" w:color="000000"/>
            </w:tcBorders>
            <w:vAlign w:val="center"/>
          </w:tcPr>
          <w:p w:rsidR="00FB746A" w:rsidRDefault="00FB746A">
            <w:pPr>
              <w:spacing w:line="560" w:lineRule="exact"/>
              <w:jc w:val="both"/>
              <w:rPr>
                <w:rFonts w:ascii="Times New Roman" w:eastAsia="方正仿宋_GBK" w:hAnsi="Times New Roman" w:hint="default"/>
                <w:color w:val="000000"/>
                <w:sz w:val="21"/>
                <w:szCs w:val="21"/>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color w:val="000000"/>
                <w:sz w:val="21"/>
                <w:szCs w:val="21"/>
              </w:rPr>
              <w:t>40</w:t>
            </w:r>
          </w:p>
        </w:tc>
      </w:tr>
      <w:tr w:rsidR="00FB746A">
        <w:trPr>
          <w:trHeight w:val="432"/>
        </w:trPr>
        <w:tc>
          <w:tcPr>
            <w:tcW w:w="600" w:type="dxa"/>
            <w:vMerge/>
            <w:tcBorders>
              <w:left w:val="single" w:sz="4" w:space="0" w:color="000000"/>
              <w:right w:val="single" w:sz="4" w:space="0" w:color="000000"/>
            </w:tcBorders>
            <w:vAlign w:val="center"/>
          </w:tcPr>
          <w:p w:rsidR="00FB746A" w:rsidRDefault="00FB746A">
            <w:pPr>
              <w:spacing w:line="560" w:lineRule="exact"/>
              <w:jc w:val="both"/>
              <w:textAlignment w:val="center"/>
              <w:rPr>
                <w:rFonts w:hint="default"/>
                <w:color w:val="000000"/>
                <w:sz w:val="22"/>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rsidR="00FB746A" w:rsidRDefault="00FB746A">
            <w:pPr>
              <w:spacing w:line="360" w:lineRule="exact"/>
              <w:jc w:val="both"/>
              <w:rPr>
                <w:rFonts w:ascii="Times New Roman" w:eastAsia="方正仿宋_GBK" w:hAnsi="Times New Roman" w:hint="default"/>
                <w:color w:val="000000"/>
                <w:sz w:val="21"/>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3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培训天数</w:t>
            </w:r>
          </w:p>
        </w:tc>
        <w:tc>
          <w:tcPr>
            <w:tcW w:w="72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sz w:val="21"/>
                <w:szCs w:val="21"/>
              </w:rPr>
              <w:t>＝</w:t>
            </w:r>
          </w:p>
        </w:tc>
        <w:tc>
          <w:tcPr>
            <w:tcW w:w="91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5</w:t>
            </w:r>
          </w:p>
        </w:tc>
        <w:tc>
          <w:tcPr>
            <w:tcW w:w="69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color w:val="000000"/>
                <w:sz w:val="21"/>
                <w:szCs w:val="21"/>
              </w:rPr>
              <w:t>天</w:t>
            </w:r>
          </w:p>
        </w:tc>
        <w:tc>
          <w:tcPr>
            <w:tcW w:w="70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20</w:t>
            </w:r>
          </w:p>
        </w:tc>
        <w:tc>
          <w:tcPr>
            <w:tcW w:w="94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5</w:t>
            </w:r>
            <w:r>
              <w:rPr>
                <w:rFonts w:ascii="Times New Roman" w:eastAsia="方正仿宋_GBK" w:hAnsi="Times New Roman" w:hint="default"/>
                <w:sz w:val="21"/>
                <w:szCs w:val="21"/>
              </w:rPr>
              <w:t>天</w:t>
            </w:r>
          </w:p>
        </w:tc>
        <w:tc>
          <w:tcPr>
            <w:tcW w:w="78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20</w:t>
            </w:r>
          </w:p>
        </w:tc>
        <w:tc>
          <w:tcPr>
            <w:tcW w:w="795" w:type="dxa"/>
            <w:tcBorders>
              <w:top w:val="single" w:sz="4" w:space="0" w:color="000000"/>
              <w:left w:val="single" w:sz="4" w:space="0" w:color="000000"/>
              <w:bottom w:val="single" w:sz="4" w:space="0" w:color="000000"/>
              <w:right w:val="single" w:sz="4" w:space="0" w:color="000000"/>
            </w:tcBorders>
            <w:vAlign w:val="center"/>
          </w:tcPr>
          <w:p w:rsidR="00FB746A" w:rsidRDefault="00FB746A">
            <w:pPr>
              <w:spacing w:line="560" w:lineRule="exact"/>
              <w:jc w:val="both"/>
              <w:rPr>
                <w:rFonts w:ascii="Times New Roman" w:eastAsia="方正仿宋_GBK" w:hAnsi="Times New Roman" w:hint="default"/>
                <w:color w:val="000000"/>
                <w:sz w:val="21"/>
                <w:szCs w:val="21"/>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color w:val="000000"/>
                <w:sz w:val="21"/>
                <w:szCs w:val="21"/>
              </w:rPr>
              <w:t>20</w:t>
            </w:r>
          </w:p>
        </w:tc>
      </w:tr>
      <w:tr w:rsidR="00FB746A">
        <w:trPr>
          <w:trHeight w:val="432"/>
        </w:trPr>
        <w:tc>
          <w:tcPr>
            <w:tcW w:w="600" w:type="dxa"/>
            <w:vMerge/>
            <w:tcBorders>
              <w:left w:val="single" w:sz="4" w:space="0" w:color="000000"/>
              <w:right w:val="single" w:sz="4" w:space="0" w:color="000000"/>
            </w:tcBorders>
            <w:vAlign w:val="center"/>
          </w:tcPr>
          <w:p w:rsidR="00FB746A" w:rsidRDefault="00FB746A">
            <w:pPr>
              <w:spacing w:line="560" w:lineRule="exact"/>
              <w:jc w:val="both"/>
              <w:textAlignment w:val="center"/>
              <w:rPr>
                <w:rFonts w:hint="default"/>
                <w:color w:val="000000"/>
                <w:sz w:val="22"/>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rsidR="00FB746A" w:rsidRDefault="00FB746A">
            <w:pPr>
              <w:spacing w:line="360" w:lineRule="exact"/>
              <w:jc w:val="both"/>
              <w:rPr>
                <w:rFonts w:ascii="Times New Roman" w:eastAsia="方正仿宋_GBK" w:hAnsi="Times New Roman" w:hint="default"/>
                <w:color w:val="000000"/>
                <w:sz w:val="21"/>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3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培训内容知晓率</w:t>
            </w:r>
          </w:p>
        </w:tc>
        <w:tc>
          <w:tcPr>
            <w:tcW w:w="72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sz w:val="21"/>
                <w:szCs w:val="21"/>
              </w:rPr>
              <w:t>≥</w:t>
            </w:r>
          </w:p>
        </w:tc>
        <w:tc>
          <w:tcPr>
            <w:tcW w:w="91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90</w:t>
            </w:r>
          </w:p>
        </w:tc>
        <w:tc>
          <w:tcPr>
            <w:tcW w:w="69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color w:val="000000"/>
                <w:sz w:val="21"/>
                <w:szCs w:val="21"/>
              </w:rPr>
              <w:t>%</w:t>
            </w:r>
          </w:p>
        </w:tc>
        <w:tc>
          <w:tcPr>
            <w:tcW w:w="70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30</w:t>
            </w:r>
          </w:p>
        </w:tc>
        <w:tc>
          <w:tcPr>
            <w:tcW w:w="94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90%</w:t>
            </w:r>
          </w:p>
        </w:tc>
        <w:tc>
          <w:tcPr>
            <w:tcW w:w="78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30</w:t>
            </w:r>
          </w:p>
        </w:tc>
        <w:tc>
          <w:tcPr>
            <w:tcW w:w="795" w:type="dxa"/>
            <w:tcBorders>
              <w:top w:val="single" w:sz="4" w:space="0" w:color="000000"/>
              <w:left w:val="single" w:sz="4" w:space="0" w:color="000000"/>
              <w:bottom w:val="single" w:sz="4" w:space="0" w:color="000000"/>
              <w:right w:val="single" w:sz="4" w:space="0" w:color="000000"/>
            </w:tcBorders>
            <w:vAlign w:val="center"/>
          </w:tcPr>
          <w:p w:rsidR="00FB746A" w:rsidRDefault="00FB746A">
            <w:pPr>
              <w:spacing w:line="560" w:lineRule="exact"/>
              <w:jc w:val="both"/>
              <w:rPr>
                <w:rFonts w:ascii="Times New Roman" w:eastAsia="方正仿宋_GBK" w:hAnsi="Times New Roman" w:hint="default"/>
                <w:color w:val="000000"/>
                <w:sz w:val="21"/>
                <w:szCs w:val="21"/>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color w:val="000000"/>
                <w:sz w:val="21"/>
                <w:szCs w:val="21"/>
              </w:rPr>
              <w:t>30</w:t>
            </w:r>
          </w:p>
        </w:tc>
      </w:tr>
      <w:tr w:rsidR="00FB746A">
        <w:trPr>
          <w:trHeight w:val="432"/>
        </w:trPr>
        <w:tc>
          <w:tcPr>
            <w:tcW w:w="600" w:type="dxa"/>
            <w:vMerge/>
            <w:tcBorders>
              <w:left w:val="single" w:sz="4" w:space="0" w:color="000000"/>
              <w:right w:val="single" w:sz="4" w:space="0" w:color="000000"/>
            </w:tcBorders>
            <w:vAlign w:val="center"/>
          </w:tcPr>
          <w:p w:rsidR="00FB746A" w:rsidRDefault="00FB746A">
            <w:pPr>
              <w:spacing w:line="560" w:lineRule="exact"/>
              <w:jc w:val="both"/>
              <w:textAlignment w:val="center"/>
              <w:rPr>
                <w:rFonts w:hint="default"/>
                <w:color w:val="000000"/>
                <w:sz w:val="22"/>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rsidR="00FB746A" w:rsidRDefault="00FB746A">
            <w:pPr>
              <w:spacing w:line="360" w:lineRule="exact"/>
              <w:jc w:val="both"/>
              <w:rPr>
                <w:rFonts w:ascii="Times New Roman" w:eastAsia="方正仿宋_GBK" w:hAnsi="Times New Roman" w:hint="default"/>
                <w:color w:val="000000"/>
                <w:sz w:val="21"/>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3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预算执行率</w:t>
            </w:r>
          </w:p>
        </w:tc>
        <w:tc>
          <w:tcPr>
            <w:tcW w:w="72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sz w:val="21"/>
                <w:szCs w:val="21"/>
              </w:rPr>
              <w:t>≥</w:t>
            </w:r>
          </w:p>
        </w:tc>
        <w:tc>
          <w:tcPr>
            <w:tcW w:w="91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100</w:t>
            </w:r>
          </w:p>
        </w:tc>
        <w:tc>
          <w:tcPr>
            <w:tcW w:w="69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color w:val="000000"/>
                <w:sz w:val="21"/>
                <w:szCs w:val="21"/>
              </w:rPr>
              <w:t>%</w:t>
            </w:r>
          </w:p>
        </w:tc>
        <w:tc>
          <w:tcPr>
            <w:tcW w:w="70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10</w:t>
            </w:r>
          </w:p>
        </w:tc>
        <w:tc>
          <w:tcPr>
            <w:tcW w:w="945"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100%</w:t>
            </w:r>
          </w:p>
        </w:tc>
        <w:tc>
          <w:tcPr>
            <w:tcW w:w="780"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textAlignment w:val="center"/>
              <w:rPr>
                <w:rFonts w:ascii="Times New Roman" w:eastAsia="方正仿宋_GBK" w:hAnsi="Times New Roman" w:hint="default"/>
                <w:color w:val="000000"/>
                <w:sz w:val="21"/>
                <w:szCs w:val="21"/>
              </w:rPr>
            </w:pPr>
            <w:r>
              <w:rPr>
                <w:rFonts w:ascii="Times New Roman" w:eastAsia="方正仿宋_GBK" w:hAnsi="Times New Roman" w:hint="default"/>
                <w:sz w:val="21"/>
                <w:szCs w:val="21"/>
              </w:rPr>
              <w:t>10</w:t>
            </w:r>
          </w:p>
        </w:tc>
        <w:tc>
          <w:tcPr>
            <w:tcW w:w="795" w:type="dxa"/>
            <w:tcBorders>
              <w:top w:val="single" w:sz="4" w:space="0" w:color="000000"/>
              <w:left w:val="single" w:sz="4" w:space="0" w:color="000000"/>
              <w:bottom w:val="single" w:sz="4" w:space="0" w:color="000000"/>
              <w:right w:val="single" w:sz="4" w:space="0" w:color="000000"/>
            </w:tcBorders>
            <w:vAlign w:val="center"/>
          </w:tcPr>
          <w:p w:rsidR="00FB746A" w:rsidRDefault="00FB746A">
            <w:pPr>
              <w:spacing w:line="560" w:lineRule="exact"/>
              <w:jc w:val="both"/>
              <w:rPr>
                <w:rFonts w:ascii="Times New Roman" w:eastAsia="方正仿宋_GBK" w:hAnsi="Times New Roman" w:hint="default"/>
                <w:color w:val="000000"/>
                <w:sz w:val="21"/>
                <w:szCs w:val="21"/>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FB746A" w:rsidRDefault="00222E96">
            <w:pPr>
              <w:spacing w:line="560" w:lineRule="exact"/>
              <w:jc w:val="both"/>
              <w:rPr>
                <w:rFonts w:ascii="Times New Roman" w:eastAsia="方正仿宋_GBK" w:hAnsi="Times New Roman" w:hint="default"/>
                <w:color w:val="000000"/>
                <w:sz w:val="21"/>
                <w:szCs w:val="21"/>
              </w:rPr>
            </w:pPr>
            <w:r>
              <w:rPr>
                <w:rFonts w:ascii="Times New Roman" w:eastAsia="方正仿宋_GBK" w:hAnsi="Times New Roman" w:hint="default"/>
                <w:color w:val="000000"/>
                <w:sz w:val="21"/>
                <w:szCs w:val="21"/>
              </w:rPr>
              <w:t>10</w:t>
            </w:r>
          </w:p>
        </w:tc>
      </w:tr>
    </w:tbl>
    <w:p w:rsidR="00FB746A" w:rsidRDefault="00222E96" w:rsidP="00BD21A6">
      <w:pPr>
        <w:pStyle w:val="1"/>
        <w:autoSpaceDE w:val="0"/>
        <w:ind w:firstLine="640"/>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（二）单位绩效评价情况</w:t>
      </w:r>
    </w:p>
    <w:p w:rsidR="00FB746A" w:rsidRDefault="00222E96" w:rsidP="00BD21A6">
      <w:pPr>
        <w:pStyle w:val="1"/>
        <w:autoSpaceDE w:val="0"/>
        <w:spacing w:line="600" w:lineRule="exact"/>
        <w:ind w:firstLine="640"/>
        <w:rPr>
          <w:rFonts w:ascii="Times New Roman" w:eastAsia="楷体" w:hAnsi="Times New Roman"/>
          <w:b/>
          <w:bCs/>
          <w:sz w:val="32"/>
          <w:szCs w:val="32"/>
          <w:shd w:val="clear" w:color="auto" w:fill="FFFFFF"/>
        </w:rPr>
      </w:pPr>
      <w:r>
        <w:rPr>
          <w:rFonts w:ascii="Times New Roman" w:eastAsia="方正仿宋_GBK" w:hAnsi="Times New Roman"/>
          <w:sz w:val="32"/>
          <w:szCs w:val="32"/>
          <w:shd w:val="clear" w:color="auto" w:fill="FFFFFF"/>
        </w:rPr>
        <w:t>我部门对</w:t>
      </w:r>
      <w:r>
        <w:rPr>
          <w:rFonts w:ascii="Times New Roman" w:eastAsia="方正仿宋_GBK" w:hAnsi="Times New Roman" w:hint="eastAsia"/>
          <w:sz w:val="32"/>
          <w:szCs w:val="32"/>
          <w:shd w:val="clear" w:color="auto" w:fill="FFFFFF"/>
        </w:rPr>
        <w:t>新录用公务员初任培训经费</w:t>
      </w:r>
      <w:r>
        <w:rPr>
          <w:rFonts w:ascii="Times New Roman" w:eastAsia="方正仿宋_GBK" w:hAnsi="Times New Roman"/>
          <w:sz w:val="32"/>
          <w:szCs w:val="32"/>
          <w:shd w:val="clear" w:color="auto" w:fill="FFFFFF"/>
        </w:rPr>
        <w:t>等</w:t>
      </w:r>
      <w:r>
        <w:rPr>
          <w:rFonts w:ascii="Times New Roman" w:eastAsia="方正仿宋_GBK" w:hAnsi="Times New Roman" w:hint="eastAsia"/>
          <w:sz w:val="32"/>
          <w:szCs w:val="32"/>
          <w:shd w:val="clear" w:color="auto" w:fill="FFFFFF"/>
        </w:rPr>
        <w:t>7</w:t>
      </w:r>
      <w:r>
        <w:rPr>
          <w:rFonts w:ascii="Times New Roman" w:eastAsia="方正仿宋_GBK" w:hAnsi="Times New Roman"/>
          <w:sz w:val="32"/>
          <w:szCs w:val="32"/>
          <w:shd w:val="clear" w:color="auto" w:fill="FFFFFF"/>
        </w:rPr>
        <w:t>个</w:t>
      </w:r>
      <w:r>
        <w:rPr>
          <w:rFonts w:ascii="Times New Roman" w:eastAsia="方正仿宋_GBK" w:hAnsi="Times New Roman"/>
          <w:sz w:val="32"/>
          <w:szCs w:val="32"/>
          <w:shd w:val="clear" w:color="auto" w:fill="FFFFFF"/>
        </w:rPr>
        <w:t>项目</w:t>
      </w:r>
      <w:r>
        <w:rPr>
          <w:rFonts w:ascii="Times New Roman" w:eastAsia="方正仿宋_GBK" w:hAnsi="Times New Roman"/>
          <w:sz w:val="32"/>
          <w:szCs w:val="32"/>
          <w:shd w:val="clear" w:color="auto" w:fill="FFFFFF"/>
        </w:rPr>
        <w:t>开展了绩效评价，涉及财政拨款项目支出资金</w:t>
      </w:r>
      <w:r>
        <w:rPr>
          <w:rFonts w:ascii="Times New Roman" w:eastAsia="方正仿宋_GBK" w:hAnsi="Times New Roman"/>
          <w:sz w:val="32"/>
          <w:szCs w:val="32"/>
          <w:shd w:val="clear" w:color="auto" w:fill="FFFFFF"/>
        </w:rPr>
        <w:t>251.34</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评价得分</w:t>
      </w:r>
      <w:r>
        <w:rPr>
          <w:rFonts w:ascii="Times New Roman" w:eastAsia="方正仿宋_GBK" w:hAnsi="Times New Roman"/>
          <w:sz w:val="32"/>
          <w:szCs w:val="32"/>
          <w:shd w:val="clear" w:color="auto" w:fill="FFFFFF"/>
        </w:rPr>
        <w:t>90</w:t>
      </w:r>
      <w:r>
        <w:rPr>
          <w:rFonts w:ascii="Times New Roman" w:eastAsia="方正仿宋_GBK" w:hAnsi="Times New Roman"/>
          <w:sz w:val="32"/>
          <w:szCs w:val="32"/>
          <w:shd w:val="clear" w:color="auto" w:fill="FFFFFF"/>
        </w:rPr>
        <w:t>分以上的项目</w:t>
      </w:r>
      <w:r>
        <w:rPr>
          <w:rFonts w:ascii="Times New Roman" w:eastAsia="方正仿宋_GBK" w:hAnsi="Times New Roman" w:hint="eastAsia"/>
          <w:sz w:val="32"/>
          <w:szCs w:val="32"/>
          <w:shd w:val="clear" w:color="auto" w:fill="FFFFFF"/>
        </w:rPr>
        <w:t>7</w:t>
      </w:r>
      <w:r>
        <w:rPr>
          <w:rFonts w:ascii="Times New Roman" w:eastAsia="方正仿宋_GBK" w:hAnsi="Times New Roman"/>
          <w:sz w:val="32"/>
          <w:szCs w:val="32"/>
          <w:shd w:val="clear" w:color="auto" w:fill="FFFFFF"/>
        </w:rPr>
        <w:t>个</w:t>
      </w:r>
      <w:r>
        <w:rPr>
          <w:rFonts w:ascii="Times New Roman" w:eastAsia="方正仿宋_GBK" w:hAnsi="Times New Roman"/>
          <w:sz w:val="32"/>
          <w:szCs w:val="32"/>
          <w:shd w:val="clear" w:color="auto" w:fill="FFFFFF"/>
        </w:rPr>
        <w:t>，评价等次</w:t>
      </w:r>
      <w:r>
        <w:rPr>
          <w:rFonts w:ascii="Times New Roman" w:eastAsia="方正仿宋_GBK" w:hAnsi="Times New Roman" w:hint="eastAsia"/>
          <w:sz w:val="32"/>
          <w:szCs w:val="32"/>
          <w:shd w:val="clear" w:color="auto" w:fill="FFFFFF"/>
        </w:rPr>
        <w:t>均</w:t>
      </w:r>
      <w:r>
        <w:rPr>
          <w:rFonts w:ascii="Times New Roman" w:eastAsia="方正仿宋_GBK" w:hAnsi="Times New Roman"/>
          <w:sz w:val="32"/>
          <w:szCs w:val="32"/>
          <w:shd w:val="clear" w:color="auto" w:fill="FFFFFF"/>
        </w:rPr>
        <w:t>为</w:t>
      </w:r>
      <w:r>
        <w:rPr>
          <w:rFonts w:ascii="Times New Roman" w:eastAsia="方正仿宋_GBK" w:hAnsi="Times New Roman"/>
          <w:sz w:val="32"/>
          <w:szCs w:val="32"/>
          <w:shd w:val="clear" w:color="auto" w:fill="FFFFFF"/>
        </w:rPr>
        <w:t>优</w:t>
      </w:r>
      <w:r>
        <w:rPr>
          <w:rFonts w:ascii="Times New Roman" w:eastAsia="方正仿宋_GBK" w:hAnsi="Times New Roman" w:hint="eastAsia"/>
          <w:sz w:val="32"/>
          <w:szCs w:val="32"/>
          <w:shd w:val="clear" w:color="auto" w:fill="FFFFFF"/>
        </w:rPr>
        <w:t>。</w:t>
      </w:r>
    </w:p>
    <w:p w:rsidR="00FB746A" w:rsidRDefault="00222E96">
      <w:pPr>
        <w:pStyle w:val="1"/>
        <w:autoSpaceDE w:val="0"/>
        <w:spacing w:line="600" w:lineRule="exact"/>
        <w:ind w:firstLine="640"/>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（三）财政绩效评价情况</w:t>
      </w:r>
    </w:p>
    <w:p w:rsidR="00FB746A" w:rsidRDefault="00222E96">
      <w:pPr>
        <w:pStyle w:val="1"/>
        <w:autoSpaceDE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县</w:t>
      </w:r>
      <w:r>
        <w:rPr>
          <w:rFonts w:ascii="Times New Roman" w:eastAsia="方正仿宋_GBK" w:hAnsi="Times New Roman"/>
          <w:sz w:val="32"/>
          <w:szCs w:val="32"/>
          <w:shd w:val="clear" w:color="auto" w:fill="FFFFFF"/>
        </w:rPr>
        <w:t>财政局未委托第三方对我单位开展绩效评价。</w:t>
      </w:r>
    </w:p>
    <w:p w:rsidR="00FB746A" w:rsidRDefault="00222E96">
      <w:pPr>
        <w:pStyle w:val="a8"/>
        <w:shd w:val="clear" w:color="auto" w:fill="FFFFFF"/>
        <w:spacing w:beforeAutospacing="0" w:afterAutospacing="0" w:line="600" w:lineRule="exact"/>
        <w:ind w:firstLineChars="200" w:firstLine="640"/>
        <w:rPr>
          <w:rStyle w:val="a9"/>
          <w:rFonts w:ascii="Times New Roman" w:eastAsia="方正仿宋_GBK" w:hAnsi="Times New Roman" w:hint="default"/>
          <w:b w:val="0"/>
          <w:bCs/>
          <w:sz w:val="32"/>
          <w:szCs w:val="32"/>
          <w:shd w:val="clear" w:color="auto" w:fill="FFFFFF"/>
        </w:rPr>
      </w:pPr>
      <w:r>
        <w:rPr>
          <w:rStyle w:val="a9"/>
          <w:rFonts w:ascii="Times New Roman" w:eastAsia="方正仿宋_GBK" w:hAnsi="Times New Roman" w:hint="default"/>
          <w:b w:val="0"/>
          <w:bCs/>
          <w:sz w:val="32"/>
          <w:szCs w:val="32"/>
          <w:shd w:val="clear" w:color="auto" w:fill="FFFFFF"/>
        </w:rPr>
        <w:lastRenderedPageBreak/>
        <w:t xml:space="preserve">  </w:t>
      </w:r>
      <w:r>
        <w:rPr>
          <w:rStyle w:val="a9"/>
          <w:rFonts w:ascii="Times New Roman" w:eastAsia="黑体" w:hAnsi="Times New Roman" w:hint="default"/>
          <w:b w:val="0"/>
          <w:bCs/>
          <w:sz w:val="32"/>
          <w:szCs w:val="32"/>
          <w:shd w:val="clear" w:color="auto" w:fill="FFFFFF"/>
        </w:rPr>
        <w:t>六、专业名词解释</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Fonts w:ascii="Times New Roman" w:eastAsia="楷体" w:hAnsi="Times New Roman" w:hint="default"/>
          <w:b/>
          <w:bCs/>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（二）事业收入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（三）经营收入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（四）其他收入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w:t>
      </w:r>
      <w:r>
        <w:rPr>
          <w:rFonts w:ascii="Times New Roman" w:eastAsia="方正仿宋_GBK" w:hAnsi="Times New Roman" w:hint="default"/>
          <w:sz w:val="32"/>
          <w:szCs w:val="32"/>
          <w:shd w:val="clear" w:color="auto" w:fill="FFFFFF"/>
        </w:rPr>
        <w:t>本级财政部门取得的经费，以及行政单位收到的财政专户管理资金反映在本项内。</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（五）使用非财政拨款结余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（六）年初结转和结余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lastRenderedPageBreak/>
        <w:t>（七）结余分配</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（八）年末结转和结余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w:t>
      </w:r>
      <w:r>
        <w:rPr>
          <w:rFonts w:ascii="Times New Roman" w:eastAsia="方正仿宋_GBK" w:hAnsi="Times New Roman" w:hint="default"/>
          <w:sz w:val="32"/>
          <w:szCs w:val="32"/>
          <w:shd w:val="clear" w:color="auto" w:fill="FFFFFF"/>
        </w:rPr>
        <w:t>、项目支出结转和结余、经营结余。</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（九）基本支出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（十）项目支出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（十一）经营支出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（十二）</w:t>
      </w:r>
      <w:r>
        <w:rPr>
          <w:rStyle w:val="a9"/>
          <w:rFonts w:ascii="Times New Roman" w:eastAsia="楷体" w:hAnsi="Times New Roman" w:hint="default"/>
          <w:sz w:val="32"/>
          <w:szCs w:val="32"/>
          <w:shd w:val="clear" w:color="auto" w:fill="FFFFFF"/>
        </w:rPr>
        <w:t>“</w:t>
      </w:r>
      <w:r>
        <w:rPr>
          <w:rStyle w:val="a9"/>
          <w:rFonts w:ascii="Times New Roman" w:eastAsia="楷体" w:hAnsi="Times New Roman" w:hint="default"/>
          <w:sz w:val="32"/>
          <w:szCs w:val="32"/>
          <w:shd w:val="clear" w:color="auto" w:fill="FFFFFF"/>
        </w:rPr>
        <w:t>三公</w:t>
      </w:r>
      <w:r>
        <w:rPr>
          <w:rStyle w:val="a9"/>
          <w:rFonts w:ascii="Times New Roman" w:eastAsia="楷体" w:hAnsi="Times New Roman" w:hint="default"/>
          <w:sz w:val="32"/>
          <w:szCs w:val="32"/>
          <w:shd w:val="clear" w:color="auto" w:fill="FFFFFF"/>
        </w:rPr>
        <w:t>”</w:t>
      </w:r>
      <w:r>
        <w:rPr>
          <w:rStyle w:val="a9"/>
          <w:rFonts w:ascii="Times New Roman" w:eastAsia="楷体" w:hAnsi="Times New Roman" w:hint="default"/>
          <w:sz w:val="32"/>
          <w:szCs w:val="32"/>
          <w:shd w:val="clear" w:color="auto" w:fill="FFFFFF"/>
        </w:rPr>
        <w:t>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w:t>
      </w:r>
      <w:r>
        <w:rPr>
          <w:rFonts w:ascii="Times New Roman" w:eastAsia="方正仿宋_GBK" w:hAnsi="Times New Roman" w:hint="default"/>
          <w:sz w:val="32"/>
          <w:szCs w:val="32"/>
          <w:shd w:val="clear" w:color="auto" w:fill="FFFFFF"/>
        </w:rPr>
        <w:t>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lastRenderedPageBreak/>
        <w:t>（十三）机关运行经费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w:t>
      </w:r>
      <w:r>
        <w:rPr>
          <w:rFonts w:ascii="Times New Roman" w:eastAsia="方正仿宋_GBK" w:hAnsi="Times New Roman" w:hint="default"/>
          <w:sz w:val="32"/>
          <w:szCs w:val="32"/>
          <w:shd w:val="clear" w:color="auto" w:fill="FFFFFF"/>
        </w:rPr>
        <w:t>刷费、邮电费、差旅费、会议费、福利费、日常维护费、专用材料及一般设备购置费、办公用房水电费、办公用房取暖费、办公用房物业管理费、公务用车运行维护费以及其他费用。</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（十四）工资福利支出（支出经济分类科目类级）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反映单位开支的在职职工和编制外长期聘用人员的各类劳动报酬，以及为上述人员缴纳的各项社会保险费等。</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（十五）商品和服务支出（支出经济分类科目类级）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（十六）对个人和家庭的补助（支出经济分类科目类级）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反映用于对个人和家庭</w:t>
      </w:r>
      <w:r>
        <w:rPr>
          <w:rFonts w:ascii="Times New Roman" w:eastAsia="方正仿宋_GBK" w:hAnsi="Times New Roman" w:hint="default"/>
          <w:sz w:val="32"/>
          <w:szCs w:val="32"/>
          <w:shd w:val="clear" w:color="auto" w:fill="FFFFFF"/>
        </w:rPr>
        <w:t>的补助支出。</w:t>
      </w:r>
    </w:p>
    <w:p w:rsidR="00FB746A" w:rsidRDefault="00222E96">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9"/>
          <w:rFonts w:ascii="Times New Roman" w:eastAsia="楷体" w:hAnsi="Times New Roman" w:hint="default"/>
          <w:sz w:val="32"/>
          <w:szCs w:val="32"/>
          <w:shd w:val="clear" w:color="auto" w:fill="FFFFFF"/>
        </w:rPr>
        <w:t>（十七）其他资本性支出（支出经济分类科目类级）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FB746A" w:rsidRDefault="00222E96">
      <w:pPr>
        <w:pStyle w:val="a8"/>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七、决算公开联系方式及信息反馈渠道</w:t>
      </w:r>
    </w:p>
    <w:p w:rsidR="00FB746A" w:rsidRDefault="00222E96">
      <w:pPr>
        <w:pStyle w:val="1"/>
        <w:autoSpaceDE w:val="0"/>
        <w:spacing w:line="600" w:lineRule="exact"/>
        <w:ind w:firstLine="640"/>
        <w:rPr>
          <w:rStyle w:val="a9"/>
          <w:rFonts w:ascii="Times New Roman" w:eastAsia="方正仿宋_GBK" w:hAnsi="Times New Roman"/>
          <w:sz w:val="32"/>
          <w:szCs w:val="32"/>
          <w:shd w:val="clear" w:color="auto" w:fill="FFFF00"/>
        </w:rPr>
        <w:sectPr w:rsidR="00FB746A">
          <w:footerReference w:type="default" r:id="rId9"/>
          <w:pgSz w:w="11915" w:h="16840"/>
          <w:pgMar w:top="2098" w:right="1474" w:bottom="1984" w:left="1587" w:header="851" w:footer="992" w:gutter="0"/>
          <w:pgNumType w:fmt="numberInDash"/>
          <w:cols w:space="720"/>
          <w:docGrid w:type="lines" w:linePitch="312"/>
        </w:sectPr>
      </w:pPr>
      <w:r>
        <w:rPr>
          <w:rFonts w:ascii="Times New Roman" w:eastAsia="方正仿宋_GBK" w:hAnsi="Times New Roman"/>
          <w:sz w:val="32"/>
          <w:szCs w:val="32"/>
          <w:shd w:val="clear" w:color="auto" w:fill="FFFFFF"/>
        </w:rPr>
        <w:t>本单位决算公开信息反馈和联系方式：</w:t>
      </w:r>
      <w:r>
        <w:rPr>
          <w:rFonts w:ascii="Times New Roman" w:eastAsia="方正仿宋_GBK" w:hAnsi="Times New Roman" w:hint="eastAsia"/>
          <w:sz w:val="32"/>
          <w:szCs w:val="32"/>
          <w:shd w:val="clear" w:color="auto" w:fill="FFFFFF"/>
        </w:rPr>
        <w:t>杨舒程</w:t>
      </w:r>
      <w:r>
        <w:rPr>
          <w:rFonts w:ascii="Times New Roman" w:eastAsia="方正仿宋_GBK" w:hAnsi="Times New Roman" w:hint="eastAsia"/>
          <w:sz w:val="32"/>
          <w:szCs w:val="32"/>
          <w:shd w:val="clear" w:color="auto" w:fill="FFFFFF"/>
        </w:rPr>
        <w:t>023-76672890</w:t>
      </w:r>
    </w:p>
    <w:p w:rsidR="00FB746A" w:rsidRDefault="00FB746A">
      <w:pPr>
        <w:rPr>
          <w:rFonts w:ascii="Times New Roman" w:hAnsi="Times New Roman"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FB746A">
        <w:trPr>
          <w:trHeight w:val="232"/>
        </w:trPr>
        <w:tc>
          <w:tcPr>
            <w:tcW w:w="15393" w:type="dxa"/>
            <w:gridSpan w:val="4"/>
            <w:tcBorders>
              <w:top w:val="nil"/>
              <w:left w:val="nil"/>
              <w:bottom w:val="nil"/>
              <w:right w:val="nil"/>
            </w:tcBorders>
            <w:shd w:val="clear" w:color="auto" w:fill="auto"/>
            <w:tcMar>
              <w:top w:w="15" w:type="dxa"/>
              <w:left w:w="15" w:type="dxa"/>
              <w:right w:w="15" w:type="dxa"/>
            </w:tcMar>
            <w:vAlign w:val="bottom"/>
          </w:tcPr>
          <w:p w:rsidR="00FB746A" w:rsidRDefault="00222E96">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t>收入支出决算总表</w:t>
            </w:r>
          </w:p>
        </w:tc>
      </w:tr>
      <w:tr w:rsidR="00FB746A">
        <w:trPr>
          <w:trHeight w:val="232"/>
        </w:trPr>
        <w:tc>
          <w:tcPr>
            <w:tcW w:w="5122"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jc w:val="right"/>
              <w:rPr>
                <w:rFonts w:ascii="Times New Roman" w:hAnsi="Times New Roman" w:hint="default"/>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rsidR="00FB746A" w:rsidRDefault="00222E96">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01</w:t>
            </w:r>
            <w:r>
              <w:rPr>
                <w:rFonts w:ascii="Times New Roman" w:hAnsi="Times New Roman" w:hint="default"/>
                <w:color w:val="000000"/>
                <w:sz w:val="20"/>
                <w:szCs w:val="20"/>
              </w:rPr>
              <w:t>表</w:t>
            </w:r>
          </w:p>
        </w:tc>
      </w:tr>
      <w:tr w:rsidR="00FB746A">
        <w:trPr>
          <w:trHeight w:val="232"/>
        </w:trPr>
        <w:tc>
          <w:tcPr>
            <w:tcW w:w="5122" w:type="dxa"/>
            <w:tcBorders>
              <w:top w:val="nil"/>
              <w:left w:val="nil"/>
              <w:bottom w:val="nil"/>
              <w:right w:val="nil"/>
            </w:tcBorders>
            <w:shd w:val="clear" w:color="auto" w:fill="auto"/>
            <w:tcMar>
              <w:top w:w="15" w:type="dxa"/>
              <w:left w:w="15" w:type="dxa"/>
              <w:right w:w="15" w:type="dxa"/>
            </w:tcMar>
            <w:vAlign w:val="bottom"/>
          </w:tcPr>
          <w:p w:rsidR="00FB746A" w:rsidRDefault="00222E96">
            <w:pPr>
              <w:spacing w:line="280" w:lineRule="exact"/>
              <w:textAlignment w:val="bottom"/>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sz w:val="20"/>
              </w:rPr>
              <w:t>重庆市中共秀山土家族苗族自治县委党员教育中心</w:t>
            </w:r>
          </w:p>
        </w:tc>
        <w:tc>
          <w:tcPr>
            <w:tcW w:w="2020"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jc w:val="right"/>
              <w:rPr>
                <w:rFonts w:ascii="Times New Roman" w:hAnsi="Times New Roman" w:hint="default"/>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rsidR="00FB746A" w:rsidRDefault="00222E96">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FB746A">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支出</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297.75</w:t>
            </w: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188.81</w:t>
            </w: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94.42</w:t>
            </w: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八、其他收入</w:t>
            </w:r>
          </w:p>
        </w:tc>
        <w:tc>
          <w:tcPr>
            <w:tcW w:w="2020" w:type="dxa"/>
            <w:tcBorders>
              <w:top w:val="nil"/>
              <w:left w:val="nil"/>
              <w:bottom w:val="nil"/>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7.92</w:t>
            </w: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4.43</w:t>
            </w: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jc w:val="center"/>
              <w:rPr>
                <w:rFonts w:ascii="Times New Roman" w:hAnsi="Times New Roman"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二十六、抗疫特别国债安排的支出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297.75</w:t>
            </w: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297.75</w:t>
            </w: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297.75</w:t>
            </w: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297.75</w:t>
            </w:r>
            <w:r>
              <w:rPr>
                <w:rFonts w:ascii="Times New Roman" w:hAnsi="Times New Roman" w:hint="default"/>
                <w:color w:val="000000"/>
                <w:sz w:val="20"/>
              </w:rPr>
              <w:t xml:space="preserve"> </w:t>
            </w:r>
          </w:p>
        </w:tc>
      </w:tr>
    </w:tbl>
    <w:p w:rsidR="00FB746A" w:rsidRDefault="00222E96">
      <w:pPr>
        <w:spacing w:line="24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本表反映单位本年度的总收支和年末结转结余情况。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p>
    <w:tbl>
      <w:tblPr>
        <w:tblW w:w="15420" w:type="dxa"/>
        <w:tblLayout w:type="fixed"/>
        <w:tblCellMar>
          <w:left w:w="0" w:type="dxa"/>
          <w:right w:w="0" w:type="dxa"/>
        </w:tblCellMar>
        <w:tblLook w:val="04A0" w:firstRow="1" w:lastRow="0" w:firstColumn="1" w:lastColumn="0" w:noHBand="0" w:noVBand="1"/>
      </w:tblPr>
      <w:tblGrid>
        <w:gridCol w:w="1706"/>
        <w:gridCol w:w="3179"/>
        <w:gridCol w:w="1237"/>
        <w:gridCol w:w="1236"/>
        <w:gridCol w:w="1236"/>
        <w:gridCol w:w="1237"/>
        <w:gridCol w:w="1371"/>
        <w:gridCol w:w="1310"/>
        <w:gridCol w:w="1443"/>
        <w:gridCol w:w="1465"/>
      </w:tblGrid>
      <w:tr w:rsidR="00FB746A">
        <w:trPr>
          <w:trHeight w:val="458"/>
        </w:trPr>
        <w:tc>
          <w:tcPr>
            <w:tcW w:w="15420" w:type="dxa"/>
            <w:gridSpan w:val="10"/>
            <w:tcBorders>
              <w:top w:val="nil"/>
              <w:left w:val="nil"/>
              <w:bottom w:val="nil"/>
              <w:right w:val="nil"/>
            </w:tcBorders>
            <w:shd w:val="clear" w:color="auto" w:fill="auto"/>
            <w:tcMar>
              <w:top w:w="15" w:type="dxa"/>
              <w:left w:w="15" w:type="dxa"/>
              <w:right w:w="15" w:type="dxa"/>
            </w:tcMar>
            <w:vAlign w:val="bottom"/>
          </w:tcPr>
          <w:p w:rsidR="00FB746A" w:rsidRDefault="00222E96">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收入决算表</w:t>
            </w:r>
          </w:p>
        </w:tc>
      </w:tr>
      <w:tr w:rsidR="00FB746A">
        <w:trPr>
          <w:trHeight w:val="236"/>
        </w:trPr>
        <w:tc>
          <w:tcPr>
            <w:tcW w:w="4886" w:type="dxa"/>
            <w:gridSpan w:val="2"/>
            <w:vMerge w:val="restart"/>
            <w:tcBorders>
              <w:top w:val="nil"/>
              <w:left w:val="nil"/>
              <w:right w:val="nil"/>
            </w:tcBorders>
            <w:shd w:val="clear" w:color="auto" w:fill="auto"/>
            <w:tcMar>
              <w:top w:w="15" w:type="dxa"/>
              <w:left w:w="15" w:type="dxa"/>
              <w:right w:w="15" w:type="dxa"/>
            </w:tcMar>
            <w:vAlign w:val="bottom"/>
          </w:tcPr>
          <w:p w:rsidR="00FB746A" w:rsidRDefault="00222E96">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sz w:val="20"/>
              </w:rPr>
              <w:t>重庆市中共秀山土家族苗族自治县委党员教育中心</w:t>
            </w:r>
          </w:p>
        </w:tc>
        <w:tc>
          <w:tcPr>
            <w:tcW w:w="123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236"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236"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23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370"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310"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443"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465" w:type="dxa"/>
            <w:tcBorders>
              <w:top w:val="nil"/>
              <w:left w:val="nil"/>
              <w:bottom w:val="nil"/>
              <w:right w:val="nil"/>
            </w:tcBorders>
            <w:shd w:val="clear" w:color="auto" w:fill="auto"/>
            <w:tcMar>
              <w:top w:w="15" w:type="dxa"/>
              <w:left w:w="15" w:type="dxa"/>
              <w:right w:w="15" w:type="dxa"/>
            </w:tcMar>
            <w:vAlign w:val="bottom"/>
          </w:tcPr>
          <w:p w:rsidR="00FB746A" w:rsidRDefault="00222E96">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02</w:t>
            </w:r>
            <w:r>
              <w:rPr>
                <w:rFonts w:ascii="Times New Roman" w:hAnsi="Times New Roman" w:hint="default"/>
                <w:color w:val="000000"/>
                <w:sz w:val="20"/>
                <w:szCs w:val="20"/>
              </w:rPr>
              <w:t>表</w:t>
            </w:r>
          </w:p>
        </w:tc>
      </w:tr>
      <w:tr w:rsidR="00FB746A">
        <w:trPr>
          <w:trHeight w:val="236"/>
        </w:trPr>
        <w:tc>
          <w:tcPr>
            <w:tcW w:w="4886" w:type="dxa"/>
            <w:gridSpan w:val="2"/>
            <w:vMerge/>
            <w:tcBorders>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23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236"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236"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23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370"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310"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443"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465" w:type="dxa"/>
            <w:tcBorders>
              <w:top w:val="nil"/>
              <w:left w:val="nil"/>
              <w:bottom w:val="nil"/>
              <w:right w:val="nil"/>
            </w:tcBorders>
            <w:shd w:val="clear" w:color="auto" w:fill="auto"/>
            <w:tcMar>
              <w:top w:w="15" w:type="dxa"/>
              <w:left w:w="15" w:type="dxa"/>
              <w:right w:w="15" w:type="dxa"/>
            </w:tcMar>
            <w:vAlign w:val="bottom"/>
          </w:tcPr>
          <w:p w:rsidR="00FB746A" w:rsidRDefault="00222E96">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FB746A">
        <w:trPr>
          <w:trHeight w:val="313"/>
        </w:trPr>
        <w:tc>
          <w:tcPr>
            <w:tcW w:w="4886"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FB746A" w:rsidRDefault="00222E96">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财政拨款收入</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上级补助收入</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B746A" w:rsidRDefault="00222E96">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事业收入</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经营收入</w:t>
            </w:r>
          </w:p>
        </w:tc>
        <w:tc>
          <w:tcPr>
            <w:tcW w:w="144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附属单位上缴收入</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其他收入</w:t>
            </w:r>
          </w:p>
        </w:tc>
      </w:tr>
      <w:tr w:rsidR="00FB746A">
        <w:trPr>
          <w:trHeight w:val="326"/>
        </w:trPr>
        <w:tc>
          <w:tcPr>
            <w:tcW w:w="170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179"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r>
              <w:rPr>
                <w:rFonts w:ascii="Times New Roman" w:hAnsi="Times New Roman" w:hint="default"/>
                <w:b/>
                <w:color w:val="000000"/>
                <w:sz w:val="20"/>
                <w:szCs w:val="20"/>
              </w:rPr>
              <w:t>级功能分类科目）</w:t>
            </w:r>
          </w:p>
        </w:tc>
        <w:tc>
          <w:tcPr>
            <w:tcW w:w="123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小计</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其中：教育收费</w:t>
            </w:r>
          </w:p>
        </w:tc>
        <w:tc>
          <w:tcPr>
            <w:tcW w:w="131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4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26"/>
        </w:trPr>
        <w:tc>
          <w:tcPr>
            <w:tcW w:w="170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179" w:type="dxa"/>
            <w:vMerge/>
            <w:tcBorders>
              <w:top w:val="nil"/>
              <w:left w:val="nil"/>
              <w:bottom w:val="single" w:sz="4" w:space="0" w:color="000000"/>
              <w:right w:val="nil"/>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31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4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26"/>
        </w:trPr>
        <w:tc>
          <w:tcPr>
            <w:tcW w:w="170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179" w:type="dxa"/>
            <w:vMerge/>
            <w:tcBorders>
              <w:top w:val="nil"/>
              <w:left w:val="nil"/>
              <w:bottom w:val="single" w:sz="4" w:space="0" w:color="000000"/>
              <w:right w:val="nil"/>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31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4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26"/>
        </w:trPr>
        <w:tc>
          <w:tcPr>
            <w:tcW w:w="170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179" w:type="dxa"/>
            <w:vMerge/>
            <w:tcBorders>
              <w:top w:val="nil"/>
              <w:left w:val="nil"/>
              <w:bottom w:val="single" w:sz="4" w:space="0" w:color="000000"/>
              <w:right w:val="nil"/>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2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31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4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249"/>
        </w:trPr>
        <w:tc>
          <w:tcPr>
            <w:tcW w:w="488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2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297.75</w:t>
            </w:r>
            <w:r>
              <w:rPr>
                <w:rFonts w:ascii="Times New Roman" w:hAnsi="Times New Roman" w:hint="default"/>
                <w:b/>
                <w:color w:val="000000"/>
                <w:sz w:val="20"/>
              </w:rPr>
              <w:t xml:space="preserve"> </w:t>
            </w:r>
          </w:p>
        </w:tc>
        <w:tc>
          <w:tcPr>
            <w:tcW w:w="12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297.75</w:t>
            </w:r>
            <w:r>
              <w:rPr>
                <w:rFonts w:ascii="Times New Roman" w:hAnsi="Times New Roman" w:hint="default"/>
                <w:b/>
                <w:color w:val="000000"/>
                <w:sz w:val="20"/>
              </w:rPr>
              <w:t xml:space="preserve"> </w:t>
            </w:r>
          </w:p>
        </w:tc>
        <w:tc>
          <w:tcPr>
            <w:tcW w:w="12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2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3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3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4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一般公共服务支出</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188.81</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188.81</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20132</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组织事务</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188.81</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188.81</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2013201</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行政运行</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43.89</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43.89</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2013202</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144.93</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144.93</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205</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教育支出</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20508</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进修及培训</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2050802</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干部教育</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94.42</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94.42</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465"/>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2101101</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行政单位医疗</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56"/>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63"/>
        </w:trPr>
        <w:tc>
          <w:tcPr>
            <w:tcW w:w="17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317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4.43</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4.43</w:t>
            </w: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bl>
    <w:p w:rsidR="00FB746A" w:rsidRDefault="00222E96">
      <w:pPr>
        <w:ind w:left="600" w:hangingChars="300" w:hanging="600"/>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本表反映单位本年度取得的各项收入情况。</w:t>
      </w:r>
      <w:r>
        <w:rPr>
          <w:rFonts w:ascii="Times New Roman" w:hAnsi="Times New Roman" w:hint="default"/>
          <w:sz w:val="20"/>
          <w:szCs w:val="20"/>
        </w:rPr>
        <w:br/>
        <w:t>2.</w:t>
      </w:r>
      <w:r>
        <w:rPr>
          <w:rFonts w:ascii="Times New Roman" w:hAnsi="Times New Roman" w:hint="default"/>
          <w:sz w:val="20"/>
          <w:szCs w:val="20"/>
        </w:rPr>
        <w:t>本套报表金额单位转换时可能存在尾数误差</w:t>
      </w:r>
      <w:r>
        <w:rPr>
          <w:rFonts w:ascii="Times New Roman" w:hAnsi="Times New Roman"/>
          <w:sz w:val="20"/>
          <w:szCs w:val="20"/>
        </w:rPr>
        <w:t>。</w:t>
      </w:r>
    </w:p>
    <w:tbl>
      <w:tblPr>
        <w:tblW w:w="15340" w:type="dxa"/>
        <w:tblLayout w:type="fixed"/>
        <w:tblCellMar>
          <w:left w:w="0" w:type="dxa"/>
          <w:right w:w="0" w:type="dxa"/>
        </w:tblCellMar>
        <w:tblLook w:val="04A0" w:firstRow="1" w:lastRow="0" w:firstColumn="1" w:lastColumn="0" w:noHBand="0" w:noVBand="1"/>
      </w:tblPr>
      <w:tblGrid>
        <w:gridCol w:w="1799"/>
        <w:gridCol w:w="3346"/>
        <w:gridCol w:w="1697"/>
        <w:gridCol w:w="1697"/>
        <w:gridCol w:w="1697"/>
        <w:gridCol w:w="1680"/>
        <w:gridCol w:w="1681"/>
        <w:gridCol w:w="1743"/>
      </w:tblGrid>
      <w:tr w:rsidR="00FB746A">
        <w:trPr>
          <w:trHeight w:val="545"/>
        </w:trPr>
        <w:tc>
          <w:tcPr>
            <w:tcW w:w="15340" w:type="dxa"/>
            <w:gridSpan w:val="8"/>
            <w:tcBorders>
              <w:top w:val="nil"/>
              <w:left w:val="nil"/>
              <w:bottom w:val="nil"/>
              <w:right w:val="nil"/>
            </w:tcBorders>
            <w:shd w:val="clear" w:color="auto" w:fill="auto"/>
            <w:tcMar>
              <w:top w:w="15" w:type="dxa"/>
              <w:left w:w="15" w:type="dxa"/>
              <w:right w:w="15" w:type="dxa"/>
            </w:tcMar>
            <w:vAlign w:val="bottom"/>
          </w:tcPr>
          <w:p w:rsidR="00FB746A" w:rsidRDefault="00222E96">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支出决算表</w:t>
            </w:r>
          </w:p>
        </w:tc>
      </w:tr>
      <w:tr w:rsidR="00FB746A">
        <w:trPr>
          <w:trHeight w:val="291"/>
        </w:trPr>
        <w:tc>
          <w:tcPr>
            <w:tcW w:w="5145" w:type="dxa"/>
            <w:gridSpan w:val="2"/>
            <w:vMerge w:val="restart"/>
            <w:tcBorders>
              <w:top w:val="nil"/>
              <w:left w:val="nil"/>
              <w:right w:val="nil"/>
            </w:tcBorders>
            <w:shd w:val="clear" w:color="auto" w:fill="auto"/>
            <w:tcMar>
              <w:top w:w="15" w:type="dxa"/>
              <w:left w:w="15" w:type="dxa"/>
              <w:right w:w="15" w:type="dxa"/>
            </w:tcMar>
            <w:vAlign w:val="bottom"/>
          </w:tcPr>
          <w:p w:rsidR="00FB746A" w:rsidRDefault="00222E96">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重庆市中共秀山土家族苗族自治县委党员教育中心</w:t>
            </w:r>
            <w:r>
              <w:rPr>
                <w:rFonts w:ascii="Times New Roman" w:hAnsi="Times New Roman" w:hint="default"/>
                <w:color w:val="000000"/>
                <w:sz w:val="20"/>
              </w:rPr>
              <w:t xml:space="preserve"> </w:t>
            </w:r>
          </w:p>
        </w:tc>
        <w:tc>
          <w:tcPr>
            <w:tcW w:w="169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69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69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680"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681"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743" w:type="dxa"/>
            <w:tcBorders>
              <w:top w:val="nil"/>
              <w:left w:val="nil"/>
              <w:bottom w:val="nil"/>
              <w:right w:val="nil"/>
            </w:tcBorders>
            <w:shd w:val="clear" w:color="auto" w:fill="auto"/>
            <w:tcMar>
              <w:top w:w="15" w:type="dxa"/>
              <w:left w:w="15" w:type="dxa"/>
              <w:right w:w="15" w:type="dxa"/>
            </w:tcMar>
            <w:vAlign w:val="bottom"/>
          </w:tcPr>
          <w:p w:rsidR="00FB746A" w:rsidRDefault="00222E96">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03</w:t>
            </w:r>
            <w:r>
              <w:rPr>
                <w:rFonts w:ascii="Times New Roman" w:hAnsi="Times New Roman" w:hint="default"/>
                <w:color w:val="000000"/>
                <w:sz w:val="20"/>
                <w:szCs w:val="20"/>
              </w:rPr>
              <w:t>表</w:t>
            </w:r>
          </w:p>
        </w:tc>
      </w:tr>
      <w:tr w:rsidR="00FB746A">
        <w:trPr>
          <w:trHeight w:val="291"/>
        </w:trPr>
        <w:tc>
          <w:tcPr>
            <w:tcW w:w="5145" w:type="dxa"/>
            <w:gridSpan w:val="2"/>
            <w:vMerge/>
            <w:tcBorders>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69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69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69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680"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681"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743" w:type="dxa"/>
            <w:tcBorders>
              <w:top w:val="nil"/>
              <w:left w:val="nil"/>
              <w:bottom w:val="nil"/>
              <w:right w:val="nil"/>
            </w:tcBorders>
            <w:shd w:val="clear" w:color="auto" w:fill="auto"/>
            <w:tcMar>
              <w:top w:w="15" w:type="dxa"/>
              <w:left w:w="15" w:type="dxa"/>
              <w:right w:w="15" w:type="dxa"/>
            </w:tcMar>
            <w:vAlign w:val="bottom"/>
          </w:tcPr>
          <w:p w:rsidR="00FB746A" w:rsidRDefault="00222E96">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FB746A">
        <w:trPr>
          <w:trHeight w:val="315"/>
        </w:trPr>
        <w:tc>
          <w:tcPr>
            <w:tcW w:w="5145"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B746A" w:rsidRDefault="00222E96">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上缴上级支出</w:t>
            </w:r>
          </w:p>
        </w:tc>
        <w:tc>
          <w:tcPr>
            <w:tcW w:w="168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经营支出</w:t>
            </w:r>
          </w:p>
        </w:tc>
        <w:tc>
          <w:tcPr>
            <w:tcW w:w="174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对附属单位补助支出</w:t>
            </w:r>
          </w:p>
        </w:tc>
      </w:tr>
      <w:tr w:rsidR="00FB746A">
        <w:trPr>
          <w:trHeight w:val="326"/>
        </w:trPr>
        <w:tc>
          <w:tcPr>
            <w:tcW w:w="179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346"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r>
              <w:rPr>
                <w:rFonts w:ascii="Times New Roman" w:hAnsi="Times New Roman" w:hint="default"/>
                <w:b/>
                <w:color w:val="000000"/>
                <w:sz w:val="20"/>
                <w:szCs w:val="20"/>
              </w:rPr>
              <w:t>级功能分类科目）</w:t>
            </w: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26"/>
        </w:trPr>
        <w:tc>
          <w:tcPr>
            <w:tcW w:w="179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346" w:type="dxa"/>
            <w:vMerge/>
            <w:tcBorders>
              <w:top w:val="nil"/>
              <w:left w:val="nil"/>
              <w:bottom w:val="single" w:sz="4" w:space="0" w:color="000000"/>
              <w:right w:val="nil"/>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26"/>
        </w:trPr>
        <w:tc>
          <w:tcPr>
            <w:tcW w:w="179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346" w:type="dxa"/>
            <w:vMerge/>
            <w:tcBorders>
              <w:top w:val="nil"/>
              <w:left w:val="nil"/>
              <w:bottom w:val="single" w:sz="4" w:space="0" w:color="000000"/>
              <w:right w:val="nil"/>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26"/>
        </w:trPr>
        <w:tc>
          <w:tcPr>
            <w:tcW w:w="179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346" w:type="dxa"/>
            <w:vMerge/>
            <w:tcBorders>
              <w:top w:val="nil"/>
              <w:left w:val="nil"/>
              <w:bottom w:val="single" w:sz="4" w:space="0" w:color="000000"/>
              <w:right w:val="nil"/>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15"/>
        </w:trPr>
        <w:tc>
          <w:tcPr>
            <w:tcW w:w="51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6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297.75</w:t>
            </w:r>
            <w:r>
              <w:rPr>
                <w:rFonts w:ascii="Times New Roman" w:hAnsi="Times New Roman" w:hint="default"/>
                <w:b/>
                <w:color w:val="000000"/>
                <w:sz w:val="20"/>
              </w:rPr>
              <w:t xml:space="preserve"> </w:t>
            </w:r>
          </w:p>
        </w:tc>
        <w:tc>
          <w:tcPr>
            <w:tcW w:w="16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58.41</w:t>
            </w:r>
            <w:r>
              <w:rPr>
                <w:rFonts w:ascii="Times New Roman" w:hAnsi="Times New Roman" w:hint="default"/>
                <w:b/>
                <w:color w:val="000000"/>
                <w:sz w:val="20"/>
              </w:rPr>
              <w:t xml:space="preserve"> </w:t>
            </w:r>
          </w:p>
        </w:tc>
        <w:tc>
          <w:tcPr>
            <w:tcW w:w="16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239.35</w:t>
            </w:r>
            <w:r>
              <w:rPr>
                <w:rFonts w:ascii="Times New Roman" w:hAnsi="Times New Roman" w:hint="default"/>
                <w:b/>
                <w:color w:val="000000"/>
                <w:sz w:val="20"/>
              </w:rPr>
              <w:t xml:space="preserve"> </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6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一般公共服务支出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188.81</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43.89</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144.93</w:t>
            </w:r>
            <w:r>
              <w:rPr>
                <w:rFonts w:ascii="Times New Roman" w:hAnsi="Times New Roman" w:hint="default"/>
                <w:b/>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20132</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组织事务</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188.81</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43.89</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144.93</w:t>
            </w:r>
            <w:r>
              <w:rPr>
                <w:rFonts w:ascii="Times New Roman" w:hAnsi="Times New Roman" w:hint="default"/>
                <w:b/>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2013201</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行政运行</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43.89</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43.89</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2013202</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144.93</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144.93</w:t>
            </w: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205</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教育支出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20508</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进修及培训</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2050802</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干部教育</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94.42</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94.42</w:t>
            </w: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2101101</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行政单位医疗</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32"/>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0"/>
        </w:trPr>
        <w:tc>
          <w:tcPr>
            <w:tcW w:w="17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4.43</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4.43</w:t>
            </w:r>
            <w:r>
              <w:rPr>
                <w:rFonts w:ascii="Times New Roman" w:hAnsi="Times New Roman" w:hint="default"/>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bl>
    <w:p w:rsidR="00FB746A" w:rsidRDefault="00222E96">
      <w:pPr>
        <w:rPr>
          <w:rFonts w:ascii="Times New Roman" w:hAnsi="Times New Roman" w:hint="default"/>
          <w:sz w:val="21"/>
          <w:szCs w:val="21"/>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本表反映单位本年度各项支出情况。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p>
    <w:p w:rsidR="00FB746A" w:rsidRDefault="00FB746A">
      <w:pPr>
        <w:rPr>
          <w:rFonts w:ascii="Times New Roman" w:hAnsi="Times New Roman"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FB746A">
        <w:trPr>
          <w:trHeight w:val="90"/>
        </w:trPr>
        <w:tc>
          <w:tcPr>
            <w:tcW w:w="14732" w:type="dxa"/>
            <w:gridSpan w:val="7"/>
            <w:tcBorders>
              <w:top w:val="nil"/>
              <w:left w:val="nil"/>
              <w:bottom w:val="nil"/>
              <w:right w:val="nil"/>
            </w:tcBorders>
            <w:shd w:val="clear" w:color="auto" w:fill="auto"/>
            <w:tcMar>
              <w:top w:w="15" w:type="dxa"/>
              <w:left w:w="15" w:type="dxa"/>
              <w:right w:w="15" w:type="dxa"/>
            </w:tcMar>
            <w:vAlign w:val="bottom"/>
          </w:tcPr>
          <w:p w:rsidR="00FB746A" w:rsidRDefault="00222E96">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财政拨款收入支出决算总表</w:t>
            </w:r>
          </w:p>
        </w:tc>
      </w:tr>
      <w:tr w:rsidR="00FB746A">
        <w:trPr>
          <w:trHeight w:val="90"/>
        </w:trPr>
        <w:tc>
          <w:tcPr>
            <w:tcW w:w="4505" w:type="dxa"/>
            <w:gridSpan w:val="2"/>
            <w:vMerge w:val="restart"/>
            <w:tcBorders>
              <w:top w:val="nil"/>
              <w:left w:val="nil"/>
              <w:right w:val="nil"/>
            </w:tcBorders>
            <w:shd w:val="clear" w:color="auto" w:fill="auto"/>
            <w:tcMar>
              <w:top w:w="15" w:type="dxa"/>
              <w:left w:w="15" w:type="dxa"/>
              <w:right w:w="15" w:type="dxa"/>
            </w:tcMar>
            <w:vAlign w:val="bottom"/>
          </w:tcPr>
          <w:p w:rsidR="00FB746A" w:rsidRDefault="00222E96">
            <w:pPr>
              <w:spacing w:line="240" w:lineRule="exact"/>
              <w:rPr>
                <w:rFonts w:ascii="Times New Roman" w:hAnsi="Times New Roman" w:hint="default"/>
                <w:color w:val="000000"/>
                <w:sz w:val="18"/>
                <w:szCs w:val="18"/>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重庆市中共秀山土家族苗族自治县委党员教育中心</w:t>
            </w:r>
          </w:p>
        </w:tc>
        <w:tc>
          <w:tcPr>
            <w:tcW w:w="3191"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04</w:t>
            </w:r>
            <w:r>
              <w:rPr>
                <w:rFonts w:ascii="Times New Roman" w:hAnsi="Times New Roman" w:hint="default"/>
                <w:color w:val="000000"/>
                <w:sz w:val="20"/>
                <w:szCs w:val="20"/>
              </w:rPr>
              <w:t>表</w:t>
            </w:r>
          </w:p>
        </w:tc>
      </w:tr>
      <w:tr w:rsidR="00FB746A">
        <w:trPr>
          <w:trHeight w:val="90"/>
        </w:trPr>
        <w:tc>
          <w:tcPr>
            <w:tcW w:w="4505" w:type="dxa"/>
            <w:gridSpan w:val="2"/>
            <w:vMerge/>
            <w:tcBorders>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FB746A" w:rsidRDefault="00222E96">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FB746A">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收</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支</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出</w:t>
            </w:r>
          </w:p>
        </w:tc>
      </w:tr>
      <w:tr w:rsidR="00FB746A">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r>
      <w:tr w:rsidR="00FB746A">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国有资本经营预算财政拨款</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297.75</w:t>
            </w: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188.81</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188.81</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94.42</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94.42</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7.92</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7.92</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2.17</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2.17</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297.75</w:t>
            </w: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297.75</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297.75</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r>
      <w:tr w:rsidR="00FB746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297.75</w:t>
            </w: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297.75</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297.75</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bl>
    <w:p w:rsidR="00FB746A" w:rsidRDefault="00222E96">
      <w:pPr>
        <w:spacing w:line="24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本表反映单位本年度一般公共预算财政拨款、政府性基金预算财政拨款及国有资本经营预算财政拨款的总收支和年末结转结余情况。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r>
        <w:rPr>
          <w:rFonts w:ascii="Times New Roman" w:hAnsi="Times New Roman" w:hint="default"/>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FB746A">
        <w:trPr>
          <w:trHeight w:val="510"/>
        </w:trPr>
        <w:tc>
          <w:tcPr>
            <w:tcW w:w="15378" w:type="dxa"/>
            <w:gridSpan w:val="5"/>
            <w:tcBorders>
              <w:top w:val="nil"/>
              <w:left w:val="nil"/>
              <w:bottom w:val="nil"/>
              <w:right w:val="nil"/>
            </w:tcBorders>
            <w:shd w:val="clear" w:color="auto" w:fill="auto"/>
            <w:tcMar>
              <w:top w:w="15" w:type="dxa"/>
              <w:left w:w="15" w:type="dxa"/>
              <w:right w:w="15" w:type="dxa"/>
            </w:tcMar>
            <w:vAlign w:val="bottom"/>
          </w:tcPr>
          <w:p w:rsidR="00FB746A" w:rsidRDefault="00222E96">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一般公共预算财政拨款支出决算表</w:t>
            </w:r>
          </w:p>
        </w:tc>
      </w:tr>
      <w:tr w:rsidR="00FB746A">
        <w:trPr>
          <w:trHeight w:val="255"/>
        </w:trPr>
        <w:tc>
          <w:tcPr>
            <w:tcW w:w="5406" w:type="dxa"/>
            <w:gridSpan w:val="2"/>
            <w:vMerge w:val="restart"/>
            <w:tcBorders>
              <w:top w:val="nil"/>
              <w:left w:val="nil"/>
              <w:right w:val="nil"/>
            </w:tcBorders>
            <w:shd w:val="clear" w:color="auto" w:fill="auto"/>
            <w:tcMar>
              <w:top w:w="15" w:type="dxa"/>
              <w:left w:w="15" w:type="dxa"/>
              <w:right w:w="15" w:type="dxa"/>
            </w:tcMar>
            <w:vAlign w:val="bottom"/>
          </w:tcPr>
          <w:p w:rsidR="00FB746A" w:rsidRDefault="00222E96">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重庆市中共秀山土家族苗族自治县委党员教育中心</w:t>
            </w:r>
          </w:p>
        </w:tc>
        <w:tc>
          <w:tcPr>
            <w:tcW w:w="3319"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rsidR="00FB746A" w:rsidRDefault="00222E96">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05</w:t>
            </w:r>
            <w:r>
              <w:rPr>
                <w:rFonts w:ascii="Times New Roman" w:hAnsi="Times New Roman" w:hint="default"/>
                <w:color w:val="000000"/>
                <w:sz w:val="20"/>
                <w:szCs w:val="20"/>
              </w:rPr>
              <w:t>表</w:t>
            </w:r>
          </w:p>
        </w:tc>
      </w:tr>
      <w:tr w:rsidR="00FB746A">
        <w:trPr>
          <w:trHeight w:val="285"/>
        </w:trPr>
        <w:tc>
          <w:tcPr>
            <w:tcW w:w="5406" w:type="dxa"/>
            <w:gridSpan w:val="2"/>
            <w:vMerge/>
            <w:tcBorders>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rsidR="00FB746A" w:rsidRDefault="00222E96">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FB746A">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FB746A">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r>
              <w:rPr>
                <w:rFonts w:ascii="Times New Roman" w:hAnsi="Times New Roman" w:hint="default"/>
                <w:b/>
                <w:color w:val="000000"/>
                <w:sz w:val="20"/>
                <w:szCs w:val="20"/>
              </w:rPr>
              <w:t>级功能分类科目）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FB746A">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297.75</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58.41</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239.35</w:t>
            </w:r>
            <w:r>
              <w:rPr>
                <w:rFonts w:ascii="Times New Roman" w:hAnsi="Times New Roman" w:hint="default"/>
                <w:b/>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一般公共服务支出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188.81</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43.89</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144.93</w:t>
            </w:r>
            <w:r>
              <w:rPr>
                <w:rFonts w:ascii="Times New Roman" w:hAnsi="Times New Roman" w:hint="default"/>
                <w:b/>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组织事务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188.81</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43.89</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144.93</w:t>
            </w:r>
            <w:r>
              <w:rPr>
                <w:rFonts w:ascii="Times New Roman" w:hAnsi="Times New Roman" w:hint="default"/>
                <w:b/>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行政运行</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43.89</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43.89</w:t>
            </w: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144.93</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144.93</w:t>
            </w: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教育支出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20508</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进修及培训</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94.42</w:t>
            </w:r>
            <w:r>
              <w:rPr>
                <w:rFonts w:ascii="Times New Roman" w:hAnsi="Times New Roman" w:hint="default"/>
                <w:b/>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2050802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干部教育</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94.42</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94.42</w:t>
            </w: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7.92</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5.28</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5.28</w:t>
            </w: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2.64</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2.64</w:t>
            </w: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2.17</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2.17</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2.17</w:t>
            </w: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4.43</w:t>
            </w:r>
            <w:r>
              <w:rPr>
                <w:rFonts w:ascii="Times New Roman" w:hAnsi="Times New Roman" w:hint="default"/>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FB746A">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4.43</w:t>
            </w:r>
            <w:r>
              <w:rPr>
                <w:rFonts w:ascii="Times New Roman" w:hAnsi="Times New Roman" w:hint="default"/>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4.43</w:t>
            </w:r>
            <w:r>
              <w:rPr>
                <w:rFonts w:ascii="Times New Roman" w:hAnsi="Times New Roman" w:hint="default"/>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bl>
    <w:p w:rsidR="00FB746A" w:rsidRDefault="00222E96">
      <w:pPr>
        <w:rPr>
          <w:rFonts w:ascii="Times New Roman" w:hAnsi="Times New Roman" w:hint="default"/>
          <w:sz w:val="21"/>
          <w:szCs w:val="21"/>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本表反映单位本年度一般公共预算财政拨款支出情况。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FB746A" w:rsidRDefault="00222E96">
      <w:pPr>
        <w:ind w:firstLineChars="300" w:firstLine="630"/>
        <w:rPr>
          <w:rFonts w:ascii="Times New Roman" w:hAnsi="Times New Roman" w:hint="default"/>
          <w:sz w:val="21"/>
          <w:szCs w:val="21"/>
        </w:rPr>
      </w:pPr>
      <w:r>
        <w:rPr>
          <w:rFonts w:ascii="Times New Roman" w:hAnsi="Times New Roman" w:hint="default"/>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FB746A">
        <w:trPr>
          <w:trHeight w:val="90"/>
        </w:trPr>
        <w:tc>
          <w:tcPr>
            <w:tcW w:w="15360" w:type="dxa"/>
            <w:gridSpan w:val="9"/>
            <w:tcBorders>
              <w:top w:val="nil"/>
              <w:left w:val="nil"/>
              <w:bottom w:val="nil"/>
              <w:right w:val="nil"/>
            </w:tcBorders>
            <w:shd w:val="clear" w:color="auto" w:fill="auto"/>
            <w:tcMar>
              <w:top w:w="15" w:type="dxa"/>
              <w:left w:w="15" w:type="dxa"/>
              <w:right w:w="15" w:type="dxa"/>
            </w:tcMar>
            <w:vAlign w:val="bottom"/>
          </w:tcPr>
          <w:p w:rsidR="00FB746A" w:rsidRDefault="00222E96">
            <w:pPr>
              <w:spacing w:line="44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一般公共预算财政拨款基本支出决算表</w:t>
            </w:r>
          </w:p>
        </w:tc>
      </w:tr>
      <w:tr w:rsidR="00FB746A">
        <w:trPr>
          <w:trHeight w:val="90"/>
        </w:trPr>
        <w:tc>
          <w:tcPr>
            <w:tcW w:w="3345" w:type="dxa"/>
            <w:gridSpan w:val="2"/>
            <w:vMerge w:val="restart"/>
            <w:tcBorders>
              <w:top w:val="nil"/>
              <w:left w:val="nil"/>
              <w:right w:val="nil"/>
            </w:tcBorders>
            <w:shd w:val="clear" w:color="auto" w:fill="auto"/>
            <w:tcMar>
              <w:top w:w="15" w:type="dxa"/>
              <w:left w:w="15" w:type="dxa"/>
              <w:right w:w="15" w:type="dxa"/>
            </w:tcMar>
            <w:vAlign w:val="bottom"/>
          </w:tcPr>
          <w:p w:rsidR="00FB746A" w:rsidRDefault="00222E96">
            <w:pPr>
              <w:spacing w:line="240" w:lineRule="exact"/>
              <w:rPr>
                <w:rFonts w:ascii="Times New Roman" w:hAnsi="Times New Roman" w:hint="default"/>
                <w:color w:val="000000"/>
                <w:sz w:val="18"/>
                <w:szCs w:val="18"/>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重庆市中共秀山土家族苗族自治县委党员教育中心</w:t>
            </w:r>
          </w:p>
        </w:tc>
        <w:tc>
          <w:tcPr>
            <w:tcW w:w="1376"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FB746A" w:rsidRDefault="00222E96">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06</w:t>
            </w:r>
            <w:r>
              <w:rPr>
                <w:rFonts w:ascii="Times New Roman" w:hAnsi="Times New Roman" w:hint="default"/>
                <w:color w:val="000000"/>
                <w:sz w:val="20"/>
                <w:szCs w:val="20"/>
              </w:rPr>
              <w:t>表</w:t>
            </w:r>
          </w:p>
        </w:tc>
      </w:tr>
      <w:tr w:rsidR="00FB746A">
        <w:trPr>
          <w:trHeight w:val="90"/>
        </w:trPr>
        <w:tc>
          <w:tcPr>
            <w:tcW w:w="3345" w:type="dxa"/>
            <w:gridSpan w:val="2"/>
            <w:vMerge/>
            <w:tcBorders>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FB746A" w:rsidRDefault="00222E96">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FB746A">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w:t>
            </w:r>
          </w:p>
        </w:tc>
      </w:tr>
      <w:tr w:rsidR="00FB746A">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r>
              <w:rPr>
                <w:rFonts w:ascii="Times New Roman" w:hAnsi="Times New Roman" w:hint="default"/>
                <w:b/>
                <w:color w:val="000000"/>
                <w:sz w:val="18"/>
                <w:szCs w:val="18"/>
              </w:rPr>
              <w:t>级功能分类科目）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r>
              <w:rPr>
                <w:rFonts w:ascii="Times New Roman" w:hAnsi="Times New Roman" w:hint="default"/>
                <w:b/>
                <w:color w:val="000000"/>
                <w:sz w:val="18"/>
                <w:szCs w:val="18"/>
              </w:rPr>
              <w:t>级功能分类科目）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r>
              <w:rPr>
                <w:rFonts w:ascii="Times New Roman" w:hAnsi="Times New Roman" w:hint="default"/>
                <w:b/>
                <w:color w:val="000000"/>
                <w:sz w:val="18"/>
                <w:szCs w:val="18"/>
              </w:rPr>
              <w:t>级功能分类科目）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r>
      <w:tr w:rsidR="00FB746A">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jc w:val="center"/>
              <w:rPr>
                <w:rFonts w:ascii="Times New Roman" w:hAnsi="Times New Roman" w:hint="default"/>
                <w:b/>
                <w:color w:val="000000"/>
                <w:sz w:val="18"/>
                <w:szCs w:val="18"/>
              </w:rPr>
            </w:pP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51.28</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7.13</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12.50</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11.62</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11.85</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5.28</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2.64</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0.94</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2.17</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0.07</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4.43</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0.72</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0.16</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0.13</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0.32</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2.59</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r>
      <w:tr w:rsidR="00FB746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FB746A">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spacing w:line="200" w:lineRule="exact"/>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spacing w:line="200" w:lineRule="exact"/>
              <w:jc w:val="right"/>
              <w:rPr>
                <w:rFonts w:ascii="Times New Roman" w:hAnsi="Times New Roman" w:hint="default"/>
                <w:color w:val="000000"/>
                <w:sz w:val="18"/>
                <w:szCs w:val="18"/>
              </w:rPr>
            </w:pPr>
          </w:p>
        </w:tc>
      </w:tr>
      <w:tr w:rsidR="00FB746A">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B746A" w:rsidRDefault="00222E96">
            <w:pPr>
              <w:wordWrap w:val="0"/>
              <w:spacing w:line="2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51.28</w:t>
            </w:r>
            <w:r>
              <w:rPr>
                <w:rFonts w:ascii="Times New Roman" w:hAnsi="Times New Roman" w:hint="default"/>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7.13</w:t>
            </w:r>
            <w:r>
              <w:rPr>
                <w:rFonts w:ascii="Times New Roman" w:hAnsi="Times New Roman" w:hint="default"/>
                <w:color w:val="000000"/>
                <w:sz w:val="18"/>
              </w:rPr>
              <w:t xml:space="preserve"> </w:t>
            </w:r>
          </w:p>
        </w:tc>
      </w:tr>
    </w:tbl>
    <w:p w:rsidR="00FB746A" w:rsidRDefault="00222E96">
      <w:pPr>
        <w:spacing w:line="28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本表反映单位本年度一般公共预算财政拨款基本支出明细情况。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r>
        <w:rPr>
          <w:rFonts w:ascii="Times New Roman" w:hAnsi="Times New Roman" w:hint="default"/>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FB746A">
        <w:trPr>
          <w:trHeight w:val="64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FB746A" w:rsidRDefault="00222E96">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政府性基金预算财政拨款收入支出决算表</w:t>
            </w:r>
          </w:p>
        </w:tc>
      </w:tr>
      <w:tr w:rsidR="00FB746A">
        <w:trPr>
          <w:trHeight w:val="329"/>
        </w:trPr>
        <w:tc>
          <w:tcPr>
            <w:tcW w:w="4942" w:type="dxa"/>
            <w:gridSpan w:val="2"/>
            <w:vMerge w:val="restart"/>
            <w:tcBorders>
              <w:top w:val="nil"/>
              <w:left w:val="nil"/>
              <w:right w:val="nil"/>
            </w:tcBorders>
            <w:shd w:val="clear" w:color="auto" w:fill="auto"/>
            <w:tcMar>
              <w:top w:w="15" w:type="dxa"/>
              <w:left w:w="15" w:type="dxa"/>
              <w:right w:w="15" w:type="dxa"/>
            </w:tcMar>
            <w:vAlign w:val="bottom"/>
          </w:tcPr>
          <w:p w:rsidR="00FB746A" w:rsidRDefault="00222E96">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重庆市中共秀山土家族苗族自治县委党员教育中心</w:t>
            </w:r>
          </w:p>
        </w:tc>
        <w:tc>
          <w:tcPr>
            <w:tcW w:w="170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rsidR="00FB746A" w:rsidRDefault="00222E96">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07</w:t>
            </w:r>
            <w:r>
              <w:rPr>
                <w:rFonts w:ascii="Times New Roman" w:hAnsi="Times New Roman" w:hint="default"/>
                <w:color w:val="000000"/>
                <w:sz w:val="20"/>
                <w:szCs w:val="20"/>
              </w:rPr>
              <w:t>表</w:t>
            </w:r>
          </w:p>
        </w:tc>
      </w:tr>
      <w:tr w:rsidR="00FB746A">
        <w:trPr>
          <w:trHeight w:val="329"/>
        </w:trPr>
        <w:tc>
          <w:tcPr>
            <w:tcW w:w="4942" w:type="dxa"/>
            <w:gridSpan w:val="2"/>
            <w:vMerge/>
            <w:tcBorders>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rsidR="00FB746A" w:rsidRDefault="00222E96">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FB746A">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年末结转和结余</w:t>
            </w:r>
          </w:p>
        </w:tc>
      </w:tr>
      <w:tr w:rsidR="00FB746A">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r>
              <w:rPr>
                <w:rFonts w:ascii="Times New Roman" w:hAnsi="Times New Roman" w:hint="default"/>
                <w:b/>
                <w:color w:val="000000"/>
                <w:sz w:val="20"/>
                <w:szCs w:val="20"/>
              </w:rPr>
              <w:t>级功能分类科目）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bl>
    <w:p w:rsidR="00FB746A" w:rsidRDefault="00222E96">
      <w:pPr>
        <w:rPr>
          <w:rFonts w:ascii="Times New Roman" w:hAnsi="Times New Roman" w:hint="default"/>
          <w:sz w:val="21"/>
          <w:szCs w:val="21"/>
        </w:rPr>
      </w:pPr>
      <w:r>
        <w:rPr>
          <w:rFonts w:ascii="Times New Roman" w:hAnsi="Times New Roman" w:hint="default"/>
          <w:sz w:val="20"/>
          <w:szCs w:val="20"/>
        </w:rPr>
        <w:t>备注：本表反映单位本年度政府性基金预算财政拨款收入支出及结转和结余情况。本单位无政府性基金收支，故本表无数据。</w:t>
      </w:r>
      <w:r>
        <w:rPr>
          <w:rFonts w:ascii="Times New Roman" w:hAnsi="Times New Roman" w:hint="default"/>
          <w:sz w:val="20"/>
          <w:szCs w:val="20"/>
        </w:rPr>
        <w:br/>
      </w:r>
      <w:r>
        <w:rPr>
          <w:rFonts w:ascii="Times New Roman" w:hAnsi="Times New Roman" w:hint="default"/>
          <w:sz w:val="20"/>
          <w:szCs w:val="20"/>
        </w:rPr>
        <w:br/>
      </w:r>
    </w:p>
    <w:p w:rsidR="00FB746A" w:rsidRDefault="00222E96">
      <w:pPr>
        <w:rPr>
          <w:rFonts w:ascii="Times New Roman" w:hAnsi="Times New Roman" w:hint="default"/>
          <w:sz w:val="21"/>
          <w:szCs w:val="21"/>
        </w:rPr>
      </w:pPr>
      <w:r>
        <w:rPr>
          <w:rFonts w:ascii="Times New Roman" w:hAnsi="Times New Roman" w:hint="default"/>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FB746A">
        <w:trPr>
          <w:trHeight w:val="650"/>
        </w:trPr>
        <w:tc>
          <w:tcPr>
            <w:tcW w:w="15378" w:type="dxa"/>
            <w:gridSpan w:val="7"/>
            <w:tcBorders>
              <w:top w:val="nil"/>
              <w:left w:val="nil"/>
              <w:bottom w:val="nil"/>
              <w:right w:val="nil"/>
            </w:tcBorders>
            <w:shd w:val="clear" w:color="auto" w:fill="auto"/>
            <w:tcMar>
              <w:top w:w="15" w:type="dxa"/>
              <w:left w:w="15" w:type="dxa"/>
              <w:right w:w="15" w:type="dxa"/>
            </w:tcMar>
            <w:vAlign w:val="bottom"/>
          </w:tcPr>
          <w:p w:rsidR="00FB746A" w:rsidRDefault="00222E96">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国有资本经营预算财政拨款支出决算表</w:t>
            </w:r>
          </w:p>
        </w:tc>
      </w:tr>
      <w:tr w:rsidR="00FB746A">
        <w:trPr>
          <w:trHeight w:val="332"/>
        </w:trPr>
        <w:tc>
          <w:tcPr>
            <w:tcW w:w="4942" w:type="dxa"/>
            <w:gridSpan w:val="2"/>
            <w:vMerge w:val="restart"/>
            <w:tcBorders>
              <w:top w:val="nil"/>
              <w:left w:val="nil"/>
              <w:right w:val="nil"/>
            </w:tcBorders>
            <w:shd w:val="clear" w:color="auto" w:fill="auto"/>
            <w:tcMar>
              <w:top w:w="15" w:type="dxa"/>
              <w:left w:w="15" w:type="dxa"/>
              <w:right w:w="15" w:type="dxa"/>
            </w:tcMar>
            <w:vAlign w:val="bottom"/>
          </w:tcPr>
          <w:p w:rsidR="00FB746A" w:rsidRDefault="00222E96">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重庆市中共秀山土家族苗族自治县委党员教育中心</w:t>
            </w:r>
          </w:p>
        </w:tc>
        <w:tc>
          <w:tcPr>
            <w:tcW w:w="3276"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rsidR="00FB746A" w:rsidRDefault="00222E96">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08</w:t>
            </w:r>
            <w:r>
              <w:rPr>
                <w:rFonts w:ascii="Times New Roman" w:hAnsi="Times New Roman" w:hint="default"/>
                <w:color w:val="000000"/>
                <w:sz w:val="20"/>
                <w:szCs w:val="20"/>
              </w:rPr>
              <w:t>表</w:t>
            </w:r>
          </w:p>
        </w:tc>
      </w:tr>
      <w:tr w:rsidR="00FB746A">
        <w:trPr>
          <w:trHeight w:val="332"/>
        </w:trPr>
        <w:tc>
          <w:tcPr>
            <w:tcW w:w="4942" w:type="dxa"/>
            <w:gridSpan w:val="2"/>
            <w:vMerge/>
            <w:tcBorders>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FB746A" w:rsidRDefault="00FB746A">
            <w:pPr>
              <w:rPr>
                <w:rFonts w:ascii="Times New Roman" w:hAnsi="Times New Roman" w:hint="default"/>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rsidR="00FB746A" w:rsidRDefault="00222E96">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FB746A">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B746A" w:rsidRDefault="00222E96">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B746A" w:rsidRDefault="00222E96">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FB746A">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FB746A">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746A" w:rsidRDefault="00FB746A">
            <w:pPr>
              <w:jc w:val="center"/>
              <w:rPr>
                <w:rFonts w:ascii="Times New Roman" w:hAnsi="Times New Roman" w:hint="default"/>
                <w:b/>
                <w:color w:val="000000"/>
                <w:sz w:val="20"/>
                <w:szCs w:val="20"/>
              </w:rPr>
            </w:pPr>
          </w:p>
        </w:tc>
      </w:tr>
      <w:tr w:rsidR="00FB746A">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746A" w:rsidRDefault="00222E96">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34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FB746A">
            <w:pPr>
              <w:jc w:val="right"/>
              <w:rPr>
                <w:rFonts w:ascii="Times New Roman" w:hAnsi="Times New Roman"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B746A" w:rsidRDefault="00222E9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bl>
    <w:p w:rsidR="00FB746A" w:rsidRDefault="00222E96">
      <w:pPr>
        <w:rPr>
          <w:rFonts w:ascii="Times New Roman" w:hAnsi="Times New Roman" w:hint="default"/>
          <w:sz w:val="21"/>
          <w:szCs w:val="21"/>
        </w:rPr>
      </w:pPr>
      <w:r>
        <w:rPr>
          <w:rFonts w:ascii="Times New Roman" w:hAnsi="Times New Roman" w:hint="default"/>
          <w:sz w:val="20"/>
          <w:szCs w:val="20"/>
        </w:rPr>
        <w:t>备注：本表反映单位本年度国有资本经营预算财政拨款支出情况。本单位无国有资本经营收支，故本表无数据。</w:t>
      </w:r>
      <w:r>
        <w:rPr>
          <w:rFonts w:ascii="Times New Roman" w:hAnsi="Times New Roman" w:hint="default"/>
          <w:sz w:val="20"/>
          <w:szCs w:val="20"/>
        </w:rPr>
        <w:br/>
      </w:r>
      <w:r>
        <w:rPr>
          <w:rFonts w:ascii="Times New Roman" w:hAnsi="Times New Roman" w:hint="default"/>
          <w:sz w:val="20"/>
          <w:szCs w:val="20"/>
        </w:rPr>
        <w:br/>
      </w:r>
    </w:p>
    <w:p w:rsidR="00FB746A" w:rsidRDefault="00222E96">
      <w:pPr>
        <w:rPr>
          <w:rFonts w:ascii="Times New Roman" w:hAnsi="Times New Roman" w:hint="default"/>
          <w:sz w:val="21"/>
          <w:szCs w:val="21"/>
        </w:rPr>
      </w:pPr>
      <w:r>
        <w:rPr>
          <w:rFonts w:ascii="Times New Roman" w:hAnsi="Times New Roman" w:hint="default"/>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4167"/>
        <w:gridCol w:w="2236"/>
        <w:gridCol w:w="2184"/>
        <w:gridCol w:w="4660"/>
        <w:gridCol w:w="2131"/>
      </w:tblGrid>
      <w:tr w:rsidR="00FB746A">
        <w:trPr>
          <w:trHeight w:val="175"/>
        </w:trPr>
        <w:tc>
          <w:tcPr>
            <w:tcW w:w="15378" w:type="dxa"/>
            <w:gridSpan w:val="5"/>
            <w:tcBorders>
              <w:top w:val="nil"/>
              <w:left w:val="nil"/>
              <w:bottom w:val="nil"/>
              <w:right w:val="nil"/>
            </w:tcBorders>
            <w:shd w:val="clear" w:color="auto" w:fill="auto"/>
            <w:tcMar>
              <w:top w:w="15" w:type="dxa"/>
              <w:left w:w="15" w:type="dxa"/>
              <w:right w:w="15" w:type="dxa"/>
            </w:tcMar>
            <w:vAlign w:val="bottom"/>
          </w:tcPr>
          <w:p w:rsidR="00FB746A" w:rsidRDefault="00222E96">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机构运行信息表</w:t>
            </w:r>
          </w:p>
        </w:tc>
      </w:tr>
      <w:tr w:rsidR="00FB746A">
        <w:trPr>
          <w:trHeight w:val="175"/>
        </w:trPr>
        <w:tc>
          <w:tcPr>
            <w:tcW w:w="4167"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80" w:lineRule="exact"/>
              <w:rPr>
                <w:rFonts w:ascii="Times New Roman" w:hAnsi="Times New Roman" w:hint="default"/>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80" w:lineRule="exact"/>
              <w:jc w:val="center"/>
              <w:rPr>
                <w:rFonts w:ascii="Times New Roman" w:hAnsi="Times New Roman" w:hint="default"/>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80" w:lineRule="exact"/>
              <w:jc w:val="right"/>
              <w:rPr>
                <w:rFonts w:ascii="Times New Roman" w:hAnsi="Times New Roman" w:hint="default"/>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rsidR="00FB746A" w:rsidRDefault="00FB746A">
            <w:pPr>
              <w:spacing w:line="280" w:lineRule="exact"/>
              <w:rPr>
                <w:rFonts w:ascii="Times New Roman" w:hAnsi="Times New Roman" w:hint="default"/>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rsidR="00FB746A" w:rsidRDefault="00222E96">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09</w:t>
            </w:r>
            <w:r>
              <w:rPr>
                <w:rFonts w:ascii="Times New Roman" w:hAnsi="Times New Roman" w:hint="default"/>
                <w:color w:val="000000"/>
                <w:sz w:val="20"/>
                <w:szCs w:val="20"/>
              </w:rPr>
              <w:t>表</w:t>
            </w:r>
          </w:p>
        </w:tc>
      </w:tr>
      <w:tr w:rsidR="00FB746A">
        <w:trPr>
          <w:trHeight w:val="175"/>
        </w:trPr>
        <w:tc>
          <w:tcPr>
            <w:tcW w:w="4167" w:type="dxa"/>
            <w:tcBorders>
              <w:top w:val="nil"/>
              <w:left w:val="nil"/>
              <w:bottom w:val="single" w:sz="4" w:space="0" w:color="auto"/>
              <w:right w:val="nil"/>
            </w:tcBorders>
            <w:shd w:val="clear" w:color="auto" w:fill="auto"/>
            <w:tcMar>
              <w:top w:w="15" w:type="dxa"/>
              <w:left w:w="15" w:type="dxa"/>
              <w:right w:w="15" w:type="dxa"/>
            </w:tcMar>
            <w:vAlign w:val="bottom"/>
          </w:tcPr>
          <w:p w:rsidR="00FB746A" w:rsidRDefault="00222E96">
            <w:pPr>
              <w:spacing w:line="280" w:lineRule="exact"/>
              <w:textAlignment w:val="bottom"/>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重庆市中共秀山土家族苗族自治县委党员教育中心</w:t>
            </w:r>
          </w:p>
        </w:tc>
        <w:tc>
          <w:tcPr>
            <w:tcW w:w="2236" w:type="dxa"/>
            <w:tcBorders>
              <w:top w:val="nil"/>
              <w:left w:val="nil"/>
              <w:bottom w:val="single" w:sz="4" w:space="0" w:color="auto"/>
              <w:right w:val="nil"/>
            </w:tcBorders>
            <w:shd w:val="clear" w:color="auto" w:fill="auto"/>
            <w:tcMar>
              <w:top w:w="15" w:type="dxa"/>
              <w:left w:w="15" w:type="dxa"/>
              <w:right w:w="15" w:type="dxa"/>
            </w:tcMar>
            <w:vAlign w:val="bottom"/>
          </w:tcPr>
          <w:p w:rsidR="00FB746A" w:rsidRDefault="00FB746A">
            <w:pPr>
              <w:spacing w:line="280" w:lineRule="exact"/>
              <w:jc w:val="center"/>
              <w:rPr>
                <w:rFonts w:ascii="Times New Roman" w:hAnsi="Times New Roman" w:hint="default"/>
                <w:color w:val="000000"/>
                <w:sz w:val="20"/>
                <w:szCs w:val="20"/>
              </w:rPr>
            </w:pPr>
          </w:p>
        </w:tc>
        <w:tc>
          <w:tcPr>
            <w:tcW w:w="2184" w:type="dxa"/>
            <w:tcBorders>
              <w:top w:val="nil"/>
              <w:left w:val="nil"/>
              <w:bottom w:val="single" w:sz="4" w:space="0" w:color="auto"/>
              <w:right w:val="nil"/>
            </w:tcBorders>
            <w:shd w:val="clear" w:color="auto" w:fill="auto"/>
            <w:tcMar>
              <w:top w:w="15" w:type="dxa"/>
              <w:left w:w="15" w:type="dxa"/>
              <w:right w:w="15" w:type="dxa"/>
            </w:tcMar>
            <w:vAlign w:val="bottom"/>
          </w:tcPr>
          <w:p w:rsidR="00FB746A" w:rsidRDefault="00FB746A">
            <w:pPr>
              <w:spacing w:line="280" w:lineRule="exact"/>
              <w:jc w:val="right"/>
              <w:rPr>
                <w:rFonts w:ascii="Times New Roman" w:hAnsi="Times New Roman" w:hint="default"/>
                <w:color w:val="000000"/>
                <w:sz w:val="20"/>
                <w:szCs w:val="20"/>
              </w:rPr>
            </w:pPr>
          </w:p>
        </w:tc>
        <w:tc>
          <w:tcPr>
            <w:tcW w:w="4660" w:type="dxa"/>
            <w:tcBorders>
              <w:top w:val="nil"/>
              <w:left w:val="nil"/>
              <w:bottom w:val="single" w:sz="4" w:space="0" w:color="auto"/>
              <w:right w:val="nil"/>
            </w:tcBorders>
            <w:shd w:val="clear" w:color="auto" w:fill="auto"/>
            <w:tcMar>
              <w:top w:w="15" w:type="dxa"/>
              <w:left w:w="15" w:type="dxa"/>
              <w:right w:w="15" w:type="dxa"/>
            </w:tcMar>
            <w:vAlign w:val="bottom"/>
          </w:tcPr>
          <w:p w:rsidR="00FB746A" w:rsidRDefault="00FB746A">
            <w:pPr>
              <w:spacing w:line="280" w:lineRule="exact"/>
              <w:rPr>
                <w:rFonts w:ascii="Times New Roman" w:hAnsi="Times New Roman" w:hint="default"/>
                <w:color w:val="000000"/>
                <w:sz w:val="20"/>
                <w:szCs w:val="20"/>
              </w:rPr>
            </w:pPr>
          </w:p>
        </w:tc>
        <w:tc>
          <w:tcPr>
            <w:tcW w:w="2131" w:type="dxa"/>
            <w:tcBorders>
              <w:top w:val="nil"/>
              <w:left w:val="nil"/>
              <w:bottom w:val="single" w:sz="4" w:space="0" w:color="auto"/>
              <w:right w:val="nil"/>
            </w:tcBorders>
            <w:shd w:val="clear" w:color="auto" w:fill="auto"/>
            <w:tcMar>
              <w:top w:w="15" w:type="dxa"/>
              <w:left w:w="15" w:type="dxa"/>
              <w:right w:w="15" w:type="dxa"/>
            </w:tcMar>
            <w:vAlign w:val="bottom"/>
          </w:tcPr>
          <w:p w:rsidR="00FB746A" w:rsidRDefault="00222E96">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FB746A">
        <w:trPr>
          <w:trHeight w:val="184"/>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w:t>
            </w:r>
            <w:r>
              <w:rPr>
                <w:rFonts w:ascii="Times New Roman" w:hAnsi="Times New Roman" w:hint="default"/>
                <w:b/>
                <w:color w:val="000000"/>
                <w:sz w:val="20"/>
                <w:szCs w:val="20"/>
              </w:rPr>
              <w:t xml:space="preserve">  </w:t>
            </w:r>
            <w:r>
              <w:rPr>
                <w:rFonts w:ascii="Times New Roman" w:hAnsi="Times New Roman" w:hint="default"/>
                <w:b/>
                <w:color w:val="000000"/>
                <w:sz w:val="20"/>
                <w:szCs w:val="20"/>
              </w:rPr>
              <w:t>目</w:t>
            </w:r>
          </w:p>
        </w:tc>
        <w:tc>
          <w:tcPr>
            <w:tcW w:w="2236"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预算数</w:t>
            </w:r>
          </w:p>
        </w:tc>
        <w:tc>
          <w:tcPr>
            <w:tcW w:w="218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w:t>
            </w:r>
            <w:r>
              <w:rPr>
                <w:rFonts w:ascii="Times New Roman" w:hAnsi="Times New Roman" w:hint="default"/>
                <w:b/>
                <w:color w:val="000000"/>
                <w:sz w:val="20"/>
                <w:szCs w:val="20"/>
              </w:rPr>
              <w:t xml:space="preserve">  </w:t>
            </w:r>
            <w:r>
              <w:rPr>
                <w:rFonts w:ascii="Times New Roman" w:hAnsi="Times New Roman" w:hint="default"/>
                <w:b/>
                <w:color w:val="000000"/>
                <w:sz w:val="20"/>
                <w:szCs w:val="20"/>
              </w:rPr>
              <w:t>目</w:t>
            </w:r>
          </w:p>
        </w:tc>
        <w:tc>
          <w:tcPr>
            <w:tcW w:w="213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r>
      <w:tr w:rsidR="00FB746A">
        <w:trPr>
          <w:trHeight w:val="184"/>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一、</w:t>
            </w:r>
            <w:r>
              <w:rPr>
                <w:rFonts w:ascii="Times New Roman" w:hAnsi="Times New Roman" w:hint="default"/>
                <w:color w:val="000000"/>
                <w:sz w:val="20"/>
                <w:szCs w:val="20"/>
              </w:rPr>
              <w:t>“</w:t>
            </w:r>
            <w:r>
              <w:rPr>
                <w:rFonts w:ascii="Times New Roman" w:hAnsi="Times New Roman" w:hint="default"/>
                <w:color w:val="000000"/>
                <w:sz w:val="20"/>
                <w:szCs w:val="20"/>
              </w:rPr>
              <w:t>三公</w:t>
            </w:r>
            <w:r>
              <w:rPr>
                <w:rFonts w:ascii="Times New Roman" w:hAnsi="Times New Roman" w:hint="default"/>
                <w:color w:val="000000"/>
                <w:sz w:val="20"/>
                <w:szCs w:val="20"/>
              </w:rPr>
              <w:t>”</w:t>
            </w:r>
            <w:r>
              <w:rPr>
                <w:rFonts w:ascii="Times New Roman" w:hAnsi="Times New Roman" w:hint="default"/>
                <w:color w:val="000000"/>
                <w:sz w:val="20"/>
                <w:szCs w:val="20"/>
              </w:rPr>
              <w:t>经费支出</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四、机关运行经费</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7.13</w:t>
            </w: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（一）支出合计</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（一）行政单位</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1</w:t>
            </w:r>
            <w:r>
              <w:rPr>
                <w:rFonts w:ascii="Times New Roman" w:hAnsi="Times New Roman" w:hint="default"/>
                <w:color w:val="000000"/>
                <w:sz w:val="20"/>
                <w:szCs w:val="20"/>
              </w:rPr>
              <w:t>．因公出国（境）费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（二）参照公务员法管理事业单位</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7.13</w:t>
            </w: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2</w:t>
            </w:r>
            <w:r>
              <w:rPr>
                <w:rFonts w:ascii="Times New Roman" w:hAnsi="Times New Roman" w:hint="default"/>
                <w:color w:val="000000"/>
                <w:sz w:val="20"/>
                <w:szCs w:val="20"/>
              </w:rPr>
              <w:t>．公务用车购置及运行维护费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五、资产信息</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w:t>
            </w:r>
            <w:r>
              <w:rPr>
                <w:rFonts w:ascii="Times New Roman" w:hAnsi="Times New Roman" w:hint="default"/>
                <w:color w:val="000000"/>
                <w:sz w:val="20"/>
                <w:szCs w:val="20"/>
              </w:rPr>
              <w:t>1</w:t>
            </w:r>
            <w:r>
              <w:rPr>
                <w:rFonts w:ascii="Times New Roman" w:hAnsi="Times New Roman" w:hint="default"/>
                <w:color w:val="000000"/>
                <w:sz w:val="20"/>
                <w:szCs w:val="20"/>
              </w:rPr>
              <w:t>）公务用车购置费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（一）车辆数合计（辆）</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w:t>
            </w:r>
            <w:r>
              <w:rPr>
                <w:rFonts w:ascii="Times New Roman" w:hAnsi="Times New Roman" w:hint="default"/>
                <w:color w:val="000000"/>
                <w:sz w:val="20"/>
                <w:szCs w:val="20"/>
              </w:rPr>
              <w:t>2</w:t>
            </w:r>
            <w:r>
              <w:rPr>
                <w:rFonts w:ascii="Times New Roman" w:hAnsi="Times New Roman" w:hint="default"/>
                <w:color w:val="000000"/>
                <w:sz w:val="20"/>
                <w:szCs w:val="20"/>
              </w:rPr>
              <w:t>）公务用车运行维护费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1</w:t>
            </w:r>
            <w:r>
              <w:rPr>
                <w:rFonts w:ascii="Times New Roman" w:hAnsi="Times New Roman" w:hint="default"/>
                <w:color w:val="000000"/>
                <w:sz w:val="20"/>
                <w:szCs w:val="20"/>
              </w:rPr>
              <w:t>．副部（省）级及以上领导用车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3</w:t>
            </w:r>
            <w:r>
              <w:rPr>
                <w:rFonts w:ascii="Times New Roman" w:hAnsi="Times New Roman" w:hint="default"/>
                <w:color w:val="000000"/>
                <w:sz w:val="20"/>
                <w:szCs w:val="20"/>
              </w:rPr>
              <w:t>．公务接待费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2</w:t>
            </w:r>
            <w:r>
              <w:rPr>
                <w:rFonts w:ascii="Times New Roman" w:hAnsi="Times New Roman" w:hint="default"/>
                <w:color w:val="000000"/>
                <w:sz w:val="20"/>
                <w:szCs w:val="20"/>
              </w:rPr>
              <w:t>．主要领导干部用车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w:t>
            </w:r>
            <w:r>
              <w:rPr>
                <w:rFonts w:ascii="Times New Roman" w:hAnsi="Times New Roman" w:hint="default"/>
                <w:color w:val="000000"/>
                <w:sz w:val="20"/>
                <w:szCs w:val="20"/>
              </w:rPr>
              <w:t>1</w:t>
            </w:r>
            <w:r>
              <w:rPr>
                <w:rFonts w:ascii="Times New Roman" w:hAnsi="Times New Roman" w:hint="default"/>
                <w:color w:val="000000"/>
                <w:sz w:val="20"/>
                <w:szCs w:val="20"/>
              </w:rPr>
              <w:t>）国内接待费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3</w:t>
            </w:r>
            <w:r>
              <w:rPr>
                <w:rFonts w:ascii="Times New Roman" w:hAnsi="Times New Roman" w:hint="default"/>
                <w:color w:val="000000"/>
                <w:sz w:val="20"/>
                <w:szCs w:val="20"/>
              </w:rPr>
              <w:t>．机要通信用车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其中：外事接待费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4</w:t>
            </w:r>
            <w:r>
              <w:rPr>
                <w:rFonts w:ascii="Times New Roman" w:hAnsi="Times New Roman" w:hint="default"/>
                <w:color w:val="000000"/>
                <w:sz w:val="20"/>
                <w:szCs w:val="20"/>
              </w:rPr>
              <w:t>．应急保障用车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w:t>
            </w:r>
            <w:r>
              <w:rPr>
                <w:rFonts w:ascii="Times New Roman" w:hAnsi="Times New Roman" w:hint="default"/>
                <w:color w:val="000000"/>
                <w:sz w:val="20"/>
                <w:szCs w:val="20"/>
              </w:rPr>
              <w:t>2</w:t>
            </w:r>
            <w:r>
              <w:rPr>
                <w:rFonts w:ascii="Times New Roman" w:hAnsi="Times New Roman" w:hint="default"/>
                <w:color w:val="000000"/>
                <w:sz w:val="20"/>
                <w:szCs w:val="20"/>
              </w:rPr>
              <w:t>）国（境）外接待费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5</w:t>
            </w:r>
            <w:r>
              <w:rPr>
                <w:rFonts w:ascii="Times New Roman" w:hAnsi="Times New Roman" w:hint="default"/>
                <w:color w:val="000000"/>
                <w:sz w:val="20"/>
                <w:szCs w:val="20"/>
              </w:rPr>
              <w:t>．执法执勤用车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（二）相关统计数</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6</w:t>
            </w:r>
            <w:r>
              <w:rPr>
                <w:rFonts w:ascii="Times New Roman" w:hAnsi="Times New Roman" w:hint="default"/>
                <w:color w:val="000000"/>
                <w:sz w:val="20"/>
                <w:szCs w:val="20"/>
              </w:rPr>
              <w:t>．特种专业技术用车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1</w:t>
            </w:r>
            <w:r>
              <w:rPr>
                <w:rFonts w:ascii="Times New Roman" w:hAnsi="Times New Roman" w:hint="default"/>
                <w:color w:val="000000"/>
                <w:sz w:val="20"/>
                <w:szCs w:val="20"/>
              </w:rPr>
              <w:t>．因公出国（境）团组数（个）</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7</w:t>
            </w:r>
            <w:r>
              <w:rPr>
                <w:rFonts w:ascii="Times New Roman" w:hAnsi="Times New Roman" w:hint="default"/>
                <w:color w:val="000000"/>
                <w:sz w:val="20"/>
                <w:szCs w:val="20"/>
              </w:rPr>
              <w:t>．离退休干部用车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2</w:t>
            </w:r>
            <w:r>
              <w:rPr>
                <w:rFonts w:ascii="Times New Roman" w:hAnsi="Times New Roman" w:hint="default"/>
                <w:color w:val="000000"/>
                <w:sz w:val="20"/>
                <w:szCs w:val="20"/>
              </w:rPr>
              <w:t>．因公出国（境）人次数（人）</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8</w:t>
            </w:r>
            <w:r>
              <w:rPr>
                <w:rFonts w:ascii="Times New Roman" w:hAnsi="Times New Roman" w:hint="default"/>
                <w:color w:val="000000"/>
                <w:sz w:val="20"/>
                <w:szCs w:val="20"/>
              </w:rPr>
              <w:t>．其他用车</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3</w:t>
            </w:r>
            <w:r>
              <w:rPr>
                <w:rFonts w:ascii="Times New Roman" w:hAnsi="Times New Roman" w:hint="default"/>
                <w:color w:val="000000"/>
                <w:sz w:val="20"/>
                <w:szCs w:val="20"/>
              </w:rPr>
              <w:t>．公务用车购置数（辆）</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（二）单价</w:t>
            </w:r>
            <w:r>
              <w:rPr>
                <w:rFonts w:ascii="Times New Roman" w:hAnsi="Times New Roman" w:hint="default"/>
                <w:color w:val="000000"/>
                <w:sz w:val="20"/>
                <w:szCs w:val="20"/>
              </w:rPr>
              <w:t>100</w:t>
            </w:r>
            <w:r>
              <w:rPr>
                <w:rFonts w:ascii="Times New Roman" w:hAnsi="Times New Roman" w:hint="default"/>
                <w:color w:val="000000"/>
                <w:sz w:val="20"/>
                <w:szCs w:val="20"/>
              </w:rPr>
              <w:t>万元（含）以上设备（不含车辆）</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4</w:t>
            </w:r>
            <w:r>
              <w:rPr>
                <w:rFonts w:ascii="Times New Roman" w:hAnsi="Times New Roman" w:hint="default"/>
                <w:color w:val="000000"/>
                <w:sz w:val="20"/>
                <w:szCs w:val="20"/>
              </w:rPr>
              <w:t>．公务用车保有量（辆）</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六、政府采购支出信息</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5</w:t>
            </w:r>
            <w:r>
              <w:rPr>
                <w:rFonts w:ascii="Times New Roman" w:hAnsi="Times New Roman" w:hint="default"/>
                <w:color w:val="000000"/>
                <w:sz w:val="20"/>
                <w:szCs w:val="20"/>
              </w:rPr>
              <w:t>．国内公务接待批次（个）</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（一）政府采购支出合计</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其中：外事接待批次（个）</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1</w:t>
            </w:r>
            <w:r>
              <w:rPr>
                <w:rFonts w:ascii="Times New Roman" w:hAnsi="Times New Roman" w:hint="default"/>
                <w:color w:val="000000"/>
                <w:sz w:val="20"/>
                <w:szCs w:val="20"/>
              </w:rPr>
              <w:t>．政府采购货物支出</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6</w:t>
            </w:r>
            <w:r>
              <w:rPr>
                <w:rFonts w:ascii="Times New Roman" w:hAnsi="Times New Roman" w:hint="default"/>
                <w:color w:val="000000"/>
                <w:sz w:val="20"/>
                <w:szCs w:val="20"/>
              </w:rPr>
              <w:t>．国内公务接待人次（人）</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2</w:t>
            </w:r>
            <w:r>
              <w:rPr>
                <w:rFonts w:ascii="Times New Roman" w:hAnsi="Times New Roman" w:hint="default"/>
                <w:color w:val="000000"/>
                <w:sz w:val="20"/>
                <w:szCs w:val="20"/>
              </w:rPr>
              <w:t>．政府采购工程支出</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其中：外事接待人次（人）</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3</w:t>
            </w:r>
            <w:r>
              <w:rPr>
                <w:rFonts w:ascii="Times New Roman" w:hAnsi="Times New Roman" w:hint="default"/>
                <w:color w:val="000000"/>
                <w:sz w:val="20"/>
                <w:szCs w:val="20"/>
              </w:rPr>
              <w:t>．政府采购服务支出</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7</w:t>
            </w:r>
            <w:r>
              <w:rPr>
                <w:rFonts w:ascii="Times New Roman" w:hAnsi="Times New Roman" w:hint="default"/>
                <w:color w:val="000000"/>
                <w:sz w:val="20"/>
                <w:szCs w:val="20"/>
              </w:rPr>
              <w:t>．国（境）外公务接待批次（个）</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（二）政府采购授予中小企业合同金额</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346"/>
        </w:trPr>
        <w:tc>
          <w:tcPr>
            <w:tcW w:w="41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8</w:t>
            </w:r>
            <w:r>
              <w:rPr>
                <w:rFonts w:ascii="Times New Roman" w:hAnsi="Times New Roman" w:hint="default"/>
                <w:color w:val="000000"/>
                <w:sz w:val="20"/>
                <w:szCs w:val="20"/>
              </w:rPr>
              <w:t>．国（境）外公务接待人次（人）</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        </w:t>
            </w:r>
            <w:r>
              <w:rPr>
                <w:rFonts w:ascii="Times New Roman" w:hAnsi="Times New Roman" w:hint="default"/>
                <w:color w:val="000000"/>
                <w:sz w:val="20"/>
                <w:szCs w:val="20"/>
              </w:rPr>
              <w:t>其中：授予小微企业合同金额</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rPr>
              <w:t xml:space="preserve"> </w:t>
            </w:r>
          </w:p>
        </w:tc>
      </w:tr>
      <w:tr w:rsidR="00FB746A">
        <w:trPr>
          <w:trHeight w:val="269"/>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二、会议费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7.77</w:t>
            </w: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FB746A">
            <w:pPr>
              <w:spacing w:line="240" w:lineRule="exact"/>
              <w:jc w:val="right"/>
              <w:rPr>
                <w:rFonts w:ascii="Times New Roman" w:hAnsi="Times New Roman" w:hint="default"/>
                <w:color w:val="000000"/>
                <w:sz w:val="20"/>
                <w:szCs w:val="20"/>
              </w:rPr>
            </w:pPr>
          </w:p>
        </w:tc>
      </w:tr>
      <w:tr w:rsidR="00FB746A">
        <w:trPr>
          <w:trHeight w:val="244"/>
        </w:trPr>
        <w:tc>
          <w:tcPr>
            <w:tcW w:w="41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222E96">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三、培训费</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B746A" w:rsidRDefault="00222E96">
            <w:pPr>
              <w:spacing w:line="24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w:t>
            </w:r>
          </w:p>
        </w:tc>
        <w:tc>
          <w:tcPr>
            <w:tcW w:w="21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222E96">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107.36</w:t>
            </w:r>
            <w:r>
              <w:rPr>
                <w:rFonts w:ascii="Times New Roman" w:hAnsi="Times New Roman" w:hint="default"/>
                <w:color w:val="000000"/>
                <w:sz w:val="20"/>
              </w:rPr>
              <w:t xml:space="preserve"> </w:t>
            </w:r>
          </w:p>
        </w:tc>
        <w:tc>
          <w:tcPr>
            <w:tcW w:w="4660"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B746A" w:rsidRDefault="00FB746A">
            <w:pPr>
              <w:spacing w:line="240" w:lineRule="exact"/>
              <w:rPr>
                <w:rFonts w:ascii="Times New Roman" w:hAnsi="Times New Roman" w:hint="default"/>
                <w:color w:val="000000"/>
                <w:sz w:val="20"/>
                <w:szCs w:val="20"/>
              </w:rPr>
            </w:pP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B746A" w:rsidRDefault="00FB746A">
            <w:pPr>
              <w:spacing w:line="240" w:lineRule="exact"/>
              <w:jc w:val="right"/>
              <w:rPr>
                <w:rFonts w:ascii="Times New Roman" w:hAnsi="Times New Roman" w:hint="default"/>
                <w:color w:val="000000"/>
                <w:sz w:val="20"/>
                <w:szCs w:val="20"/>
              </w:rPr>
            </w:pPr>
          </w:p>
        </w:tc>
      </w:tr>
    </w:tbl>
    <w:p w:rsidR="00FB746A" w:rsidRDefault="00222E96">
      <w:pPr>
        <w:rPr>
          <w:rFonts w:ascii="Times New Roman" w:hAnsi="Times New Roman" w:hint="default"/>
          <w:sz w:val="21"/>
          <w:szCs w:val="21"/>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本表反映单位本年度财政拨款</w:t>
      </w:r>
      <w:r>
        <w:rPr>
          <w:rFonts w:ascii="Times New Roman" w:hAnsi="Times New Roman" w:hint="default"/>
          <w:sz w:val="20"/>
          <w:szCs w:val="20"/>
        </w:rPr>
        <w:t>“</w:t>
      </w:r>
      <w:r>
        <w:rPr>
          <w:rFonts w:ascii="Times New Roman" w:hAnsi="Times New Roman" w:hint="default"/>
          <w:sz w:val="20"/>
          <w:szCs w:val="20"/>
        </w:rPr>
        <w:t>三公</w:t>
      </w:r>
      <w:r>
        <w:rPr>
          <w:rFonts w:ascii="Times New Roman" w:hAnsi="Times New Roman" w:hint="default"/>
          <w:sz w:val="20"/>
          <w:szCs w:val="20"/>
        </w:rPr>
        <w:t>”</w:t>
      </w:r>
      <w:r>
        <w:rPr>
          <w:rFonts w:ascii="Times New Roman" w:hAnsi="Times New Roman" w:hint="default"/>
          <w:sz w:val="20"/>
          <w:szCs w:val="20"/>
        </w:rPr>
        <w:t>经费支出预决算情况。其中，预算数为</w:t>
      </w:r>
      <w:r>
        <w:rPr>
          <w:rFonts w:ascii="Times New Roman" w:hAnsi="Times New Roman" w:hint="default"/>
          <w:sz w:val="20"/>
          <w:szCs w:val="20"/>
        </w:rPr>
        <w:t>“</w:t>
      </w:r>
      <w:r>
        <w:rPr>
          <w:rFonts w:ascii="Times New Roman" w:hAnsi="Times New Roman" w:hint="default"/>
          <w:sz w:val="20"/>
          <w:szCs w:val="20"/>
        </w:rPr>
        <w:t>三公</w:t>
      </w:r>
      <w:r>
        <w:rPr>
          <w:rFonts w:ascii="Times New Roman" w:hAnsi="Times New Roman" w:hint="default"/>
          <w:sz w:val="20"/>
          <w:szCs w:val="20"/>
        </w:rPr>
        <w:t>”</w:t>
      </w:r>
      <w:r>
        <w:rPr>
          <w:rFonts w:ascii="Times New Roman" w:hAnsi="Times New Roman" w:hint="default"/>
          <w:sz w:val="20"/>
          <w:szCs w:val="20"/>
        </w:rPr>
        <w:t>经费全年预算数，反映按规定程序调整后的预算数；决算数为包括本年度财政拨款和以前年度结转资金安排的实际支出。</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p>
    <w:sectPr w:rsidR="00FB746A">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96" w:rsidRDefault="00222E96">
      <w:pPr>
        <w:rPr>
          <w:rFonts w:hint="default"/>
        </w:rPr>
      </w:pPr>
      <w:r>
        <w:separator/>
      </w:r>
    </w:p>
  </w:endnote>
  <w:endnote w:type="continuationSeparator" w:id="0">
    <w:p w:rsidR="00222E96" w:rsidRDefault="00222E9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6A" w:rsidRDefault="00222E96">
    <w:pPr>
      <w:pStyle w:val="a6"/>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B746A" w:rsidRDefault="00222E96">
                          <w:pPr>
                            <w:pStyle w:val="a6"/>
                            <w:rPr>
                              <w:rFonts w:hint="default"/>
                            </w:rPr>
                          </w:pPr>
                          <w:r>
                            <w:fldChar w:fldCharType="begin"/>
                          </w:r>
                          <w:r>
                            <w:instrText xml:space="preserve"> PAGE  \* MERGEFORMAT </w:instrText>
                          </w:r>
                          <w:r>
                            <w:fldChar w:fldCharType="separate"/>
                          </w:r>
                          <w:r w:rsidR="00BD21A6">
                            <w:rPr>
                              <w:rFonts w:hint="default"/>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FB746A" w:rsidRDefault="00222E96">
                    <w:pPr>
                      <w:pStyle w:val="a6"/>
                      <w:rPr>
                        <w:rFonts w:hint="default"/>
                      </w:rPr>
                    </w:pPr>
                    <w:r>
                      <w:fldChar w:fldCharType="begin"/>
                    </w:r>
                    <w:r>
                      <w:instrText xml:space="preserve"> PAGE  \* MERGEFORMAT </w:instrText>
                    </w:r>
                    <w:r>
                      <w:fldChar w:fldCharType="separate"/>
                    </w:r>
                    <w:r w:rsidR="00BD21A6">
                      <w:rPr>
                        <w:rFonts w:hint="default"/>
                        <w:noProof/>
                      </w:rPr>
                      <w:t>- 2 -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6A" w:rsidRDefault="00222E96">
    <w:pPr>
      <w:pStyle w:val="a6"/>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B746A" w:rsidRDefault="00222E96">
                          <w:pPr>
                            <w:pStyle w:val="a6"/>
                            <w:rPr>
                              <w:rFonts w:hint="default"/>
                            </w:rPr>
                          </w:pPr>
                          <w:r>
                            <w:t xml:space="preserve"> </w:t>
                          </w:r>
                          <w:r>
                            <w:fldChar w:fldCharType="begin"/>
                          </w:r>
                          <w:r>
                            <w:instrText>PAGE   \* MERGEFORMAT</w:instrText>
                          </w:r>
                          <w:r>
                            <w:fldChar w:fldCharType="separate"/>
                          </w:r>
                          <w:r w:rsidR="00BD21A6" w:rsidRPr="00BD21A6">
                            <w:rPr>
                              <w:rFonts w:hint="default"/>
                              <w:noProof/>
                              <w:lang w:val="zh-CN"/>
                            </w:rPr>
                            <w:t>-</w:t>
                          </w:r>
                          <w:r w:rsidR="00BD21A6">
                            <w:rPr>
                              <w:rFonts w:hint="default"/>
                              <w:noProof/>
                            </w:rPr>
                            <w:t xml:space="preserve"> 19 -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FB746A" w:rsidRDefault="00222E96">
                    <w:pPr>
                      <w:pStyle w:val="a6"/>
                      <w:rPr>
                        <w:rFonts w:hint="default"/>
                      </w:rPr>
                    </w:pPr>
                    <w:r>
                      <w:t xml:space="preserve"> </w:t>
                    </w:r>
                    <w:r>
                      <w:fldChar w:fldCharType="begin"/>
                    </w:r>
                    <w:r>
                      <w:instrText>PAGE   \* MERGEFORMAT</w:instrText>
                    </w:r>
                    <w:r>
                      <w:fldChar w:fldCharType="separate"/>
                    </w:r>
                    <w:r w:rsidR="00BD21A6" w:rsidRPr="00BD21A6">
                      <w:rPr>
                        <w:rFonts w:hint="default"/>
                        <w:noProof/>
                        <w:lang w:val="zh-CN"/>
                      </w:rPr>
                      <w:t>-</w:t>
                    </w:r>
                    <w:r w:rsidR="00BD21A6">
                      <w:rPr>
                        <w:rFonts w:hint="default"/>
                        <w:noProof/>
                      </w:rPr>
                      <w:t xml:space="preserve"> 19 -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FB746A" w:rsidRDefault="00222E96">
                          <w:pPr>
                            <w:pStyle w:val="a6"/>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96" w:rsidRDefault="00222E96">
      <w:pPr>
        <w:rPr>
          <w:rFonts w:hint="default"/>
        </w:rPr>
      </w:pPr>
      <w:r>
        <w:separator/>
      </w:r>
    </w:p>
  </w:footnote>
  <w:footnote w:type="continuationSeparator" w:id="0">
    <w:p w:rsidR="00222E96" w:rsidRDefault="00222E96">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6A" w:rsidRDefault="00FB746A">
    <w:pPr>
      <w:pStyle w:val="a7"/>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22E96"/>
    <w:rsid w:val="002B254B"/>
    <w:rsid w:val="00550ABE"/>
    <w:rsid w:val="00770383"/>
    <w:rsid w:val="007819D4"/>
    <w:rsid w:val="007B419D"/>
    <w:rsid w:val="009B67B8"/>
    <w:rsid w:val="009D2B67"/>
    <w:rsid w:val="00B03CCD"/>
    <w:rsid w:val="00BD21A6"/>
    <w:rsid w:val="00C20C3E"/>
    <w:rsid w:val="00F73F90"/>
    <w:rsid w:val="00FB746A"/>
    <w:rsid w:val="012A51B9"/>
    <w:rsid w:val="01474EBF"/>
    <w:rsid w:val="01655FF3"/>
    <w:rsid w:val="01F3521E"/>
    <w:rsid w:val="03B87EA0"/>
    <w:rsid w:val="03E3214F"/>
    <w:rsid w:val="044C50BA"/>
    <w:rsid w:val="04AD366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0D5D03"/>
    <w:rsid w:val="1A48606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5F683E"/>
    <w:rsid w:val="22403BD3"/>
    <w:rsid w:val="24B92327"/>
    <w:rsid w:val="24C14514"/>
    <w:rsid w:val="2533755C"/>
    <w:rsid w:val="25791755"/>
    <w:rsid w:val="26396DF4"/>
    <w:rsid w:val="269E3BB2"/>
    <w:rsid w:val="27167136"/>
    <w:rsid w:val="271B442C"/>
    <w:rsid w:val="27B23302"/>
    <w:rsid w:val="29310A5F"/>
    <w:rsid w:val="29434EA2"/>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4926A3"/>
    <w:rsid w:val="32770556"/>
    <w:rsid w:val="329C0913"/>
    <w:rsid w:val="32AA0460"/>
    <w:rsid w:val="3337290D"/>
    <w:rsid w:val="33E31118"/>
    <w:rsid w:val="33EF7674"/>
    <w:rsid w:val="342D7BC6"/>
    <w:rsid w:val="34DE2C8F"/>
    <w:rsid w:val="352930DB"/>
    <w:rsid w:val="35573069"/>
    <w:rsid w:val="355F6038"/>
    <w:rsid w:val="3585778C"/>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377E12"/>
    <w:rsid w:val="3B6F6EE0"/>
    <w:rsid w:val="3C566AD6"/>
    <w:rsid w:val="3C594871"/>
    <w:rsid w:val="3C6A5B02"/>
    <w:rsid w:val="3D2757A1"/>
    <w:rsid w:val="3D3D4FC4"/>
    <w:rsid w:val="3DDF3AB1"/>
    <w:rsid w:val="3E1D0952"/>
    <w:rsid w:val="3E42660A"/>
    <w:rsid w:val="3E7555B1"/>
    <w:rsid w:val="3E787ED9"/>
    <w:rsid w:val="3EE01D34"/>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4D92894"/>
    <w:rsid w:val="44EA087B"/>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6A6051"/>
    <w:rsid w:val="51A53CF1"/>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1837C4"/>
    <w:rsid w:val="5C263CE4"/>
    <w:rsid w:val="5C5D2777"/>
    <w:rsid w:val="5CF66BF3"/>
    <w:rsid w:val="5D290C69"/>
    <w:rsid w:val="5D7D4147"/>
    <w:rsid w:val="5F2D4A41"/>
    <w:rsid w:val="60C74F6C"/>
    <w:rsid w:val="61025A59"/>
    <w:rsid w:val="613D5BBC"/>
    <w:rsid w:val="61536C39"/>
    <w:rsid w:val="62944DD7"/>
    <w:rsid w:val="6319381F"/>
    <w:rsid w:val="63BF38C6"/>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FD1F26"/>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7C3598"/>
    <w:rsid w:val="73934AD2"/>
    <w:rsid w:val="73D050FD"/>
    <w:rsid w:val="750837F0"/>
    <w:rsid w:val="750B7E95"/>
    <w:rsid w:val="754758CF"/>
    <w:rsid w:val="764F62AB"/>
    <w:rsid w:val="765C45EC"/>
    <w:rsid w:val="768A7619"/>
    <w:rsid w:val="772E1EBA"/>
    <w:rsid w:val="781926BC"/>
    <w:rsid w:val="796D60A4"/>
    <w:rsid w:val="79A031D5"/>
    <w:rsid w:val="7A1525F7"/>
    <w:rsid w:val="7AB43BD6"/>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eastAsia="仿宋_GB2312"/>
      <w:sz w:val="32"/>
    </w:rPr>
  </w:style>
  <w:style w:type="paragraph" w:styleId="a4">
    <w:name w:val="Date"/>
    <w:basedOn w:val="a"/>
    <w:next w:val="a"/>
    <w:qFormat/>
    <w:pPr>
      <w:ind w:leftChars="2500" w:left="100"/>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character" w:styleId="a9">
    <w:name w:val="Strong"/>
    <w:qFormat/>
    <w:rPr>
      <w:b/>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eastAsia="仿宋_GB2312"/>
      <w:sz w:val="32"/>
    </w:rPr>
  </w:style>
  <w:style w:type="paragraph" w:styleId="a4">
    <w:name w:val="Date"/>
    <w:basedOn w:val="a"/>
    <w:next w:val="a"/>
    <w:qFormat/>
    <w:pPr>
      <w:ind w:leftChars="2500" w:left="100"/>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character" w:styleId="a9">
    <w:name w:val="Strong"/>
    <w:qFormat/>
    <w:rPr>
      <w:b/>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1896</Words>
  <Characters>10809</Characters>
  <Application>Microsoft Office Word</Application>
  <DocSecurity>0</DocSecurity>
  <Lines>90</Lines>
  <Paragraphs>25</Paragraphs>
  <ScaleCrop>false</ScaleCrop>
  <Company>P R C</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cp:lastPrinted>2024-09-04T08:44:00Z</cp:lastPrinted>
  <dcterms:created xsi:type="dcterms:W3CDTF">2024-07-11T02:00:00Z</dcterms:created>
  <dcterms:modified xsi:type="dcterms:W3CDTF">2024-10-31T09:14:00Z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