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afterAutospacing="0" w:line="560" w:lineRule="exact"/>
        <w:ind w:firstLine="880" w:firstLineChars="200"/>
        <w:jc w:val="center"/>
        <w:textAlignment w:val="auto"/>
        <w:outlineLvl w:val="9"/>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重庆市</w:t>
      </w:r>
      <w:r>
        <w:rPr>
          <w:rFonts w:hint="default" w:ascii="Times New Roman" w:hAnsi="Times New Roman" w:eastAsia="方正小标宋_GBK" w:cs="Times New Roman"/>
          <w:sz w:val="44"/>
          <w:szCs w:val="44"/>
        </w:rPr>
        <w:t>秀山土家族苗族自治县妇女</w:t>
      </w:r>
    </w:p>
    <w:p>
      <w:pPr>
        <w:pStyle w:val="7"/>
        <w:keepNext w:val="0"/>
        <w:keepLines w:val="0"/>
        <w:pageBreakBefore w:val="0"/>
        <w:widowControl/>
        <w:kinsoku/>
        <w:wordWrap/>
        <w:overflowPunct/>
        <w:topLinePunct w:val="0"/>
        <w:autoSpaceDE/>
        <w:autoSpaceDN/>
        <w:bidi w:val="0"/>
        <w:adjustRightInd/>
        <w:snapToGrid/>
        <w:spacing w:before="0" w:beforeAutospacing="0" w:afterAutospacing="0" w:line="560" w:lineRule="exact"/>
        <w:ind w:firstLine="880" w:firstLineChars="200"/>
        <w:jc w:val="center"/>
        <w:textAlignment w:val="auto"/>
        <w:outlineLvl w:val="9"/>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rPr>
        <w:t>联合会</w:t>
      </w:r>
      <w:r>
        <w:rPr>
          <w:rFonts w:hint="default" w:ascii="Times New Roman" w:hAnsi="Times New Roman" w:eastAsia="方正小标宋_GBK" w:cs="Times New Roman"/>
          <w:b/>
          <w:bCs/>
          <w:sz w:val="44"/>
          <w:szCs w:val="44"/>
          <w:shd w:val="clear" w:color="auto" w:fill="FFFFFF"/>
        </w:rPr>
        <w:t>2023</w:t>
      </w:r>
      <w:r>
        <w:rPr>
          <w:rFonts w:hint="default" w:ascii="Times New Roman" w:hAnsi="Times New Roman" w:eastAsia="方正小标宋_GBK" w:cs="Times New Roman"/>
          <w:sz w:val="44"/>
          <w:szCs w:val="44"/>
          <w:shd w:val="clear" w:color="auto" w:fill="FFFFFF"/>
        </w:rPr>
        <w:t>年度</w:t>
      </w:r>
      <w:r>
        <w:rPr>
          <w:rFonts w:hint="default" w:ascii="Times New Roman" w:hAnsi="Times New Roman" w:eastAsia="方正小标宋_GBK" w:cs="Times New Roman"/>
          <w:sz w:val="44"/>
          <w:szCs w:val="44"/>
          <w:shd w:val="clear" w:color="auto" w:fill="FFFFFF"/>
          <w:lang w:eastAsia="zh-CN"/>
        </w:rPr>
        <w:t>部门</w:t>
      </w:r>
      <w:r>
        <w:rPr>
          <w:rFonts w:hint="default" w:ascii="Times New Roman" w:hAnsi="Times New Roman" w:eastAsia="方正小标宋_GBK" w:cs="Times New Roman"/>
          <w:sz w:val="44"/>
          <w:szCs w:val="44"/>
          <w:shd w:val="clear" w:color="auto" w:fill="FFFFFF"/>
        </w:rPr>
        <w:t>决算公开说明</w:t>
      </w:r>
    </w:p>
    <w:p>
      <w:pPr>
        <w:pStyle w:val="7"/>
        <w:keepNext w:val="0"/>
        <w:keepLines w:val="0"/>
        <w:pageBreakBefore w:val="0"/>
        <w:widowControl/>
        <w:kinsoku/>
        <w:wordWrap/>
        <w:overflowPunct/>
        <w:topLinePunct w:val="0"/>
        <w:autoSpaceDE/>
        <w:autoSpaceDN/>
        <w:bidi w:val="0"/>
        <w:adjustRightInd/>
        <w:snapToGrid/>
        <w:spacing w:before="0" w:beforeAutospacing="0" w:afterAutospacing="0" w:line="560" w:lineRule="exact"/>
        <w:ind w:firstLine="880" w:firstLineChars="200"/>
        <w:jc w:val="center"/>
        <w:textAlignment w:val="auto"/>
        <w:outlineLvl w:val="9"/>
        <w:rPr>
          <w:rFonts w:hint="default" w:ascii="Times New Roman" w:hAnsi="Times New Roman" w:eastAsia="方正小标宋_GBK" w:cs="Times New Roman"/>
          <w:sz w:val="44"/>
          <w:szCs w:val="44"/>
          <w:shd w:val="clear" w:color="auto" w:fill="FFFFFF"/>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sz w:val="32"/>
          <w:szCs w:val="32"/>
        </w:rPr>
      </w:pPr>
      <w:r>
        <w:rPr>
          <w:rStyle w:val="9"/>
          <w:rFonts w:hint="default" w:ascii="Times New Roman" w:hAnsi="Times New Roman" w:eastAsia="方正黑体_GBK" w:cs="Times New Roman"/>
          <w:b w:val="0"/>
          <w:bCs/>
          <w:sz w:val="32"/>
          <w:szCs w:val="32"/>
          <w:shd w:val="clear" w:color="auto" w:fill="FFFFFF"/>
        </w:rPr>
        <w:t>一、</w:t>
      </w:r>
      <w:r>
        <w:rPr>
          <w:rStyle w:val="9"/>
          <w:rFonts w:hint="default" w:ascii="Times New Roman" w:hAnsi="Times New Roman" w:eastAsia="方正黑体_GBK" w:cs="Times New Roman"/>
          <w:b w:val="0"/>
          <w:bCs/>
          <w:sz w:val="32"/>
          <w:szCs w:val="32"/>
          <w:shd w:val="clear" w:color="auto" w:fill="FFFFFF"/>
          <w:lang w:eastAsia="zh-CN"/>
        </w:rPr>
        <w:t>部门</w:t>
      </w:r>
      <w:r>
        <w:rPr>
          <w:rStyle w:val="9"/>
          <w:rFonts w:hint="default" w:ascii="Times New Roman" w:hAnsi="Times New Roman" w:eastAsia="方正黑体_GBK" w:cs="Times New Roman"/>
          <w:b w:val="0"/>
          <w:bCs/>
          <w:sz w:val="32"/>
          <w:szCs w:val="32"/>
          <w:shd w:val="clear" w:color="auto" w:fill="FFFFFF"/>
        </w:rPr>
        <w:t>基本情况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楷体_GBK" w:cs="Times New Roman"/>
          <w:b w:val="0"/>
          <w:bCs/>
          <w:sz w:val="32"/>
          <w:szCs w:val="32"/>
        </w:rPr>
      </w:pPr>
      <w:r>
        <w:rPr>
          <w:rStyle w:val="9"/>
          <w:rFonts w:hint="default" w:ascii="Times New Roman" w:hAnsi="Times New Roman" w:eastAsia="方正楷体_GBK" w:cs="Times New Roman"/>
          <w:b w:val="0"/>
          <w:bCs/>
          <w:sz w:val="32"/>
          <w:szCs w:val="32"/>
          <w:shd w:val="clear" w:color="auto" w:fill="FFFFFF"/>
        </w:rPr>
        <w:t>（一）职能职责</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(1)坚持党的领导。坚决贯彻党的意志和主张，坚定不移走中国特色社会主义妇联发展道路，切实增强妇联工作的政治性和妇联组织的先进性群众性，汇聚全县广大妇女群众推进社会主义现代化建设的强大合力。</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(2)加强对广大妇女群众的政治引领和思想引导。切实承担引导广大妇女群众听党话、跟党走的政治任务，把妇女群众最广泛最紧密地团结在党的周围，引导广大妇女弘扬中华民族传统美德和自尊自信自立自强精神，培育良好家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(3)依法依章程独立自主开展工作。按照县委和全国妇联及市妇联要求，指导全县各级妇联按照《中华全国妇女联合会章程》和妇女代表大会的决议，开展妇女儿童工作。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(4)团结动员广大妇女群众干事创业。组织动员广大妇女群众围绕中心、服务大局，积极主动参与党委、政府各项中心工作，把妇女“半边天”作用转化为促进经济社会发展的强大力量。</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(5)突出妇联代表维护妇女合法权益、促进男女平等职责，服务妇女发展、提升妇女素质。代表广大妇女群众参与相关法律法规和政策的制定，帮助妇女群众通过合法渠道、正常途径，合法伸张利益诉求，促进社会公平正义。</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(6)拓展妇联的组织覆盖和工作覆盖。适应人口流动、新兴群体发展等新情况，以社区、农村、家庭为主阵地,加强对乡镇(街道)、村(社区)等妇女群众集中区域的组织覆盖。积极探索开展网上妇联工作，创新活动开展和工作评价机制。巩固和扩大妇女统战工作。联系团体会员。</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(7) 积极参与社会治理。切实发挥妇联参与社会事务管理服务作用，按照法定程序承担转移的社会管理服务职能，打造妇联工作服务品牌。发挥维护社会和谐稳定的作用，动员和组织妇女群众主动参与社会治安综合治理、矛盾纠纷化解等。发挥民主参与和社会监督作用，积极代表和组织妇女群众参与协商民主，有序参与基层民主自治和企事业单位民主管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val="0"/>
          <w:bCs w:val="0"/>
          <w:color w:val="auto"/>
          <w:sz w:val="32"/>
          <w:szCs w:val="32"/>
          <w:lang w:val="en-US" w:eastAsia="zh-CN"/>
        </w:rPr>
        <w:t>(8)研究指导妇联自身改革和建设。加强理论政策研究,调查、研究全县城乡妇女儿童的状况、问题,及时为县委、</w:t>
      </w:r>
      <w:r>
        <w:rPr>
          <w:rFonts w:hint="eastAsia" w:ascii="Times New Roman" w:hAnsi="Times New Roman" w:eastAsia="方正仿宋_GBK" w:cs="Times New Roman"/>
          <w:b w:val="0"/>
          <w:bCs w:val="0"/>
          <w:color w:val="auto"/>
          <w:sz w:val="32"/>
          <w:szCs w:val="32"/>
          <w:lang w:val="en-US" w:eastAsia="zh-CN"/>
        </w:rPr>
        <w:t>县</w:t>
      </w:r>
      <w:bookmarkStart w:id="0" w:name="_GoBack"/>
      <w:bookmarkEnd w:id="0"/>
      <w:r>
        <w:rPr>
          <w:rFonts w:hint="default" w:ascii="Times New Roman" w:hAnsi="Times New Roman" w:eastAsia="方正仿宋_GBK" w:cs="Times New Roman"/>
          <w:b w:val="0"/>
          <w:bCs w:val="0"/>
          <w:color w:val="auto"/>
          <w:sz w:val="32"/>
          <w:szCs w:val="32"/>
          <w:lang w:val="en-US" w:eastAsia="zh-CN"/>
        </w:rPr>
        <w:t xml:space="preserve">政府决策提出建议。加强宣传，营造有利于妇女全面发展的社会氛围。表彰、宣传先进妇女，培养推荐女性人才，开展妇女干部培训。协助管理下一级妇联组织领导干部。 </w:t>
      </w:r>
      <w:r>
        <w:rPr>
          <w:rFonts w:hint="default" w:ascii="Times New Roman" w:hAnsi="Times New Roman" w:eastAsia="方正仿宋_GBK" w:cs="Times New Roman"/>
          <w:sz w:val="32"/>
          <w:szCs w:val="32"/>
          <w:lang w:val="en-US" w:eastAsia="zh-CN"/>
        </w:rPr>
        <w:t xml:space="preserve">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rPr>
        <w:t>（二）机构设置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 (1)综合部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①.负责文电、会务、机要、档案、信息、行政后勤等机关日常运转工作，负责安全保密、机关财务等工作。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②.负责指导妇联系统的基层组织建设工作。考察推荐各条战线优秀妇女人才，协助党委组织部门做好女干部的培养选拔工作。指导、协调组织妇联系统干部培训。负责各界妇女统战、联谊工作。负责妇女代表、执委、常委的常规性工作。管理、指导团体会员工作，联系服务以女性为主的社会组织。负责机关和事业单位人员调配、劳动工资、职称评定、机构编制等工作。负责机关和事业单位职工的管理、考核和奖惩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③.负责宣传党的路线、方针、政策，教育引导全县妇女树立和践行社会主义核心价值观，指导和实施对全县妇女的自尊自信自立自强的“四自”教育。组织开展提高妇女素质、促进妇女进步的活动。负责妇联系统的对外宣传交流工作，承担网络宣传的建设与管理。负责妇女理论研究和妇女热点、难点问题调查研究，指导基层调研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④.负责做好《妇女权益保障法》等法律法规的宣传教育及实施工作。参与研究、制定有关维护妇女儿童权益方面的法律、法规。参与社会治理，处理群众来信来访，配合有关部门查处侵犯妇女儿童权益的重大案件；开展心理咨询、法律援助等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⑤.负责机关离退休人员管理服务工作。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(2)发展部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①.负责动员和组织妇女参与经济社会建设，开发妇女人力资源。组织妇女参加文化科技和职业技能培训，提高妇女的综合素质和业务能力。组织开展“巾帼建功、巾帼兴业、巾帼促农”三大行动，促进妇女创业就业。促进巾帼志愿者服务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②.负责牵头组织、协调县级“六一”庆祝活动。组织实施困境儿童关爱帮扶工作，实施“春蕾计划”。贯彻实施《重庆市儿童发展纲要》、重庆市家庭教育规划，搞好家教的理论研究，培训家教骨干，办好家长学校，推动建立家庭教育指导服务体系。负责指导推动家庭文明建设和家庭文化建设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③.负责组织编制县妇女和儿童发展规划。协调推动县政府妇女儿童工作委员会成员单位实施妇女和儿童发展规划，组织开展妇女和儿童发展规划实施情况监测评估工作。负责县政府妇女儿童工作委员会的日常工作。</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二、</w:t>
      </w:r>
      <w:r>
        <w:rPr>
          <w:rStyle w:val="9"/>
          <w:rFonts w:hint="default" w:ascii="Times New Roman" w:hAnsi="Times New Roman" w:eastAsia="方正黑体_GBK" w:cs="Times New Roman"/>
          <w:b w:val="0"/>
          <w:bCs/>
          <w:sz w:val="32"/>
          <w:szCs w:val="32"/>
          <w:shd w:val="clear" w:color="auto" w:fill="FFFFFF"/>
          <w:lang w:eastAsia="zh-CN"/>
        </w:rPr>
        <w:t>部门</w:t>
      </w:r>
      <w:r>
        <w:rPr>
          <w:rStyle w:val="9"/>
          <w:rFonts w:hint="default" w:ascii="Times New Roman" w:hAnsi="Times New Roman" w:eastAsia="方正黑体_GBK" w:cs="Times New Roman"/>
          <w:b w:val="0"/>
          <w:bCs/>
          <w:sz w:val="32"/>
          <w:szCs w:val="32"/>
          <w:shd w:val="clear" w:color="auto" w:fill="FFFFFF"/>
        </w:rPr>
        <w:t>决算情况说明</w:t>
      </w:r>
    </w:p>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firstLine="640" w:firstLineChars="200"/>
        <w:jc w:val="both"/>
        <w:textAlignment w:val="auto"/>
        <w:outlineLvl w:val="9"/>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（一）收入支出决算总体情况说明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b w:val="0"/>
          <w:bCs w:val="0"/>
          <w:color w:val="auto"/>
          <w:sz w:val="32"/>
          <w:szCs w:val="32"/>
          <w:lang w:val="en-US" w:eastAsia="zh-CN"/>
        </w:rPr>
        <w:t>2023</w:t>
      </w:r>
      <w:r>
        <w:rPr>
          <w:rFonts w:hint="default" w:ascii="Times New Roman" w:hAnsi="Times New Roman" w:eastAsia="方正仿宋_GBK" w:cs="Times New Roman"/>
          <w:sz w:val="32"/>
          <w:szCs w:val="32"/>
          <w:shd w:val="clear" w:color="auto" w:fill="FFFFFF"/>
        </w:rPr>
        <w:t>年度收入总计</w:t>
      </w:r>
      <w:r>
        <w:rPr>
          <w:rFonts w:hint="default" w:ascii="Times New Roman" w:hAnsi="Times New Roman" w:eastAsia="方正仿宋_GBK" w:cs="Times New Roman"/>
          <w:b w:val="0"/>
          <w:bCs w:val="0"/>
          <w:color w:val="auto"/>
          <w:sz w:val="32"/>
          <w:szCs w:val="32"/>
          <w:lang w:val="en-US" w:eastAsia="zh-CN"/>
        </w:rPr>
        <w:t>371.53</w:t>
      </w:r>
      <w:r>
        <w:rPr>
          <w:rFonts w:hint="default" w:ascii="Times New Roman" w:hAnsi="Times New Roman" w:eastAsia="方正仿宋_GBK" w:cs="Times New Roman"/>
          <w:sz w:val="32"/>
          <w:szCs w:val="32"/>
          <w:shd w:val="clear" w:color="auto" w:fill="FFFFFF"/>
        </w:rPr>
        <w:t>万元，支出总计</w:t>
      </w:r>
      <w:r>
        <w:rPr>
          <w:rFonts w:hint="default" w:ascii="Times New Roman" w:hAnsi="Times New Roman" w:eastAsia="方正仿宋_GBK" w:cs="Times New Roman"/>
          <w:b w:val="0"/>
          <w:bCs w:val="0"/>
          <w:color w:val="auto"/>
          <w:sz w:val="32"/>
          <w:szCs w:val="32"/>
          <w:lang w:val="en-US" w:eastAsia="zh-CN"/>
        </w:rPr>
        <w:t>371.53</w:t>
      </w:r>
      <w:r>
        <w:rPr>
          <w:rFonts w:hint="default" w:ascii="Times New Roman" w:hAnsi="Times New Roman" w:eastAsia="方正仿宋_GBK" w:cs="Times New Roman"/>
          <w:sz w:val="32"/>
          <w:szCs w:val="32"/>
          <w:shd w:val="clear" w:color="auto" w:fill="FFFFFF"/>
        </w:rPr>
        <w:t>万元。收支较上年决算数减少</w:t>
      </w:r>
      <w:r>
        <w:rPr>
          <w:rFonts w:hint="default" w:ascii="Times New Roman" w:hAnsi="Times New Roman" w:eastAsia="方正仿宋_GBK" w:cs="Times New Roman"/>
          <w:b w:val="0"/>
          <w:bCs w:val="0"/>
          <w:color w:val="auto"/>
          <w:sz w:val="32"/>
          <w:szCs w:val="32"/>
          <w:lang w:val="en-US" w:eastAsia="zh-CN"/>
        </w:rPr>
        <w:t>41.10</w:t>
      </w:r>
      <w:r>
        <w:rPr>
          <w:rFonts w:hint="default" w:ascii="Times New Roman" w:hAnsi="Times New Roman" w:eastAsia="方正仿宋_GBK" w:cs="Times New Roman"/>
          <w:sz w:val="32"/>
          <w:szCs w:val="32"/>
          <w:shd w:val="clear" w:color="auto" w:fill="FFFFFF"/>
        </w:rPr>
        <w:t>万元，下降</w:t>
      </w:r>
      <w:r>
        <w:rPr>
          <w:rFonts w:hint="default" w:ascii="Times New Roman" w:hAnsi="Times New Roman" w:eastAsia="方正仿宋_GBK" w:cs="Times New Roman"/>
          <w:b w:val="0"/>
          <w:bCs w:val="0"/>
          <w:color w:val="auto"/>
          <w:sz w:val="32"/>
          <w:szCs w:val="32"/>
          <w:lang w:val="en-US" w:eastAsia="zh-CN"/>
        </w:rPr>
        <w:t>9.96%，</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b w:val="0"/>
          <w:bCs w:val="0"/>
          <w:color w:val="auto"/>
          <w:sz w:val="32"/>
          <w:szCs w:val="32"/>
          <w:lang w:val="en-US" w:eastAsia="zh-CN"/>
        </w:rPr>
        <w:t>合理规划支出，减少了上年度的结转结余</w:t>
      </w:r>
      <w:r>
        <w:rPr>
          <w:rFonts w:hint="default" w:ascii="Times New Roman" w:hAnsi="Times New Roman" w:eastAsia="方正仿宋_GBK" w:cs="Times New Roman"/>
          <w:color w:val="FF0000"/>
          <w:sz w:val="32"/>
          <w:szCs w:val="32"/>
          <w:shd w:val="clear" w:color="auto" w:fill="FFFFFF"/>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Style w:val="9"/>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b w:val="0"/>
          <w:bCs w:val="0"/>
          <w:color w:val="auto"/>
          <w:sz w:val="32"/>
          <w:szCs w:val="32"/>
          <w:lang w:val="en-US" w:eastAsia="zh-CN"/>
        </w:rPr>
        <w:t>2023</w:t>
      </w:r>
      <w:r>
        <w:rPr>
          <w:rFonts w:hint="default" w:ascii="Times New Roman" w:hAnsi="Times New Roman" w:eastAsia="方正仿宋_GBK" w:cs="Times New Roman"/>
          <w:sz w:val="32"/>
          <w:szCs w:val="32"/>
          <w:shd w:val="clear" w:color="auto" w:fill="FFFFFF"/>
        </w:rPr>
        <w:t>年度收入合计</w:t>
      </w:r>
      <w:r>
        <w:rPr>
          <w:rFonts w:hint="default" w:ascii="Times New Roman" w:hAnsi="Times New Roman" w:eastAsia="方正仿宋_GBK" w:cs="Times New Roman"/>
          <w:b w:val="0"/>
          <w:bCs w:val="0"/>
          <w:color w:val="auto"/>
          <w:sz w:val="32"/>
          <w:szCs w:val="32"/>
          <w:lang w:val="en-US" w:eastAsia="zh-CN"/>
        </w:rPr>
        <w:t>361.18</w:t>
      </w:r>
      <w:r>
        <w:rPr>
          <w:rFonts w:hint="default" w:ascii="Times New Roman" w:hAnsi="Times New Roman" w:eastAsia="方正仿宋_GBK" w:cs="Times New Roman"/>
          <w:sz w:val="32"/>
          <w:szCs w:val="32"/>
          <w:shd w:val="clear" w:color="auto" w:fill="FFFFFF"/>
        </w:rPr>
        <w:t>万元，较上年决算数减少</w:t>
      </w:r>
      <w:r>
        <w:rPr>
          <w:rFonts w:hint="default" w:ascii="Times New Roman" w:hAnsi="Times New Roman" w:eastAsia="方正仿宋_GBK" w:cs="Times New Roman"/>
          <w:b w:val="0"/>
          <w:bCs w:val="0"/>
          <w:color w:val="auto"/>
          <w:sz w:val="32"/>
          <w:szCs w:val="32"/>
          <w:lang w:val="en-US" w:eastAsia="zh-CN"/>
        </w:rPr>
        <w:t>3.45</w:t>
      </w:r>
      <w:r>
        <w:rPr>
          <w:rFonts w:hint="default" w:ascii="Times New Roman" w:hAnsi="Times New Roman" w:eastAsia="方正仿宋_GBK" w:cs="Times New Roman"/>
          <w:sz w:val="32"/>
          <w:szCs w:val="32"/>
          <w:shd w:val="clear" w:color="auto" w:fill="FFFFFF"/>
        </w:rPr>
        <w:t>万元，下降</w:t>
      </w:r>
      <w:r>
        <w:rPr>
          <w:rFonts w:hint="default" w:ascii="Times New Roman" w:hAnsi="Times New Roman" w:eastAsia="方正仿宋_GBK" w:cs="Times New Roman"/>
          <w:b w:val="0"/>
          <w:bCs w:val="0"/>
          <w:color w:val="auto"/>
          <w:sz w:val="32"/>
          <w:szCs w:val="32"/>
          <w:lang w:val="en-US" w:eastAsia="zh-CN"/>
        </w:rPr>
        <w:t>0.95%</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b w:val="0"/>
          <w:bCs w:val="0"/>
          <w:color w:val="auto"/>
          <w:sz w:val="32"/>
          <w:szCs w:val="32"/>
          <w:lang w:val="en-US" w:eastAsia="zh-CN"/>
        </w:rPr>
        <w:t>主要原因是合理规划支出，减少了上年度的结转结余。</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b w:val="0"/>
          <w:bCs w:val="0"/>
          <w:color w:val="auto"/>
          <w:sz w:val="32"/>
          <w:szCs w:val="32"/>
          <w:lang w:val="en-US" w:eastAsia="zh-CN"/>
        </w:rPr>
        <w:t>361.18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b w:val="0"/>
          <w:bCs w:val="0"/>
          <w:color w:val="auto"/>
          <w:sz w:val="32"/>
          <w:szCs w:val="32"/>
          <w:lang w:val="en-US" w:eastAsia="zh-CN"/>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b w:val="0"/>
          <w:bCs w:val="0"/>
          <w:color w:val="auto"/>
          <w:sz w:val="32"/>
          <w:szCs w:val="32"/>
          <w:lang w:val="en-US" w:eastAsia="zh-CN"/>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b w:val="0"/>
          <w:bCs w:val="0"/>
          <w:color w:val="auto"/>
          <w:sz w:val="32"/>
          <w:szCs w:val="32"/>
          <w:lang w:val="en-US" w:eastAsia="zh-CN"/>
        </w:rPr>
        <w:t>0.00%；经营收入0.00万元，占0.00%；其他收入0.00万元，占0.00%</w:t>
      </w:r>
      <w:r>
        <w:rPr>
          <w:rFonts w:hint="default" w:ascii="Times New Roman" w:hAnsi="Times New Roman" w:eastAsia="方正仿宋_GBK" w:cs="Times New Roman"/>
          <w:sz w:val="32"/>
          <w:szCs w:val="32"/>
          <w:shd w:val="clear" w:color="auto" w:fill="FFFFFF"/>
        </w:rPr>
        <w:t>。此外，使用非财政拨款结余和</w:t>
      </w:r>
      <w:r>
        <w:rPr>
          <w:rFonts w:hint="default" w:ascii="Times New Roman" w:hAnsi="Times New Roman" w:eastAsia="方正仿宋_GBK" w:cs="Times New Roman"/>
          <w:b w:val="0"/>
          <w:bCs w:val="0"/>
          <w:color w:val="auto"/>
          <w:sz w:val="32"/>
          <w:szCs w:val="32"/>
          <w:lang w:val="en-US" w:eastAsia="zh-CN"/>
        </w:rPr>
        <w:t>专用结余0.00万元，年初结转和结余10.35万元。</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color w:val="auto"/>
          <w:sz w:val="32"/>
          <w:szCs w:val="32"/>
          <w:lang w:val="en-US" w:eastAsia="zh-CN"/>
        </w:rPr>
        <w:t>3.支出情况。</w:t>
      </w:r>
      <w:r>
        <w:rPr>
          <w:rFonts w:hint="default" w:ascii="Times New Roman" w:hAnsi="Times New Roman" w:eastAsia="方正仿宋_GBK" w:cs="Times New Roman"/>
          <w:b w:val="0"/>
          <w:bCs w:val="0"/>
          <w:color w:val="auto"/>
          <w:sz w:val="32"/>
          <w:szCs w:val="32"/>
          <w:lang w:val="en-US" w:eastAsia="zh-CN"/>
        </w:rPr>
        <w:t>2023年度支出合计361.18万元，较上年决算数减少41.10万元，下降10.22%，主要原因是合理规划支出，减少了上年度的结转结余。其中：基本支出179.69万元，占49.75%；项目支出181.49万元，占50.25%；经营支出0.00万元，占0.00%。此外，结余分配0.00万元。</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4.结转</w:t>
      </w:r>
      <w:r>
        <w:rPr>
          <w:rStyle w:val="9"/>
          <w:rFonts w:hint="default" w:ascii="Times New Roman" w:hAnsi="Times New Roman" w:eastAsia="方正仿宋_GBK" w:cs="Times New Roman"/>
          <w:b/>
          <w:bCs/>
          <w:sz w:val="32"/>
          <w:szCs w:val="32"/>
          <w:shd w:val="clear" w:color="auto" w:fill="FFFFFF"/>
        </w:rPr>
        <w:t>结余情</w:t>
      </w:r>
      <w:r>
        <w:rPr>
          <w:rFonts w:hint="default" w:ascii="Times New Roman" w:hAnsi="Times New Roman" w:eastAsia="方正仿宋_GBK" w:cs="Times New Roman"/>
          <w:b/>
          <w:bCs/>
          <w:color w:val="auto"/>
          <w:sz w:val="32"/>
          <w:szCs w:val="32"/>
          <w:lang w:val="en-US" w:eastAsia="zh-CN"/>
        </w:rPr>
        <w:t>况</w:t>
      </w:r>
      <w:r>
        <w:rPr>
          <w:rFonts w:hint="default" w:ascii="Times New Roman" w:hAnsi="Times New Roman" w:eastAsia="方正仿宋_GBK" w:cs="Times New Roman"/>
          <w:b w:val="0"/>
          <w:bCs w:val="0"/>
          <w:color w:val="auto"/>
          <w:sz w:val="32"/>
          <w:szCs w:val="32"/>
          <w:lang w:val="en-US" w:eastAsia="zh-CN"/>
        </w:rPr>
        <w:t>。2023年度年末结转和结余10.35万元，较上年决算数无增减。</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（二）财政拨款收入支出决算总体情况说明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2023年度财政拨款收、支总计371.53万元。与2022年相比，财政拨款收、支总计各减少11.10万元，下降2.90%。主要原因是专项经费减少。</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（三）一般公共预算财政拨款收入支出决算情况说明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1.收</w:t>
      </w:r>
      <w:r>
        <w:rPr>
          <w:rStyle w:val="9"/>
          <w:rFonts w:hint="default" w:ascii="Times New Roman" w:hAnsi="Times New Roman" w:eastAsia="方正仿宋_GBK" w:cs="Times New Roman"/>
          <w:b/>
          <w:bCs/>
          <w:sz w:val="32"/>
          <w:szCs w:val="32"/>
          <w:shd w:val="clear" w:color="auto" w:fill="FFFFFF"/>
        </w:rPr>
        <w:t>入情况。</w:t>
      </w:r>
      <w:r>
        <w:rPr>
          <w:rFonts w:hint="default" w:ascii="Times New Roman" w:hAnsi="Times New Roman" w:eastAsia="方正仿宋_GBK" w:cs="Times New Roman"/>
          <w:b w:val="0"/>
          <w:bCs w:val="0"/>
          <w:color w:val="auto"/>
          <w:sz w:val="32"/>
          <w:szCs w:val="32"/>
          <w:lang w:val="en-US" w:eastAsia="zh-CN"/>
        </w:rPr>
        <w:t>2023年度一般公共预算财政拨款收入361.18万元，较上年决算数减少3.45万元，下降0.95%。主要原因是专项经费减少。较年初预算数增加87.75万元，增长32.09%。主要原因是主要原因是年中追加专项经费支出预算及公用经费。此外，年初财政拨款结转和结余10.35万元。</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2.支出情况。</w:t>
      </w:r>
      <w:r>
        <w:rPr>
          <w:rFonts w:hint="default" w:ascii="Times New Roman" w:hAnsi="Times New Roman" w:eastAsia="方正仿宋_GBK" w:cs="Times New Roman"/>
          <w:b w:val="0"/>
          <w:bCs w:val="0"/>
          <w:color w:val="auto"/>
          <w:sz w:val="32"/>
          <w:szCs w:val="32"/>
          <w:lang w:val="en-US" w:eastAsia="zh-CN"/>
        </w:rPr>
        <w:t>2023年度一般公共预算财政拨款支出361.18万元，较上年决算数减少11.10万元，下降2.98%。主要原因是专项经费减少。较年初预算数增加83.61万元，增长30.12%。主要原因是年中追加专项经费支出预算及公用经费。</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3.结转结余情况。</w:t>
      </w:r>
      <w:r>
        <w:rPr>
          <w:rFonts w:hint="default" w:ascii="Times New Roman" w:hAnsi="Times New Roman" w:eastAsia="方正仿宋_GBK" w:cs="Times New Roman"/>
          <w:b w:val="0"/>
          <w:bCs w:val="0"/>
          <w:color w:val="auto"/>
          <w:sz w:val="32"/>
          <w:szCs w:val="32"/>
          <w:lang w:val="en-US" w:eastAsia="zh-CN"/>
        </w:rPr>
        <w:t>2023年度年末一般公共预算财政拨款结转和结余10.35万元，较上年决算数无增减。</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4.比较情况。</w:t>
      </w:r>
      <w:r>
        <w:rPr>
          <w:rFonts w:hint="default" w:ascii="Times New Roman" w:hAnsi="Times New Roman" w:eastAsia="方正仿宋_GBK" w:cs="Times New Roman"/>
          <w:b w:val="0"/>
          <w:bCs w:val="0"/>
          <w:color w:val="auto"/>
          <w:sz w:val="32"/>
          <w:szCs w:val="32"/>
          <w:lang w:val="en-US" w:eastAsia="zh-CN"/>
        </w:rPr>
        <w:t>本单位2023年度一般公共预算财政拨款支出主要用于以下几个方面：</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（1）一般公共服务支出236.05万元，占65.35%，较年初预算数增加7.85万元，增长3.44%，主要原因是办公经费增加。</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（2）社会保障与就业支出41.97万元，占11.62%，较年初预算数增加10.50万元，增长33.37%，主要原因是人员经费调整。</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（3）卫生健康支出6.16万元，占1.70%，较年初预算数无增减。</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（4）农林水支出63.00万元，占17.44%，较年初预算数增加63.00万元，增长100.00%，主要原因是专项经费增加。</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（四）一般公共预算财政拨款基本支出决算情况说明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 2023年度一般公共财政拨款基本支出179.69万元。其中：人员经费158.02万元，较上年决算数增加9.85万元，增长6.65%，主要原因是人员经费调整增加人员经费支出。人员经费用途主要包括基本工资、津贴补贴、奖金、社会保障缴费等。公用经费21.67万元，较上年决算数减少1.09万元，下降4.79%，主要原因是严格落实政府过“紧日子”要求，进一步压缩公用经费规模。公用经费用途主要包括办公费、差旅费、物管费、电费、车辆运行维护费、会议费、培训费等。</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（五）政府性基金预算收支决算情况说明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本单位2023年度无政府性基金预算财政拨款收支。</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（六）国有资本经营预算财政拨款支出决算情况说明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本单位2023年度无国有资本经营预算财政拨款支出。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三、“三公”经费情况说明</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（一）“三公”经费支出总体情况说明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2023年度“三公”经费支出共计3.95万元，较年初预算数减少1.95万元，下降33.05%，主要原因是严格落实政府过“紧日子”要求，厉行节约。较上年支出数减少0.35万元，下降8.14%，主要原因是严格按照规定安排使用公务车，合理安排支出，减少运行开支。</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（二）“三公”经费分项支出情况</w:t>
      </w:r>
    </w:p>
    <w:p>
      <w:pPr>
        <w:pStyle w:val="7"/>
        <w:keepNext w:val="0"/>
        <w:keepLines w:val="0"/>
        <w:pageBreakBefore w:val="0"/>
        <w:kinsoku/>
        <w:wordWrap/>
        <w:overflowPunct/>
        <w:topLinePunct w:val="0"/>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2023年度本部门未发生因公出国（境）费用。</w:t>
      </w:r>
      <w:r>
        <w:rPr>
          <w:rFonts w:hint="default" w:ascii="Times New Roman" w:hAnsi="Times New Roman" w:eastAsia="方正仿宋_GBK" w:cs="Times New Roman"/>
          <w:sz w:val="32"/>
          <w:szCs w:val="32"/>
          <w:shd w:val="clear" w:color="auto" w:fill="FFFFFF"/>
        </w:rPr>
        <w:t>费用支出较年初预算数</w:t>
      </w:r>
      <w:r>
        <w:rPr>
          <w:rFonts w:hint="default" w:ascii="Times New Roman" w:hAnsi="Times New Roman" w:eastAsia="方正仿宋_GBK" w:cs="Times New Roman"/>
          <w:sz w:val="32"/>
          <w:szCs w:val="32"/>
          <w:shd w:val="clear" w:color="auto" w:fill="FFFFFF"/>
          <w:lang w:eastAsia="zh-CN"/>
        </w:rPr>
        <w:t>、上年支出数</w:t>
      </w:r>
      <w:r>
        <w:rPr>
          <w:rFonts w:hint="default" w:ascii="Times New Roman" w:hAnsi="Times New Roman" w:eastAsia="方正仿宋_GBK" w:cs="Times New Roman"/>
          <w:sz w:val="32"/>
          <w:szCs w:val="32"/>
          <w:shd w:val="clear" w:color="auto" w:fill="FFFFFF"/>
        </w:rPr>
        <w:t>无增减</w:t>
      </w:r>
      <w:r>
        <w:rPr>
          <w:rFonts w:hint="default" w:ascii="Times New Roman" w:hAnsi="Times New Roman" w:eastAsia="方正仿宋_GBK" w:cs="Times New Roman"/>
          <w:sz w:val="32"/>
          <w:szCs w:val="32"/>
          <w:shd w:val="clear" w:color="auto" w:fill="FFFFFF"/>
          <w:lang w:eastAsia="zh-CN"/>
        </w:rPr>
        <w:t>。</w:t>
      </w:r>
    </w:p>
    <w:p>
      <w:pPr>
        <w:pStyle w:val="7"/>
        <w:keepNext w:val="0"/>
        <w:keepLines w:val="0"/>
        <w:pageBreakBefore w:val="0"/>
        <w:kinsoku/>
        <w:wordWrap/>
        <w:overflowPunct/>
        <w:topLinePunct w:val="0"/>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2023年度本部门未发生公务车购置费。</w:t>
      </w:r>
      <w:r>
        <w:rPr>
          <w:rFonts w:hint="default" w:ascii="Times New Roman" w:hAnsi="Times New Roman" w:eastAsia="方正仿宋_GBK" w:cs="Times New Roman"/>
          <w:sz w:val="32"/>
          <w:szCs w:val="32"/>
          <w:shd w:val="clear" w:color="auto" w:fill="FFFFFF"/>
        </w:rPr>
        <w:t>费用支出较年初预算数</w:t>
      </w:r>
      <w:r>
        <w:rPr>
          <w:rFonts w:hint="default" w:ascii="Times New Roman" w:hAnsi="Times New Roman" w:eastAsia="方正仿宋_GBK" w:cs="Times New Roman"/>
          <w:sz w:val="32"/>
          <w:szCs w:val="32"/>
          <w:shd w:val="clear" w:color="auto" w:fill="FFFFFF"/>
          <w:lang w:eastAsia="zh-CN"/>
        </w:rPr>
        <w:t>、上年支出数</w:t>
      </w:r>
      <w:r>
        <w:rPr>
          <w:rFonts w:hint="default" w:ascii="Times New Roman" w:hAnsi="Times New Roman" w:eastAsia="方正仿宋_GBK" w:cs="Times New Roman"/>
          <w:sz w:val="32"/>
          <w:szCs w:val="32"/>
          <w:shd w:val="clear" w:color="auto" w:fill="FFFFFF"/>
        </w:rPr>
        <w:t>无增减</w:t>
      </w:r>
      <w:r>
        <w:rPr>
          <w:rFonts w:hint="default" w:ascii="Times New Roman" w:hAnsi="Times New Roman" w:eastAsia="方正仿宋_GBK" w:cs="Times New Roman"/>
          <w:sz w:val="32"/>
          <w:szCs w:val="32"/>
          <w:shd w:val="clear" w:color="auto" w:fill="FFFFFF"/>
          <w:lang w:eastAsia="zh-CN"/>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b w:val="0"/>
          <w:bCs w:val="0"/>
          <w:color w:val="auto"/>
          <w:sz w:val="32"/>
          <w:szCs w:val="32"/>
          <w:lang w:val="en-US" w:eastAsia="zh-CN"/>
        </w:rPr>
        <w:t>公务车运行维护费3.80万元，主要用于车辆油费、维修费、保险等。费用支出较年初预算数减少1.20万元，下降24.00%，主要原因是严格按照公车运行管理。较上年支出数减少0.27万元，下降6.63%，主要原因是严格按照规定安排使用公务车，合理安排支出，减少运行开支。</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 公务接待费0.15万元，主要用于接待市妇联到我单位调研指导工作。费用支出较年初预算数减少0.75万元，下降83.33%，主要原因是严格按照中央八项规定，厉行节约。较上年支出数减少0.08万元，下降34.78%，主要原因是严格按照中央八项规定，厉行节约。</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（三）“三公”经费实物量情况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b w:val="0"/>
          <w:bCs w:val="0"/>
          <w:color w:val="auto"/>
          <w:sz w:val="32"/>
          <w:szCs w:val="32"/>
          <w:lang w:val="en-US" w:eastAsia="zh-CN"/>
        </w:rPr>
        <w:t>2023年度本部门因公出国（境）共计0个团组，0人；公务用车购置0辆，公务车保有量为1辆；国内公务接待3批次19人，其中：国内外事接待0批次，0人；国（境）外公务接待0批次，0人。2023年本单位人均接待费77.53元，车均购置费0万元，车均维护费3.80万元。</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四、其他需要说明的事项</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（一）财政拨款会议费和培训费情况说明</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bidi="ar-SA"/>
        </w:rPr>
        <w:t>本年度会议费支出0.70万元，较上年决算数减少3.10万元，下降81.58%，主要原因是合理安排会议，减少了相关开支。本年度培训费支出0.00万元，较上年决算数减少25.00万元，下降100.00%，主要原因是合理安排培训事宜，减少了相关开支。</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（二）机关运行经费情况说明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2023年度本部门机关运行经费支出21.67万元，机关运行经费主要用于开支办公费、差旅费、物管费、电费、车辆运行维护费、会议费、培训费等。机关运行经费较上年支出数减少1.09万元，下降4.79%，主要原因是合理规划，节约开支。</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（三）国有资产占用情况说明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b w:val="0"/>
          <w:bCs w:val="0"/>
          <w:color w:val="auto"/>
          <w:sz w:val="32"/>
          <w:szCs w:val="32"/>
          <w:lang w:val="en-US" w:eastAsia="zh-CN"/>
        </w:rPr>
        <w:t>截至2023年12月31日，本部门共有车辆1辆，其中，副部（省）级及以上领导用车0辆、主要负责人用车0辆、机要通信用车0辆、应急保障用车1辆、执法执勤用车0辆，特种专业技术用车0辆，离退休干部用车0辆。单价100万元（含）以上专用设备0台（套）。</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（四）政府采购支出情况说明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2023年度本部门政府采购支出总额0.50万元，其中：政府采购货物支出0.50万元、政府采购工程支出0.00万元、政府采购服务支出0.00万元。授予中小企业合同金额0.50万元，占政府采购支出总额的100.00%，其中：授予小微企业合同金额0.50万元，占政府采购支出总额的100.00 %。主要用于采购办公电脑设备。</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lang w:eastAsia="zh-CN"/>
        </w:rPr>
        <w:t>五、</w:t>
      </w:r>
      <w:r>
        <w:rPr>
          <w:rStyle w:val="9"/>
          <w:rFonts w:hint="default" w:ascii="Times New Roman" w:hAnsi="Times New Roman" w:eastAsia="方正黑体_GBK" w:cs="Times New Roman"/>
          <w:b w:val="0"/>
          <w:bCs/>
          <w:sz w:val="32"/>
          <w:szCs w:val="32"/>
          <w:shd w:val="clear" w:color="auto" w:fill="FFFFFF"/>
        </w:rPr>
        <w:t>预算绩效管理情况说明</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w:t>
      </w:r>
      <w:r>
        <w:rPr>
          <w:rFonts w:hint="eastAsia" w:ascii="Times New Roman" w:hAnsi="Times New Roman" w:eastAsia="方正楷体_GBK" w:cs="Times New Roman"/>
          <w:b w:val="0"/>
          <w:bCs w:val="0"/>
          <w:sz w:val="32"/>
          <w:szCs w:val="32"/>
          <w:shd w:val="clear" w:color="auto" w:fill="FFFFFF"/>
          <w:lang w:eastAsia="zh-CN"/>
        </w:rPr>
        <w:t>部门</w:t>
      </w:r>
      <w:r>
        <w:rPr>
          <w:rFonts w:hint="default" w:ascii="Times New Roman" w:hAnsi="Times New Roman" w:eastAsia="方正楷体_GBK" w:cs="Times New Roman"/>
          <w:b w:val="0"/>
          <w:bCs w:val="0"/>
          <w:sz w:val="32"/>
          <w:szCs w:val="32"/>
          <w:shd w:val="clear" w:color="auto" w:fill="FFFFFF"/>
        </w:rPr>
        <w:t>自评情况</w:t>
      </w:r>
    </w:p>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bidi="ar-SA"/>
        </w:rPr>
      </w:pPr>
      <w:r>
        <w:rPr>
          <w:rFonts w:hint="default" w:ascii="Times New Roman" w:hAnsi="Times New Roman" w:eastAsia="方正仿宋_GBK" w:cs="Times New Roman"/>
          <w:sz w:val="32"/>
          <w:szCs w:val="32"/>
          <w:shd w:val="clear" w:color="auto" w:fill="FFFFFF"/>
        </w:rPr>
        <w:t>根据预算绩效管</w:t>
      </w:r>
      <w:r>
        <w:rPr>
          <w:rFonts w:hint="default" w:ascii="Times New Roman" w:hAnsi="Times New Roman" w:eastAsia="方正仿宋_GBK" w:cs="Times New Roman"/>
          <w:b w:val="0"/>
          <w:bCs w:val="0"/>
          <w:color w:val="auto"/>
          <w:sz w:val="32"/>
          <w:szCs w:val="32"/>
          <w:lang w:val="en-US" w:eastAsia="zh-CN" w:bidi="ar-SA"/>
        </w:rPr>
        <w:t>理要求，我部门对部门整体和9个二级项目开展了绩效自评，涉及财政拨款项目支出资金181.48万元。</w:t>
      </w:r>
    </w:p>
    <w:tbl>
      <w:tblPr>
        <w:tblStyle w:val="10"/>
        <w:tblW w:w="8484"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
        <w:gridCol w:w="564"/>
        <w:gridCol w:w="647"/>
        <w:gridCol w:w="529"/>
        <w:gridCol w:w="876"/>
        <w:gridCol w:w="564"/>
        <w:gridCol w:w="240"/>
        <w:gridCol w:w="264"/>
        <w:gridCol w:w="348"/>
        <w:gridCol w:w="156"/>
        <w:gridCol w:w="456"/>
        <w:gridCol w:w="156"/>
        <w:gridCol w:w="480"/>
        <w:gridCol w:w="60"/>
        <w:gridCol w:w="588"/>
        <w:gridCol w:w="132"/>
        <w:gridCol w:w="552"/>
        <w:gridCol w:w="96"/>
        <w:gridCol w:w="372"/>
        <w:gridCol w:w="240"/>
        <w:gridCol w:w="504"/>
        <w:gridCol w:w="119"/>
        <w:gridCol w:w="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12" w:type="dxa"/>
          <w:trHeight w:val="673" w:hRule="atLeast"/>
        </w:trPr>
        <w:tc>
          <w:tcPr>
            <w:tcW w:w="8472" w:type="dxa"/>
            <w:gridSpan w:val="22"/>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40"/>
                <w:szCs w:val="40"/>
                <w:u w:val="none"/>
              </w:rPr>
            </w:pPr>
            <w:r>
              <w:rPr>
                <w:rFonts w:hint="default" w:ascii="Times New Roman" w:hAnsi="Times New Roman" w:eastAsia="方正楷体_GBK" w:cs="Times New Roman"/>
                <w:b w:val="0"/>
                <w:bCs w:val="0"/>
                <w:sz w:val="32"/>
                <w:szCs w:val="32"/>
                <w:shd w:val="clear" w:color="auto" w:fill="FFFFFF"/>
                <w:lang w:val="en-US" w:eastAsia="zh-CN" w:bidi="ar-SA"/>
              </w:rPr>
              <w:t>秀山县妇联2023年度部门整体绩效自评表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12" w:type="dxa"/>
          <w:trHeight w:val="373" w:hRule="atLeast"/>
        </w:trPr>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主管部门</w:t>
            </w:r>
          </w:p>
        </w:tc>
        <w:tc>
          <w:tcPr>
            <w:tcW w:w="2473"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秀山县妇联</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部门编码</w:t>
            </w:r>
          </w:p>
        </w:tc>
        <w:tc>
          <w:tcPr>
            <w:tcW w:w="1152"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131</w:t>
            </w:r>
          </w:p>
        </w:tc>
        <w:tc>
          <w:tcPr>
            <w:tcW w:w="12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自评总分（分）</w:t>
            </w:r>
          </w:p>
        </w:tc>
        <w:tc>
          <w:tcPr>
            <w:tcW w:w="1860"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2" w:type="dxa"/>
          <w:trHeight w:val="373" w:hRule="atLeast"/>
        </w:trPr>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部门联系人</w:t>
            </w:r>
          </w:p>
        </w:tc>
        <w:tc>
          <w:tcPr>
            <w:tcW w:w="4129"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阚丽君</w:t>
            </w:r>
          </w:p>
        </w:tc>
        <w:tc>
          <w:tcPr>
            <w:tcW w:w="12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联系人电话</w:t>
            </w:r>
          </w:p>
        </w:tc>
        <w:tc>
          <w:tcPr>
            <w:tcW w:w="1860"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76662652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12" w:type="dxa"/>
          <w:trHeight w:val="613" w:hRule="atLeast"/>
        </w:trPr>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方正仿宋_GBK" w:cs="Times New Roman"/>
                <w:i w:val="0"/>
                <w:color w:val="000000"/>
                <w:sz w:val="18"/>
                <w:szCs w:val="18"/>
                <w:u w:val="none"/>
              </w:rPr>
            </w:pPr>
          </w:p>
        </w:tc>
        <w:tc>
          <w:tcPr>
            <w:tcW w:w="2473"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年初预算数</w:t>
            </w:r>
          </w:p>
        </w:tc>
        <w:tc>
          <w:tcPr>
            <w:tcW w:w="1656"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全年（调整）预算数</w:t>
            </w:r>
          </w:p>
        </w:tc>
        <w:tc>
          <w:tcPr>
            <w:tcW w:w="12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全年执行数</w:t>
            </w: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执行率</w:t>
            </w:r>
            <w:r>
              <w:rPr>
                <w:rFonts w:hint="default" w:ascii="Times New Roman" w:hAnsi="Times New Roman" w:eastAsia="方正仿宋_GBK" w:cs="Times New Roman"/>
                <w:i w:val="0"/>
                <w:color w:val="000000"/>
                <w:kern w:val="0"/>
                <w:sz w:val="18"/>
                <w:szCs w:val="18"/>
                <w:u w:val="none"/>
                <w:lang w:val="en-US" w:eastAsia="zh-CN" w:bidi="ar"/>
              </w:rPr>
              <w:br w:type="textWrapping"/>
            </w:r>
            <w:r>
              <w:rPr>
                <w:rFonts w:hint="default" w:ascii="Times New Roman" w:hAnsi="Times New Roman" w:eastAsia="方正仿宋_GBK" w:cs="Times New Roman"/>
                <w:i w:val="0"/>
                <w:color w:val="000000"/>
                <w:kern w:val="0"/>
                <w:sz w:val="18"/>
                <w:szCs w:val="18"/>
                <w:u w:val="none"/>
                <w:lang w:val="en-US" w:eastAsia="zh-CN" w:bidi="ar"/>
              </w:rPr>
              <w:t>（%）</w:t>
            </w: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执行率</w:t>
            </w:r>
            <w:r>
              <w:rPr>
                <w:rFonts w:hint="default" w:ascii="Times New Roman" w:hAnsi="Times New Roman" w:eastAsia="方正仿宋_GBK" w:cs="Times New Roman"/>
                <w:i w:val="0"/>
                <w:color w:val="000000"/>
                <w:kern w:val="0"/>
                <w:sz w:val="18"/>
                <w:szCs w:val="18"/>
                <w:u w:val="none"/>
                <w:lang w:val="en-US" w:eastAsia="zh-CN" w:bidi="ar"/>
              </w:rPr>
              <w:br w:type="textWrapping"/>
            </w:r>
            <w:r>
              <w:rPr>
                <w:rFonts w:hint="default" w:ascii="Times New Roman" w:hAnsi="Times New Roman" w:eastAsia="方正仿宋_GBK" w:cs="Times New Roman"/>
                <w:i w:val="0"/>
                <w:color w:val="000000"/>
                <w:kern w:val="0"/>
                <w:sz w:val="18"/>
                <w:szCs w:val="18"/>
                <w:u w:val="none"/>
                <w:lang w:val="en-US" w:eastAsia="zh-CN" w:bidi="ar"/>
              </w:rPr>
              <w:t>权重</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执行率得分</w:t>
            </w:r>
            <w:r>
              <w:rPr>
                <w:rFonts w:hint="default" w:ascii="Times New Roman" w:hAnsi="Times New Roman" w:eastAsia="方正仿宋_GBK" w:cs="Times New Roman"/>
                <w:i w:val="0"/>
                <w:color w:val="000000"/>
                <w:kern w:val="0"/>
                <w:sz w:val="18"/>
                <w:szCs w:val="18"/>
                <w:u w:val="none"/>
                <w:lang w:val="en-US" w:eastAsia="zh-CN" w:bidi="ar"/>
              </w:rPr>
              <w:br w:type="textWrapping"/>
            </w:r>
            <w:r>
              <w:rPr>
                <w:rFonts w:hint="default" w:ascii="Times New Roman" w:hAnsi="Times New Roman" w:eastAsia="方正仿宋_GBK" w:cs="Times New Roman"/>
                <w:i w:val="0"/>
                <w:color w:val="000000"/>
                <w:kern w:val="0"/>
                <w:sz w:val="18"/>
                <w:szCs w:val="1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2" w:type="dxa"/>
          <w:trHeight w:val="373" w:hRule="atLeast"/>
        </w:trPr>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年度总金额</w:t>
            </w:r>
          </w:p>
        </w:tc>
        <w:tc>
          <w:tcPr>
            <w:tcW w:w="2473"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2880658.43</w:t>
            </w:r>
          </w:p>
        </w:tc>
        <w:tc>
          <w:tcPr>
            <w:tcW w:w="1656"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3889554.8</w:t>
            </w:r>
          </w:p>
        </w:tc>
        <w:tc>
          <w:tcPr>
            <w:tcW w:w="12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3611771.8</w:t>
            </w: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w:t>
            </w: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方正仿宋_GBK" w:cs="Times New Roman"/>
                <w:i w:val="0"/>
                <w:color w:val="000000"/>
                <w:sz w:val="18"/>
                <w:szCs w:val="18"/>
                <w:u w:val="none"/>
                <w:lang w:eastAsia="zh-CN"/>
              </w:rPr>
            </w:pPr>
            <w:r>
              <w:rPr>
                <w:rFonts w:hint="default" w:ascii="Times New Roman" w:hAnsi="Times New Roman" w:eastAsia="方正仿宋_GBK" w:cs="Times New Roman"/>
                <w:i w:val="0"/>
                <w:color w:val="000000"/>
                <w:sz w:val="18"/>
                <w:szCs w:val="18"/>
                <w:u w:val="none"/>
                <w:lang w:eastAsia="zh-CN"/>
              </w:rPr>
              <w:t>——</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方正仿宋_GBK" w:cs="Times New Roman"/>
                <w:i w:val="0"/>
                <w:color w:val="000000"/>
                <w:sz w:val="18"/>
                <w:szCs w:val="18"/>
                <w:u w:val="none"/>
                <w:lang w:eastAsia="zh-CN"/>
              </w:rPr>
            </w:pPr>
            <w:r>
              <w:rPr>
                <w:rFonts w:hint="default" w:ascii="Times New Roman" w:hAnsi="Times New Roman" w:eastAsia="方正仿宋_GBK" w:cs="Times New Roman"/>
                <w:i w:val="0"/>
                <w:color w:val="000000"/>
                <w:sz w:val="18"/>
                <w:szCs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12" w:type="dxa"/>
          <w:trHeight w:val="373" w:hRule="atLeast"/>
        </w:trPr>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其中：财政拨款</w:t>
            </w:r>
          </w:p>
        </w:tc>
        <w:tc>
          <w:tcPr>
            <w:tcW w:w="2473"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2880658.43</w:t>
            </w:r>
          </w:p>
        </w:tc>
        <w:tc>
          <w:tcPr>
            <w:tcW w:w="1656"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3889554.8</w:t>
            </w:r>
          </w:p>
        </w:tc>
        <w:tc>
          <w:tcPr>
            <w:tcW w:w="12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3611771.8</w:t>
            </w: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92.85</w:t>
            </w: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2" w:type="dxa"/>
          <w:trHeight w:val="373" w:hRule="atLeast"/>
        </w:trPr>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一般公共预算</w:t>
            </w:r>
          </w:p>
        </w:tc>
        <w:tc>
          <w:tcPr>
            <w:tcW w:w="2473"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2880658.43</w:t>
            </w:r>
          </w:p>
        </w:tc>
        <w:tc>
          <w:tcPr>
            <w:tcW w:w="1656"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3889554.8</w:t>
            </w:r>
          </w:p>
        </w:tc>
        <w:tc>
          <w:tcPr>
            <w:tcW w:w="12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3611771.8</w:t>
            </w: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方正仿宋_GBK" w:cs="Times New Roman"/>
                <w:i w:val="0"/>
                <w:color w:val="000000"/>
                <w:sz w:val="18"/>
                <w:szCs w:val="18"/>
                <w:u w:val="none"/>
                <w:lang w:eastAsia="zh-CN"/>
              </w:rPr>
            </w:pPr>
            <w:r>
              <w:rPr>
                <w:rFonts w:hint="default" w:ascii="Times New Roman" w:hAnsi="Times New Roman" w:eastAsia="方正仿宋_GBK" w:cs="Times New Roman"/>
                <w:i w:val="0"/>
                <w:color w:val="000000"/>
                <w:sz w:val="18"/>
                <w:szCs w:val="18"/>
                <w:u w:val="none"/>
                <w:lang w:eastAsia="zh-CN"/>
              </w:rPr>
              <w:t>——</w:t>
            </w: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方正仿宋_GBK" w:cs="Times New Roman"/>
                <w:i w:val="0"/>
                <w:color w:val="000000"/>
                <w:sz w:val="18"/>
                <w:szCs w:val="18"/>
                <w:u w:val="none"/>
                <w:lang w:eastAsia="zh-CN"/>
              </w:rPr>
            </w:pPr>
            <w:r>
              <w:rPr>
                <w:rFonts w:hint="default" w:ascii="Times New Roman" w:hAnsi="Times New Roman" w:eastAsia="方正仿宋_GBK" w:cs="Times New Roman"/>
                <w:i w:val="0"/>
                <w:color w:val="000000"/>
                <w:sz w:val="18"/>
                <w:szCs w:val="18"/>
                <w:u w:val="none"/>
                <w:lang w:eastAsia="zh-CN"/>
              </w:rPr>
              <w:t>——</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方正仿宋_GBK" w:cs="Times New Roman"/>
                <w:i w:val="0"/>
                <w:color w:val="000000"/>
                <w:sz w:val="18"/>
                <w:szCs w:val="18"/>
                <w:u w:val="none"/>
                <w:lang w:eastAsia="zh-CN"/>
              </w:rPr>
            </w:pPr>
            <w:r>
              <w:rPr>
                <w:rFonts w:hint="default" w:ascii="Times New Roman" w:hAnsi="Times New Roman" w:eastAsia="方正仿宋_GBK" w:cs="Times New Roman"/>
                <w:i w:val="0"/>
                <w:color w:val="000000"/>
                <w:sz w:val="18"/>
                <w:szCs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2" w:type="dxa"/>
          <w:trHeight w:val="373" w:hRule="atLeast"/>
        </w:trPr>
        <w:tc>
          <w:tcPr>
            <w:tcW w:w="12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当年绩效目标</w:t>
            </w:r>
          </w:p>
        </w:tc>
        <w:tc>
          <w:tcPr>
            <w:tcW w:w="2977"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年初绩效目标</w:t>
            </w:r>
          </w:p>
        </w:tc>
        <w:tc>
          <w:tcPr>
            <w:tcW w:w="2424"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全年（调整）绩效目标</w:t>
            </w:r>
          </w:p>
        </w:tc>
        <w:tc>
          <w:tcPr>
            <w:tcW w:w="1860"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12" w:type="dxa"/>
          <w:trHeight w:val="1741" w:hRule="atLeast"/>
        </w:trPr>
        <w:tc>
          <w:tcPr>
            <w:tcW w:w="12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方正仿宋_GBK" w:cs="Times New Roman"/>
                <w:i w:val="0"/>
                <w:color w:val="000000"/>
                <w:sz w:val="18"/>
                <w:szCs w:val="18"/>
                <w:u w:val="none"/>
              </w:rPr>
            </w:pPr>
          </w:p>
        </w:tc>
        <w:tc>
          <w:tcPr>
            <w:tcW w:w="2977"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2023年，县妇联工作坚持以习近平新时代中国特色社会主义思想为指导，开展“巾帼心向党、巾帼建新功、巾帼暖人心、巾帼亮形象、巾帼善治理”等系列活动，促进全县妇女儿童发展事业更进一步。</w:t>
            </w:r>
          </w:p>
        </w:tc>
        <w:tc>
          <w:tcPr>
            <w:tcW w:w="2424"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2023年，县妇联工作坚持以习近平新时代中国特色社会主义思想为指导，开展“巾帼心向党、巾帼建新功、巾帼暖人心、巾帼亮形象、巾帼善治理”等系列活动，促进全县妇女儿童发展事业更进一步。</w:t>
            </w:r>
          </w:p>
        </w:tc>
        <w:tc>
          <w:tcPr>
            <w:tcW w:w="1860"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2023年，县妇联工作坚持以习近平新时代中国特色社会主义思想为指导，开展“巾帼心向党、巾帼建新功、巾帼暖人心、巾帼亮形象、巾帼善治理”等系列活动，促进全县妇女儿童发展事业更进一步。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2" w:type="dxa"/>
          <w:trHeight w:val="373" w:hRule="atLeast"/>
        </w:trPr>
        <w:tc>
          <w:tcPr>
            <w:tcW w:w="1211" w:type="dxa"/>
            <w:gridSpan w:val="2"/>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绩效指标</w:t>
            </w:r>
          </w:p>
        </w:tc>
        <w:tc>
          <w:tcPr>
            <w:tcW w:w="140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指标名称</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计量单位</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指标性质</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指标值</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全年完成值</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偏离度（%）</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得分系数（%）</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指标权重</w:t>
            </w: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指标得分</w:t>
            </w:r>
          </w:p>
        </w:tc>
        <w:tc>
          <w:tcPr>
            <w:tcW w:w="1392"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12" w:type="dxa"/>
          <w:trHeight w:val="373" w:hRule="atLeast"/>
        </w:trPr>
        <w:tc>
          <w:tcPr>
            <w:tcW w:w="1211" w:type="dxa"/>
            <w:gridSpan w:val="2"/>
            <w:vMerge w:val="continue"/>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方正仿宋_GBK" w:cs="Times New Roman"/>
                <w:i w:val="0"/>
                <w:color w:val="000000"/>
                <w:sz w:val="18"/>
                <w:szCs w:val="18"/>
                <w:u w:val="none"/>
              </w:rPr>
            </w:pPr>
          </w:p>
        </w:tc>
        <w:tc>
          <w:tcPr>
            <w:tcW w:w="140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“家家幸福安康工程”活动场次</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场</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15</w:t>
            </w: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15</w:t>
            </w:r>
          </w:p>
        </w:tc>
        <w:tc>
          <w:tcPr>
            <w:tcW w:w="1392"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方正仿宋_GBK"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2" w:type="dxa"/>
          <w:trHeight w:val="373" w:hRule="atLeast"/>
        </w:trPr>
        <w:tc>
          <w:tcPr>
            <w:tcW w:w="1211" w:type="dxa"/>
            <w:gridSpan w:val="2"/>
            <w:vMerge w:val="continue"/>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方正仿宋_GBK" w:cs="Times New Roman"/>
                <w:i w:val="0"/>
                <w:color w:val="000000"/>
                <w:sz w:val="18"/>
                <w:szCs w:val="18"/>
                <w:u w:val="none"/>
              </w:rPr>
            </w:pPr>
          </w:p>
        </w:tc>
        <w:tc>
          <w:tcPr>
            <w:tcW w:w="140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儿童关爱活动服务</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场</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1392"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方正仿宋_GBK"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12" w:type="dxa"/>
          <w:trHeight w:val="373" w:hRule="atLeast"/>
        </w:trPr>
        <w:tc>
          <w:tcPr>
            <w:tcW w:w="1211" w:type="dxa"/>
            <w:gridSpan w:val="2"/>
            <w:vMerge w:val="continue"/>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方正仿宋_GBK" w:cs="Times New Roman"/>
                <w:i w:val="0"/>
                <w:color w:val="000000"/>
                <w:sz w:val="18"/>
                <w:szCs w:val="18"/>
                <w:u w:val="none"/>
              </w:rPr>
            </w:pPr>
          </w:p>
        </w:tc>
        <w:tc>
          <w:tcPr>
            <w:tcW w:w="140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服务妇女发展活动场次</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场</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1392"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方正仿宋_GBK"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2" w:type="dxa"/>
          <w:trHeight w:val="373" w:hRule="atLeast"/>
        </w:trPr>
        <w:tc>
          <w:tcPr>
            <w:tcW w:w="1211" w:type="dxa"/>
            <w:gridSpan w:val="2"/>
            <w:vMerge w:val="continue"/>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方正仿宋_GBK" w:cs="Times New Roman"/>
                <w:i w:val="0"/>
                <w:color w:val="000000"/>
                <w:sz w:val="18"/>
                <w:szCs w:val="18"/>
                <w:u w:val="none"/>
              </w:rPr>
            </w:pPr>
          </w:p>
        </w:tc>
        <w:tc>
          <w:tcPr>
            <w:tcW w:w="140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妇联干部培训人次</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209" w:leftChars="87" w:firstLine="0" w:firstLineChars="0"/>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人次</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50</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50</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1392"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方正仿宋_GBK"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12" w:type="dxa"/>
          <w:trHeight w:val="373" w:hRule="atLeast"/>
        </w:trPr>
        <w:tc>
          <w:tcPr>
            <w:tcW w:w="1211" w:type="dxa"/>
            <w:gridSpan w:val="2"/>
            <w:vMerge w:val="continue"/>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方正仿宋_GBK" w:cs="Times New Roman"/>
                <w:i w:val="0"/>
                <w:color w:val="000000"/>
                <w:sz w:val="18"/>
                <w:szCs w:val="18"/>
                <w:u w:val="none"/>
              </w:rPr>
            </w:pPr>
          </w:p>
        </w:tc>
        <w:tc>
          <w:tcPr>
            <w:tcW w:w="140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妇女思想政治引领宣传教育活动场次</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场</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1392"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方正仿宋_GBK"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2" w:type="dxa"/>
          <w:trHeight w:val="373" w:hRule="atLeast"/>
        </w:trPr>
        <w:tc>
          <w:tcPr>
            <w:tcW w:w="1211" w:type="dxa"/>
            <w:gridSpan w:val="2"/>
            <w:vMerge w:val="continue"/>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方正仿宋_GBK" w:cs="Times New Roman"/>
                <w:i w:val="0"/>
                <w:color w:val="000000"/>
                <w:sz w:val="18"/>
                <w:szCs w:val="18"/>
                <w:u w:val="none"/>
              </w:rPr>
            </w:pPr>
          </w:p>
        </w:tc>
        <w:tc>
          <w:tcPr>
            <w:tcW w:w="140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维护妇女儿童权益宣传活动场次</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场</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1392"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方正仿宋_GBK"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12" w:type="dxa"/>
          <w:trHeight w:val="373" w:hRule="atLeast"/>
        </w:trPr>
        <w:tc>
          <w:tcPr>
            <w:tcW w:w="1211" w:type="dxa"/>
            <w:gridSpan w:val="2"/>
            <w:vMerge w:val="continue"/>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方正仿宋_GBK" w:cs="Times New Roman"/>
                <w:i w:val="0"/>
                <w:color w:val="000000"/>
                <w:sz w:val="18"/>
                <w:szCs w:val="18"/>
                <w:u w:val="none"/>
              </w:rPr>
            </w:pPr>
          </w:p>
        </w:tc>
        <w:tc>
          <w:tcPr>
            <w:tcW w:w="140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慰问妇女儿童人次</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209" w:leftChars="87" w:firstLine="0" w:firstLineChars="0"/>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人次</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500</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500</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1392"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方正仿宋_GBK"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12" w:type="dxa"/>
          <w:trHeight w:val="373" w:hRule="atLeast"/>
        </w:trPr>
        <w:tc>
          <w:tcPr>
            <w:tcW w:w="1211" w:type="dxa"/>
            <w:gridSpan w:val="2"/>
            <w:vMerge w:val="continue"/>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方正仿宋_GBK" w:cs="Times New Roman"/>
                <w:i w:val="0"/>
                <w:color w:val="000000"/>
                <w:sz w:val="18"/>
                <w:szCs w:val="18"/>
                <w:u w:val="none"/>
              </w:rPr>
            </w:pPr>
          </w:p>
        </w:tc>
        <w:tc>
          <w:tcPr>
            <w:tcW w:w="140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部门预决算按时公开率</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1392"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方正仿宋_GBK"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12" w:type="dxa"/>
          <w:trHeight w:val="373" w:hRule="atLeast"/>
        </w:trPr>
        <w:tc>
          <w:tcPr>
            <w:tcW w:w="1211" w:type="dxa"/>
            <w:gridSpan w:val="2"/>
            <w:vMerge w:val="continue"/>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方正仿宋_GBK" w:cs="Times New Roman"/>
                <w:i w:val="0"/>
                <w:color w:val="000000"/>
                <w:sz w:val="18"/>
                <w:szCs w:val="18"/>
                <w:u w:val="none"/>
              </w:rPr>
            </w:pPr>
          </w:p>
        </w:tc>
        <w:tc>
          <w:tcPr>
            <w:tcW w:w="140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服务对象满意度</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95</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95</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5</w:t>
            </w: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5</w:t>
            </w:r>
          </w:p>
        </w:tc>
        <w:tc>
          <w:tcPr>
            <w:tcW w:w="1392"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方正仿宋_GBK"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12" w:type="dxa"/>
          <w:trHeight w:val="373" w:hRule="atLeast"/>
        </w:trPr>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总体说明</w:t>
            </w:r>
          </w:p>
        </w:tc>
        <w:tc>
          <w:tcPr>
            <w:tcW w:w="7261" w:type="dxa"/>
            <w:gridSpan w:val="2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方正仿宋_GBK" w:cs="Times New Roman"/>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780" w:hRule="atLeast"/>
        </w:trPr>
        <w:tc>
          <w:tcPr>
            <w:tcW w:w="8484" w:type="dxa"/>
            <w:gridSpan w:val="23"/>
            <w:tcBorders>
              <w:top w:val="nil"/>
              <w:left w:val="nil"/>
              <w:bottom w:val="single" w:color="000000" w:sz="4" w:space="0"/>
              <w:right w:val="nil"/>
            </w:tcBorders>
            <w:shd w:val="clear" w:color="auto" w:fill="auto"/>
            <w:vAlign w:val="center"/>
          </w:tcPr>
          <w:p>
            <w:pPr>
              <w:pStyle w:val="12"/>
              <w:rPr>
                <w:rFonts w:hint="default" w:ascii="Times New Roman" w:hAnsi="Times New Roman" w:cs="Times New Roman"/>
              </w:rPr>
            </w:pPr>
          </w:p>
          <w:p>
            <w:pPr>
              <w:widowControl/>
              <w:jc w:val="center"/>
              <w:textAlignment w:val="center"/>
              <w:rPr>
                <w:rFonts w:hint="default" w:ascii="Times New Roman" w:hAnsi="Times New Roman" w:eastAsia="方正小标宋_GBK" w:cs="Times New Roman"/>
                <w:color w:val="000000"/>
                <w:sz w:val="36"/>
                <w:szCs w:val="36"/>
              </w:rPr>
            </w:pPr>
            <w:r>
              <w:rPr>
                <w:rFonts w:hint="default" w:ascii="Times New Roman" w:hAnsi="Times New Roman" w:eastAsia="方正楷体_GBK" w:cs="Times New Roman"/>
                <w:b w:val="0"/>
                <w:bCs w:val="0"/>
                <w:sz w:val="32"/>
                <w:szCs w:val="32"/>
                <w:shd w:val="clear" w:color="auto" w:fill="FFFFFF"/>
                <w:lang w:val="en-US" w:eastAsia="zh-CN" w:bidi="ar-SA"/>
              </w:rPr>
              <w:t>秀山县妇联2023年度项目支出绩效自评表（一级项目）</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108" w:type="dxa"/>
            <w:bottom w:w="0" w:type="dxa"/>
            <w:right w:w="108" w:type="dxa"/>
          </w:tblCellMar>
        </w:tblPrEx>
        <w:trPr>
          <w:trHeight w:val="600" w:hRule="atLeast"/>
        </w:trPr>
        <w:tc>
          <w:tcPr>
            <w:tcW w:w="57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序号</w:t>
            </w:r>
          </w:p>
        </w:tc>
        <w:tc>
          <w:tcPr>
            <w:tcW w:w="117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项目名称</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指标名称</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指标性质</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指标值</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计量单位</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指标权重</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全年完成值</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指标得分</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说明</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自评得分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108" w:type="dxa"/>
            <w:bottom w:w="0" w:type="dxa"/>
            <w:right w:w="108" w:type="dxa"/>
          </w:tblCellMar>
        </w:tblPrEx>
        <w:trPr>
          <w:trHeight w:val="432" w:hRule="atLeast"/>
        </w:trPr>
        <w:tc>
          <w:tcPr>
            <w:tcW w:w="576" w:type="dxa"/>
            <w:gridSpan w:val="2"/>
            <w:vMerge w:val="restart"/>
            <w:tcBorders>
              <w:top w:val="single" w:color="auto" w:sz="4" w:space="0"/>
              <w:left w:val="single" w:color="auto" w:sz="4" w:space="0"/>
              <w:bottom w:val="nil"/>
              <w:right w:val="single" w:color="000000" w:sz="4" w:space="0"/>
            </w:tcBorders>
            <w:shd w:val="clear" w:color="auto" w:fill="auto"/>
            <w:vAlign w:val="center"/>
          </w:tcPr>
          <w:p>
            <w:pPr>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w:t>
            </w:r>
          </w:p>
        </w:tc>
        <w:tc>
          <w:tcPr>
            <w:tcW w:w="1176" w:type="dxa"/>
            <w:gridSpan w:val="2"/>
            <w:vMerge w:val="restart"/>
            <w:tcBorders>
              <w:top w:val="single" w:color="auto" w:sz="4" w:space="0"/>
              <w:left w:val="single" w:color="000000" w:sz="4" w:space="0"/>
              <w:bottom w:val="nil"/>
              <w:right w:val="single" w:color="auto"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妇女儿童发展经费</w:t>
            </w:r>
          </w:p>
        </w:tc>
        <w:tc>
          <w:tcPr>
            <w:tcW w:w="1680"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年度预算执行率</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lang w:val="en-US" w:eastAsia="zh-CN"/>
              </w:rPr>
            </w:pPr>
            <w:r>
              <w:rPr>
                <w:rFonts w:hint="default" w:ascii="Times New Roman" w:hAnsi="Times New Roman" w:cs="Times New Roman"/>
                <w:color w:val="000000"/>
                <w:sz w:val="22"/>
                <w:lang w:val="en-US" w:eastAsia="zh-CN"/>
              </w:rPr>
              <w:t>=</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100</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100</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22"/>
              </w:rPr>
            </w:pPr>
          </w:p>
        </w:tc>
        <w:tc>
          <w:tcPr>
            <w:tcW w:w="648"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cs="Times New Roman" w:eastAsiaTheme="minorEastAsia"/>
                <w:color w:val="000000"/>
                <w:sz w:val="22"/>
                <w:lang w:val="en-US" w:eastAsia="zh-CN"/>
              </w:rPr>
            </w:pPr>
            <w:r>
              <w:rPr>
                <w:rFonts w:hint="default" w:ascii="Times New Roman" w:hAnsi="Times New Roman" w:eastAsia="方正仿宋_GBK" w:cs="Times New Roman"/>
                <w:color w:val="000000"/>
                <w:sz w:val="18"/>
                <w:szCs w:val="18"/>
                <w:lang w:val="en-US" w:eastAsia="zh-CN"/>
              </w:rPr>
              <w:t>100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108" w:type="dxa"/>
            <w:bottom w:w="0" w:type="dxa"/>
            <w:right w:w="108" w:type="dxa"/>
          </w:tblCellMar>
        </w:tblPrEx>
        <w:trPr>
          <w:trHeight w:val="432" w:hRule="atLeast"/>
        </w:trPr>
        <w:tc>
          <w:tcPr>
            <w:tcW w:w="576" w:type="dxa"/>
            <w:gridSpan w:val="2"/>
            <w:vMerge w:val="continue"/>
            <w:tcBorders>
              <w:left w:val="single" w:color="auto" w:sz="4" w:space="0"/>
              <w:bottom w:val="nil"/>
              <w:right w:val="single" w:color="000000" w:sz="4" w:space="0"/>
            </w:tcBorders>
            <w:shd w:val="clear" w:color="auto" w:fill="auto"/>
            <w:vAlign w:val="center"/>
          </w:tcPr>
          <w:p>
            <w:pPr>
              <w:jc w:val="center"/>
              <w:textAlignment w:val="center"/>
              <w:rPr>
                <w:rFonts w:hint="default" w:ascii="Times New Roman" w:hAnsi="Times New Roman" w:cs="Times New Roman"/>
                <w:color w:val="000000"/>
                <w:sz w:val="22"/>
              </w:rPr>
            </w:pPr>
          </w:p>
        </w:tc>
        <w:tc>
          <w:tcPr>
            <w:tcW w:w="1176" w:type="dxa"/>
            <w:gridSpan w:val="2"/>
            <w:vMerge w:val="continue"/>
            <w:tcBorders>
              <w:left w:val="single" w:color="000000" w:sz="4" w:space="0"/>
              <w:bottom w:val="nil"/>
              <w:right w:val="single" w:color="auto"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p>
        </w:tc>
        <w:tc>
          <w:tcPr>
            <w:tcW w:w="1680"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发放妇女儿童相关宣传资料份数</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20000</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份</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cs="Times New Roman"/>
                <w:color w:val="000000"/>
                <w:sz w:val="22"/>
              </w:rPr>
            </w:pPr>
            <w:r>
              <w:rPr>
                <w:rFonts w:hint="default" w:ascii="Times New Roman" w:hAnsi="Times New Roman" w:eastAsia="方正仿宋_GBK" w:cs="Times New Roman"/>
                <w:color w:val="000000"/>
                <w:sz w:val="18"/>
                <w:szCs w:val="18"/>
                <w:lang w:eastAsia="zh-CN"/>
              </w:rPr>
              <w:t>20000</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cs="Times New Roman"/>
                <w:color w:val="000000"/>
                <w:sz w:val="22"/>
              </w:rPr>
            </w:pPr>
            <w:r>
              <w:rPr>
                <w:rFonts w:hint="default" w:ascii="Times New Roman" w:hAnsi="Times New Roman" w:eastAsia="方正仿宋_GBK" w:cs="Times New Roman"/>
                <w:color w:val="000000"/>
                <w:sz w:val="18"/>
                <w:szCs w:val="18"/>
                <w:lang w:val="en-US" w:eastAsia="zh-CN"/>
              </w:rPr>
              <w:t>10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22"/>
              </w:rPr>
            </w:pPr>
          </w:p>
        </w:tc>
        <w:tc>
          <w:tcPr>
            <w:tcW w:w="648" w:type="dxa"/>
            <w:gridSpan w:val="2"/>
            <w:vMerge w:val="continue"/>
            <w:tcBorders>
              <w:left w:val="single" w:color="000000" w:sz="4" w:space="0"/>
              <w:bottom w:val="nil"/>
              <w:right w:val="single" w:color="000000" w:sz="4" w:space="0"/>
            </w:tcBorders>
            <w:shd w:val="clear" w:color="auto" w:fill="auto"/>
            <w:vAlign w:val="center"/>
          </w:tcPr>
          <w:p>
            <w:pPr>
              <w:jc w:val="center"/>
              <w:rPr>
                <w:rFonts w:hint="default" w:ascii="Times New Roman" w:hAnsi="Times New Roman" w:cs="Times New Roman" w:eastAsiaTheme="minorEastAsia"/>
                <w:color w:val="000000"/>
                <w:sz w:val="22"/>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108" w:type="dxa"/>
            <w:bottom w:w="0" w:type="dxa"/>
            <w:right w:w="108" w:type="dxa"/>
          </w:tblCellMar>
        </w:tblPrEx>
        <w:trPr>
          <w:trHeight w:val="432" w:hRule="atLeast"/>
        </w:trPr>
        <w:tc>
          <w:tcPr>
            <w:tcW w:w="576" w:type="dxa"/>
            <w:gridSpan w:val="2"/>
            <w:vMerge w:val="continue"/>
            <w:tcBorders>
              <w:left w:val="single" w:color="auto" w:sz="4" w:space="0"/>
              <w:bottom w:val="nil"/>
              <w:right w:val="single" w:color="000000" w:sz="4" w:space="0"/>
            </w:tcBorders>
            <w:shd w:val="clear" w:color="auto" w:fill="auto"/>
            <w:vAlign w:val="center"/>
          </w:tcPr>
          <w:p>
            <w:pPr>
              <w:jc w:val="center"/>
              <w:textAlignment w:val="center"/>
              <w:rPr>
                <w:rFonts w:hint="default" w:ascii="Times New Roman" w:hAnsi="Times New Roman" w:cs="Times New Roman"/>
                <w:color w:val="000000"/>
                <w:sz w:val="22"/>
              </w:rPr>
            </w:pPr>
          </w:p>
        </w:tc>
        <w:tc>
          <w:tcPr>
            <w:tcW w:w="1176" w:type="dxa"/>
            <w:gridSpan w:val="2"/>
            <w:vMerge w:val="continue"/>
            <w:tcBorders>
              <w:left w:val="single" w:color="000000" w:sz="4" w:space="0"/>
              <w:bottom w:val="nil"/>
              <w:right w:val="single" w:color="auto"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p>
        </w:tc>
        <w:tc>
          <w:tcPr>
            <w:tcW w:w="1680"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开展维护妇女儿童权益服务相关工作次数</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人</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5</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cs="Times New Roman"/>
                <w:color w:val="000000"/>
                <w:sz w:val="22"/>
              </w:rPr>
            </w:pPr>
            <w:r>
              <w:rPr>
                <w:rFonts w:hint="default" w:ascii="Times New Roman" w:hAnsi="Times New Roman" w:eastAsia="方正仿宋_GBK" w:cs="Times New Roman"/>
                <w:color w:val="000000"/>
                <w:sz w:val="18"/>
                <w:szCs w:val="18"/>
                <w:lang w:val="en-US" w:eastAsia="zh-CN"/>
              </w:rPr>
              <w:t>10</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cs="Times New Roman"/>
                <w:color w:val="000000"/>
                <w:sz w:val="22"/>
              </w:rPr>
            </w:pPr>
            <w:r>
              <w:rPr>
                <w:rFonts w:hint="default" w:ascii="Times New Roman" w:hAnsi="Times New Roman" w:eastAsia="方正仿宋_GBK" w:cs="Times New Roman"/>
                <w:color w:val="000000"/>
                <w:sz w:val="18"/>
                <w:szCs w:val="18"/>
                <w:lang w:val="en-US" w:eastAsia="zh-CN"/>
              </w:rPr>
              <w:t>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22"/>
              </w:rPr>
            </w:pPr>
          </w:p>
        </w:tc>
        <w:tc>
          <w:tcPr>
            <w:tcW w:w="648" w:type="dxa"/>
            <w:gridSpan w:val="2"/>
            <w:vMerge w:val="continue"/>
            <w:tcBorders>
              <w:left w:val="single" w:color="000000" w:sz="4" w:space="0"/>
              <w:bottom w:val="nil"/>
              <w:right w:val="single" w:color="000000" w:sz="4" w:space="0"/>
            </w:tcBorders>
            <w:shd w:val="clear" w:color="auto" w:fill="auto"/>
            <w:vAlign w:val="center"/>
          </w:tcPr>
          <w:p>
            <w:pPr>
              <w:jc w:val="center"/>
              <w:rPr>
                <w:rFonts w:hint="default" w:ascii="Times New Roman" w:hAnsi="Times New Roman" w:cs="Times New Roman"/>
                <w:color w:val="000000"/>
                <w:sz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32" w:hRule="atLeast"/>
        </w:trPr>
        <w:tc>
          <w:tcPr>
            <w:tcW w:w="576" w:type="dxa"/>
            <w:gridSpan w:val="2"/>
            <w:vMerge w:val="continue"/>
            <w:tcBorders>
              <w:left w:val="single" w:color="auto" w:sz="4" w:space="0"/>
              <w:bottom w:val="single" w:color="auto"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p>
        </w:tc>
        <w:tc>
          <w:tcPr>
            <w:tcW w:w="1176" w:type="dxa"/>
            <w:gridSpan w:val="2"/>
            <w:vMerge w:val="continue"/>
            <w:tcBorders>
              <w:left w:val="single" w:color="000000" w:sz="4" w:space="0"/>
              <w:bottom w:val="single" w:color="auto" w:sz="4" w:space="0"/>
              <w:right w:val="single" w:color="auto"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p>
        </w:tc>
        <w:tc>
          <w:tcPr>
            <w:tcW w:w="1680"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巾帼心向党系列行动参与人次</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1000</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人次</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val="en-US" w:eastAsia="zh-CN"/>
              </w:rPr>
              <w:t>1000</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val="en-US" w:eastAsia="zh-CN"/>
              </w:rPr>
              <w:t>10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p>
        </w:tc>
        <w:tc>
          <w:tcPr>
            <w:tcW w:w="648" w:type="dxa"/>
            <w:gridSpan w:val="2"/>
            <w:vMerge w:val="continue"/>
            <w:tcBorders>
              <w:left w:val="single" w:color="000000" w:sz="4" w:space="0"/>
              <w:bottom w:val="single" w:color="auto"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108" w:type="dxa"/>
            <w:bottom w:w="0" w:type="dxa"/>
            <w:right w:w="108" w:type="dxa"/>
          </w:tblCellMar>
        </w:tblPrEx>
        <w:trPr>
          <w:trHeight w:val="432" w:hRule="atLeast"/>
        </w:trPr>
        <w:tc>
          <w:tcPr>
            <w:tcW w:w="576" w:type="dxa"/>
            <w:gridSpan w:val="2"/>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p>
        </w:tc>
        <w:tc>
          <w:tcPr>
            <w:tcW w:w="1176" w:type="dxa"/>
            <w:gridSpan w:val="2"/>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p>
        </w:tc>
        <w:tc>
          <w:tcPr>
            <w:tcW w:w="1680"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巾帼建新功系列行动参与人次</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1000</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人次</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val="en-US" w:eastAsia="zh-CN"/>
              </w:rPr>
              <w:t>1000</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val="en-US" w:eastAsia="zh-CN"/>
              </w:rPr>
              <w:t>10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p>
        </w:tc>
        <w:tc>
          <w:tcPr>
            <w:tcW w:w="648"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108" w:type="dxa"/>
            <w:bottom w:w="0" w:type="dxa"/>
            <w:right w:w="108" w:type="dxa"/>
          </w:tblCellMar>
        </w:tblPrEx>
        <w:trPr>
          <w:trHeight w:val="432" w:hRule="atLeast"/>
        </w:trPr>
        <w:tc>
          <w:tcPr>
            <w:tcW w:w="576" w:type="dxa"/>
            <w:gridSpan w:val="2"/>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p>
        </w:tc>
        <w:tc>
          <w:tcPr>
            <w:tcW w:w="1176" w:type="dxa"/>
            <w:gridSpan w:val="2"/>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p>
        </w:tc>
        <w:tc>
          <w:tcPr>
            <w:tcW w:w="1680"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网络平台建设个数</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个</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val="en-US" w:eastAsia="zh-CN"/>
              </w:rPr>
              <w:t>1</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val="en-US" w:eastAsia="zh-CN"/>
              </w:rPr>
              <w:t>10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p>
        </w:tc>
        <w:tc>
          <w:tcPr>
            <w:tcW w:w="648"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108" w:type="dxa"/>
            <w:bottom w:w="0" w:type="dxa"/>
            <w:right w:w="108" w:type="dxa"/>
          </w:tblCellMar>
        </w:tblPrEx>
        <w:trPr>
          <w:trHeight w:val="432" w:hRule="atLeast"/>
        </w:trPr>
        <w:tc>
          <w:tcPr>
            <w:tcW w:w="576" w:type="dxa"/>
            <w:gridSpan w:val="2"/>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p>
        </w:tc>
        <w:tc>
          <w:tcPr>
            <w:tcW w:w="1176" w:type="dxa"/>
            <w:gridSpan w:val="2"/>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p>
        </w:tc>
        <w:tc>
          <w:tcPr>
            <w:tcW w:w="1680"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节假日慰问妇女儿童人数</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50</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人</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val="en-US" w:eastAsia="zh-CN"/>
              </w:rPr>
              <w:t>50</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val="en-US" w:eastAsia="zh-CN"/>
              </w:rPr>
              <w:t>10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p>
        </w:tc>
        <w:tc>
          <w:tcPr>
            <w:tcW w:w="648"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32" w:hRule="atLeast"/>
        </w:trPr>
        <w:tc>
          <w:tcPr>
            <w:tcW w:w="576" w:type="dxa"/>
            <w:gridSpan w:val="2"/>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p>
        </w:tc>
        <w:tc>
          <w:tcPr>
            <w:tcW w:w="1176" w:type="dxa"/>
            <w:gridSpan w:val="2"/>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p>
        </w:tc>
        <w:tc>
          <w:tcPr>
            <w:tcW w:w="1680"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网络及报刊宣传数量</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100</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条</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5</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val="en-US" w:eastAsia="zh-CN"/>
              </w:rPr>
              <w:t>100</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val="en-US" w:eastAsia="zh-CN"/>
              </w:rPr>
              <w:t>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p>
        </w:tc>
        <w:tc>
          <w:tcPr>
            <w:tcW w:w="648"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32" w:hRule="atLeast"/>
        </w:trPr>
        <w:tc>
          <w:tcPr>
            <w:tcW w:w="576" w:type="dxa"/>
            <w:gridSpan w:val="2"/>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p>
        </w:tc>
        <w:tc>
          <w:tcPr>
            <w:tcW w:w="1176" w:type="dxa"/>
            <w:gridSpan w:val="2"/>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p>
        </w:tc>
        <w:tc>
          <w:tcPr>
            <w:tcW w:w="1680"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乡村振兴系列活动参与人数</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cs="Times New Roman"/>
              </w:rPr>
              <w:t>≥</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1000</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人</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val="en-US" w:eastAsia="zh-CN"/>
              </w:rPr>
              <w:t>1000</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val="en-US" w:eastAsia="zh-CN"/>
              </w:rPr>
              <w:t>10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p>
        </w:tc>
        <w:tc>
          <w:tcPr>
            <w:tcW w:w="648"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108" w:type="dxa"/>
            <w:bottom w:w="0" w:type="dxa"/>
            <w:right w:w="108" w:type="dxa"/>
          </w:tblCellMar>
        </w:tblPrEx>
        <w:trPr>
          <w:trHeight w:val="432" w:hRule="atLeast"/>
        </w:trPr>
        <w:tc>
          <w:tcPr>
            <w:tcW w:w="576" w:type="dxa"/>
            <w:gridSpan w:val="2"/>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p>
        </w:tc>
        <w:tc>
          <w:tcPr>
            <w:tcW w:w="1176" w:type="dxa"/>
            <w:gridSpan w:val="2"/>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p>
        </w:tc>
        <w:tc>
          <w:tcPr>
            <w:tcW w:w="1680"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巾帼亮形象系列行动参与人次</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1000</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人次</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val="en-US" w:eastAsia="zh-CN"/>
              </w:rPr>
              <w:t>1000</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val="en-US" w:eastAsia="zh-CN"/>
              </w:rPr>
              <w:t>10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p>
        </w:tc>
        <w:tc>
          <w:tcPr>
            <w:tcW w:w="648"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108" w:type="dxa"/>
            <w:bottom w:w="0" w:type="dxa"/>
            <w:right w:w="108" w:type="dxa"/>
          </w:tblCellMar>
        </w:tblPrEx>
        <w:trPr>
          <w:trHeight w:val="432" w:hRule="atLeast"/>
        </w:trPr>
        <w:tc>
          <w:tcPr>
            <w:tcW w:w="576" w:type="dxa"/>
            <w:gridSpan w:val="2"/>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p>
        </w:tc>
        <w:tc>
          <w:tcPr>
            <w:tcW w:w="1176" w:type="dxa"/>
            <w:gridSpan w:val="2"/>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p>
        </w:tc>
        <w:tc>
          <w:tcPr>
            <w:tcW w:w="1680"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巾帼善治理系列行动参与人次</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1000</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人次</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5</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val="en-US" w:eastAsia="zh-CN"/>
              </w:rPr>
              <w:t>1000</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val="en-US" w:eastAsia="zh-CN"/>
              </w:rPr>
              <w:t>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p>
        </w:tc>
        <w:tc>
          <w:tcPr>
            <w:tcW w:w="648"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108" w:type="dxa"/>
            <w:bottom w:w="0" w:type="dxa"/>
            <w:right w:w="108" w:type="dxa"/>
          </w:tblCellMar>
        </w:tblPrEx>
        <w:trPr>
          <w:trHeight w:val="432" w:hRule="atLeast"/>
        </w:trPr>
        <w:tc>
          <w:tcPr>
            <w:tcW w:w="576" w:type="dxa"/>
            <w:gridSpan w:val="2"/>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p>
        </w:tc>
        <w:tc>
          <w:tcPr>
            <w:tcW w:w="1176" w:type="dxa"/>
            <w:gridSpan w:val="2"/>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p>
        </w:tc>
        <w:tc>
          <w:tcPr>
            <w:tcW w:w="1680"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巾帼暖人心系列行动参与人次</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1000</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人次</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5</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val="en-US" w:eastAsia="zh-CN"/>
              </w:rPr>
              <w:t>1000</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val="en-US" w:eastAsia="zh-CN"/>
              </w:rPr>
              <w:t>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p>
        </w:tc>
        <w:tc>
          <w:tcPr>
            <w:tcW w:w="648"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108" w:type="dxa"/>
            <w:bottom w:w="0" w:type="dxa"/>
            <w:right w:w="108" w:type="dxa"/>
          </w:tblCellMar>
        </w:tblPrEx>
        <w:trPr>
          <w:trHeight w:val="432" w:hRule="atLeast"/>
        </w:trPr>
        <w:tc>
          <w:tcPr>
            <w:tcW w:w="576" w:type="dxa"/>
            <w:gridSpan w:val="2"/>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p>
        </w:tc>
        <w:tc>
          <w:tcPr>
            <w:tcW w:w="1176" w:type="dxa"/>
            <w:gridSpan w:val="2"/>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p>
        </w:tc>
        <w:tc>
          <w:tcPr>
            <w:tcW w:w="1680"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“最美”系列评选活动参与家庭数量</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val="en-US" w:eastAsia="zh-CN"/>
              </w:rPr>
              <w:t>=</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100</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户</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5</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val="en-US" w:eastAsia="zh-CN"/>
              </w:rPr>
              <w:t>100</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val="en-US" w:eastAsia="zh-CN"/>
              </w:rPr>
              <w:t>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p>
        </w:tc>
        <w:tc>
          <w:tcPr>
            <w:tcW w:w="648"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108" w:type="dxa"/>
            <w:bottom w:w="0" w:type="dxa"/>
            <w:right w:w="108" w:type="dxa"/>
          </w:tblCellMar>
        </w:tblPrEx>
        <w:trPr>
          <w:trHeight w:val="432" w:hRule="atLeast"/>
        </w:trPr>
        <w:tc>
          <w:tcPr>
            <w:tcW w:w="576" w:type="dxa"/>
            <w:gridSpan w:val="2"/>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p>
        </w:tc>
        <w:tc>
          <w:tcPr>
            <w:tcW w:w="1176" w:type="dxa"/>
            <w:gridSpan w:val="2"/>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p>
        </w:tc>
        <w:tc>
          <w:tcPr>
            <w:tcW w:w="1680" w:type="dxa"/>
            <w:gridSpan w:val="3"/>
            <w:tcBorders>
              <w:top w:val="single" w:color="000000" w:sz="4" w:space="0"/>
              <w:left w:val="single" w:color="auto" w:sz="4" w:space="0"/>
              <w:bottom w:val="single" w:color="auto"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涉及乡镇（街道）个数</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27</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个</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5</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val="en-US" w:eastAsia="zh-CN"/>
              </w:rPr>
              <w:t>27</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val="en-US" w:eastAsia="zh-CN"/>
              </w:rPr>
              <w:t>5</w:t>
            </w:r>
          </w:p>
        </w:tc>
        <w:tc>
          <w:tcPr>
            <w:tcW w:w="504" w:type="dxa"/>
            <w:tcBorders>
              <w:top w:val="single" w:color="000000" w:sz="4" w:space="0"/>
              <w:left w:val="single" w:color="000000" w:sz="4" w:space="0"/>
              <w:bottom w:val="single" w:color="auto"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p>
        </w:tc>
        <w:tc>
          <w:tcPr>
            <w:tcW w:w="648"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108" w:type="dxa"/>
            <w:bottom w:w="0" w:type="dxa"/>
            <w:right w:w="108" w:type="dxa"/>
          </w:tblCellMar>
        </w:tblPrEx>
        <w:trPr>
          <w:trHeight w:val="432" w:hRule="atLeast"/>
        </w:trPr>
        <w:tc>
          <w:tcPr>
            <w:tcW w:w="576" w:type="dxa"/>
            <w:gridSpan w:val="2"/>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tabs>
                <w:tab w:val="left" w:pos="547"/>
              </w:tabs>
              <w:ind w:firstLine="180" w:firstLineChars="100"/>
              <w:jc w:val="both"/>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2</w:t>
            </w:r>
          </w:p>
        </w:tc>
        <w:tc>
          <w:tcPr>
            <w:tcW w:w="1176" w:type="dxa"/>
            <w:gridSpan w:val="2"/>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tabs>
                <w:tab w:val="left" w:pos="547"/>
              </w:tabs>
              <w:jc w:val="both"/>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市级群团事业发展资金</w:t>
            </w: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i w:val="0"/>
                <w:color w:val="000000"/>
                <w:kern w:val="0"/>
                <w:sz w:val="18"/>
                <w:szCs w:val="18"/>
                <w:u w:val="none"/>
                <w:lang w:val="en-US" w:eastAsia="zh-CN" w:bidi="ar"/>
              </w:rPr>
              <w:t>年度预算执行率</w:t>
            </w:r>
          </w:p>
        </w:tc>
        <w:tc>
          <w:tcPr>
            <w:tcW w:w="61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i w:val="0"/>
                <w:color w:val="000000"/>
                <w:kern w:val="0"/>
                <w:sz w:val="18"/>
                <w:szCs w:val="18"/>
                <w:u w:val="none"/>
                <w:lang w:val="en-US" w:eastAsia="zh-CN" w:bidi="ar"/>
              </w:rPr>
              <w:t>%</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612"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504" w:type="dxa"/>
            <w:tcBorders>
              <w:top w:val="single" w:color="auto" w:sz="4" w:space="0"/>
              <w:left w:val="single" w:color="auto" w:sz="4" w:space="0"/>
              <w:bottom w:val="single" w:color="auto" w:sz="4" w:space="0"/>
              <w:right w:val="single" w:color="000000" w:sz="4" w:space="0"/>
            </w:tcBorders>
            <w:shd w:val="clear" w:color="auto" w:fill="auto"/>
            <w:vAlign w:val="center"/>
          </w:tcPr>
          <w:p>
            <w:pPr>
              <w:tabs>
                <w:tab w:val="left" w:pos="547"/>
              </w:tabs>
              <w:jc w:val="both"/>
              <w:rPr>
                <w:rFonts w:hint="default" w:ascii="Times New Roman" w:hAnsi="Times New Roman" w:eastAsia="方正仿宋_GBK" w:cs="Times New Roman"/>
                <w:color w:val="000000"/>
                <w:sz w:val="18"/>
                <w:szCs w:val="18"/>
                <w:lang w:eastAsia="zh-CN"/>
              </w:rPr>
            </w:pPr>
          </w:p>
        </w:tc>
        <w:tc>
          <w:tcPr>
            <w:tcW w:w="648" w:type="dxa"/>
            <w:gridSpan w:val="2"/>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32" w:hRule="atLeast"/>
        </w:trPr>
        <w:tc>
          <w:tcPr>
            <w:tcW w:w="576" w:type="dxa"/>
            <w:gridSpan w:val="2"/>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tabs>
                <w:tab w:val="left" w:pos="547"/>
              </w:tabs>
              <w:jc w:val="both"/>
              <w:rPr>
                <w:rFonts w:hint="default" w:ascii="Times New Roman" w:hAnsi="Times New Roman" w:eastAsia="方正仿宋_GBK" w:cs="Times New Roman"/>
                <w:color w:val="000000"/>
                <w:sz w:val="18"/>
                <w:szCs w:val="18"/>
                <w:lang w:eastAsia="zh-CN"/>
              </w:rPr>
            </w:pPr>
          </w:p>
        </w:tc>
        <w:tc>
          <w:tcPr>
            <w:tcW w:w="1176" w:type="dxa"/>
            <w:gridSpan w:val="2"/>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tabs>
                <w:tab w:val="left" w:pos="547"/>
              </w:tabs>
              <w:jc w:val="both"/>
              <w:rPr>
                <w:rFonts w:hint="default" w:ascii="Times New Roman" w:hAnsi="Times New Roman" w:eastAsia="方正仿宋_GBK" w:cs="Times New Roman"/>
                <w:color w:val="000000"/>
                <w:sz w:val="18"/>
                <w:szCs w:val="18"/>
                <w:lang w:eastAsia="zh-CN"/>
              </w:rPr>
            </w:pP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i w:val="0"/>
                <w:color w:val="000000"/>
                <w:kern w:val="0"/>
                <w:sz w:val="18"/>
                <w:szCs w:val="18"/>
                <w:u w:val="none"/>
                <w:lang w:val="en-US" w:eastAsia="zh-CN" w:bidi="ar"/>
              </w:rPr>
              <w:t>创建儿童友好社区</w:t>
            </w:r>
          </w:p>
        </w:tc>
        <w:tc>
          <w:tcPr>
            <w:tcW w:w="61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i w:val="0"/>
                <w:color w:val="000000"/>
                <w:kern w:val="0"/>
                <w:sz w:val="18"/>
                <w:szCs w:val="18"/>
                <w:u w:val="none"/>
                <w:lang w:val="en-US" w:eastAsia="zh-CN" w:bidi="ar"/>
              </w:rPr>
              <w:t>2</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i w:val="0"/>
                <w:color w:val="000000"/>
                <w:kern w:val="0"/>
                <w:sz w:val="18"/>
                <w:szCs w:val="18"/>
                <w:u w:val="none"/>
                <w:lang w:val="en-US" w:eastAsia="zh-CN" w:bidi="ar"/>
              </w:rPr>
              <w:t>个</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i w:val="0"/>
                <w:color w:val="000000"/>
                <w:kern w:val="0"/>
                <w:sz w:val="18"/>
                <w:szCs w:val="18"/>
                <w:u w:val="none"/>
                <w:lang w:val="en-US" w:eastAsia="zh-CN" w:bidi="ar"/>
              </w:rPr>
              <w:t>2</w:t>
            </w:r>
          </w:p>
        </w:tc>
        <w:tc>
          <w:tcPr>
            <w:tcW w:w="612"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504" w:type="dxa"/>
            <w:tcBorders>
              <w:top w:val="single" w:color="auto" w:sz="4" w:space="0"/>
              <w:left w:val="single" w:color="auto" w:sz="4" w:space="0"/>
              <w:bottom w:val="single" w:color="auto" w:sz="4" w:space="0"/>
              <w:right w:val="single" w:color="000000" w:sz="4" w:space="0"/>
            </w:tcBorders>
            <w:shd w:val="clear" w:color="auto" w:fill="auto"/>
            <w:vAlign w:val="center"/>
          </w:tcPr>
          <w:p>
            <w:pPr>
              <w:tabs>
                <w:tab w:val="left" w:pos="547"/>
              </w:tabs>
              <w:jc w:val="both"/>
              <w:rPr>
                <w:rFonts w:hint="default" w:ascii="Times New Roman" w:hAnsi="Times New Roman" w:eastAsia="方正仿宋_GBK" w:cs="Times New Roman"/>
                <w:color w:val="000000"/>
                <w:sz w:val="18"/>
                <w:szCs w:val="18"/>
                <w:lang w:eastAsia="zh-CN"/>
              </w:rPr>
            </w:pPr>
          </w:p>
        </w:tc>
        <w:tc>
          <w:tcPr>
            <w:tcW w:w="648" w:type="dxa"/>
            <w:gridSpan w:val="2"/>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108" w:type="dxa"/>
            <w:bottom w:w="0" w:type="dxa"/>
            <w:right w:w="108" w:type="dxa"/>
          </w:tblCellMar>
        </w:tblPrEx>
        <w:trPr>
          <w:trHeight w:val="622" w:hRule="atLeast"/>
        </w:trPr>
        <w:tc>
          <w:tcPr>
            <w:tcW w:w="576" w:type="dxa"/>
            <w:gridSpan w:val="2"/>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tabs>
                <w:tab w:val="left" w:pos="547"/>
              </w:tabs>
              <w:jc w:val="both"/>
              <w:rPr>
                <w:rFonts w:hint="default" w:ascii="Times New Roman" w:hAnsi="Times New Roman" w:eastAsia="方正仿宋_GBK" w:cs="Times New Roman"/>
                <w:color w:val="000000"/>
                <w:sz w:val="18"/>
                <w:szCs w:val="18"/>
                <w:lang w:eastAsia="zh-CN"/>
              </w:rPr>
            </w:pPr>
          </w:p>
        </w:tc>
        <w:tc>
          <w:tcPr>
            <w:tcW w:w="1176" w:type="dxa"/>
            <w:gridSpan w:val="2"/>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tabs>
                <w:tab w:val="left" w:pos="547"/>
              </w:tabs>
              <w:jc w:val="both"/>
              <w:rPr>
                <w:rFonts w:hint="default" w:ascii="Times New Roman" w:hAnsi="Times New Roman" w:eastAsia="方正仿宋_GBK" w:cs="Times New Roman"/>
                <w:color w:val="000000"/>
                <w:sz w:val="18"/>
                <w:szCs w:val="18"/>
                <w:lang w:eastAsia="zh-CN"/>
              </w:rPr>
            </w:pP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i w:val="0"/>
                <w:color w:val="000000"/>
                <w:kern w:val="0"/>
                <w:sz w:val="18"/>
                <w:szCs w:val="18"/>
                <w:u w:val="none"/>
                <w:lang w:val="en-US" w:eastAsia="zh-CN" w:bidi="ar"/>
              </w:rPr>
              <w:t>建设妇女儿童维权服务站</w:t>
            </w:r>
          </w:p>
        </w:tc>
        <w:tc>
          <w:tcPr>
            <w:tcW w:w="61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i w:val="0"/>
                <w:color w:val="000000"/>
                <w:kern w:val="0"/>
                <w:sz w:val="18"/>
                <w:szCs w:val="18"/>
                <w:u w:val="none"/>
                <w:lang w:val="en-US" w:eastAsia="zh-CN" w:bidi="ar"/>
              </w:rPr>
              <w:t>2</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i w:val="0"/>
                <w:color w:val="000000"/>
                <w:kern w:val="0"/>
                <w:sz w:val="18"/>
                <w:szCs w:val="18"/>
                <w:u w:val="none"/>
                <w:lang w:val="en-US" w:eastAsia="zh-CN" w:bidi="ar"/>
              </w:rPr>
              <w:t>个</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i w:val="0"/>
                <w:color w:val="000000"/>
                <w:kern w:val="0"/>
                <w:sz w:val="18"/>
                <w:szCs w:val="18"/>
                <w:u w:val="none"/>
                <w:lang w:val="en-US" w:eastAsia="zh-CN" w:bidi="ar"/>
              </w:rPr>
              <w:t>15</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i w:val="0"/>
                <w:color w:val="000000"/>
                <w:kern w:val="0"/>
                <w:sz w:val="18"/>
                <w:szCs w:val="18"/>
                <w:u w:val="none"/>
                <w:lang w:val="en-US" w:eastAsia="zh-CN" w:bidi="ar"/>
              </w:rPr>
              <w:t>2</w:t>
            </w:r>
          </w:p>
        </w:tc>
        <w:tc>
          <w:tcPr>
            <w:tcW w:w="612"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i w:val="0"/>
                <w:color w:val="000000"/>
                <w:kern w:val="0"/>
                <w:sz w:val="18"/>
                <w:szCs w:val="18"/>
                <w:u w:val="none"/>
                <w:lang w:val="en-US" w:eastAsia="zh-CN" w:bidi="ar"/>
              </w:rPr>
              <w:t>15</w:t>
            </w:r>
          </w:p>
        </w:tc>
        <w:tc>
          <w:tcPr>
            <w:tcW w:w="504" w:type="dxa"/>
            <w:tcBorders>
              <w:top w:val="single" w:color="auto" w:sz="4" w:space="0"/>
              <w:left w:val="single" w:color="auto" w:sz="4" w:space="0"/>
              <w:bottom w:val="single" w:color="auto" w:sz="4" w:space="0"/>
              <w:right w:val="single" w:color="000000" w:sz="4" w:space="0"/>
            </w:tcBorders>
            <w:shd w:val="clear" w:color="auto" w:fill="auto"/>
            <w:vAlign w:val="center"/>
          </w:tcPr>
          <w:p>
            <w:pPr>
              <w:tabs>
                <w:tab w:val="left" w:pos="547"/>
              </w:tabs>
              <w:jc w:val="both"/>
              <w:rPr>
                <w:rFonts w:hint="default" w:ascii="Times New Roman" w:hAnsi="Times New Roman" w:eastAsia="方正仿宋_GBK" w:cs="Times New Roman"/>
                <w:color w:val="000000"/>
                <w:sz w:val="18"/>
                <w:szCs w:val="18"/>
                <w:lang w:eastAsia="zh-CN"/>
              </w:rPr>
            </w:pPr>
          </w:p>
        </w:tc>
        <w:tc>
          <w:tcPr>
            <w:tcW w:w="648" w:type="dxa"/>
            <w:gridSpan w:val="2"/>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32" w:hRule="atLeast"/>
        </w:trPr>
        <w:tc>
          <w:tcPr>
            <w:tcW w:w="576" w:type="dxa"/>
            <w:gridSpan w:val="2"/>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tabs>
                <w:tab w:val="left" w:pos="547"/>
              </w:tabs>
              <w:jc w:val="both"/>
              <w:rPr>
                <w:rFonts w:hint="default" w:ascii="Times New Roman" w:hAnsi="Times New Roman" w:eastAsia="方正仿宋_GBK" w:cs="Times New Roman"/>
                <w:color w:val="000000"/>
                <w:sz w:val="18"/>
                <w:szCs w:val="18"/>
                <w:lang w:eastAsia="zh-CN"/>
              </w:rPr>
            </w:pPr>
          </w:p>
        </w:tc>
        <w:tc>
          <w:tcPr>
            <w:tcW w:w="1176" w:type="dxa"/>
            <w:gridSpan w:val="2"/>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tabs>
                <w:tab w:val="left" w:pos="547"/>
              </w:tabs>
              <w:jc w:val="both"/>
              <w:rPr>
                <w:rFonts w:hint="default" w:ascii="Times New Roman" w:hAnsi="Times New Roman" w:eastAsia="方正仿宋_GBK" w:cs="Times New Roman"/>
                <w:color w:val="000000"/>
                <w:sz w:val="18"/>
                <w:szCs w:val="18"/>
                <w:lang w:eastAsia="zh-CN"/>
              </w:rPr>
            </w:pP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i w:val="0"/>
                <w:color w:val="000000"/>
                <w:kern w:val="0"/>
                <w:sz w:val="18"/>
                <w:szCs w:val="18"/>
                <w:u w:val="none"/>
                <w:lang w:val="en-US" w:eastAsia="zh-CN" w:bidi="ar"/>
              </w:rPr>
              <w:t>培训人数</w:t>
            </w:r>
          </w:p>
        </w:tc>
        <w:tc>
          <w:tcPr>
            <w:tcW w:w="61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i w:val="0"/>
                <w:color w:val="000000"/>
                <w:kern w:val="0"/>
                <w:sz w:val="18"/>
                <w:szCs w:val="18"/>
                <w:u w:val="none"/>
                <w:lang w:val="en-US" w:eastAsia="zh-CN" w:bidi="ar"/>
              </w:rPr>
              <w:t>≥</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i w:val="0"/>
                <w:color w:val="000000"/>
                <w:kern w:val="0"/>
                <w:sz w:val="18"/>
                <w:szCs w:val="18"/>
                <w:u w:val="none"/>
                <w:lang w:val="en-US" w:eastAsia="zh-CN" w:bidi="ar"/>
              </w:rPr>
              <w:t>人</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612"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504" w:type="dxa"/>
            <w:tcBorders>
              <w:top w:val="single" w:color="auto" w:sz="4" w:space="0"/>
              <w:left w:val="single" w:color="auto" w:sz="4" w:space="0"/>
              <w:bottom w:val="single" w:color="auto" w:sz="4" w:space="0"/>
              <w:right w:val="single" w:color="000000" w:sz="4" w:space="0"/>
            </w:tcBorders>
            <w:shd w:val="clear" w:color="auto" w:fill="auto"/>
            <w:vAlign w:val="center"/>
          </w:tcPr>
          <w:p>
            <w:pPr>
              <w:tabs>
                <w:tab w:val="left" w:pos="547"/>
              </w:tabs>
              <w:jc w:val="both"/>
              <w:rPr>
                <w:rFonts w:hint="default" w:ascii="Times New Roman" w:hAnsi="Times New Roman" w:eastAsia="方正仿宋_GBK" w:cs="Times New Roman"/>
                <w:color w:val="000000"/>
                <w:sz w:val="18"/>
                <w:szCs w:val="18"/>
                <w:lang w:eastAsia="zh-CN"/>
              </w:rPr>
            </w:pPr>
          </w:p>
        </w:tc>
        <w:tc>
          <w:tcPr>
            <w:tcW w:w="648" w:type="dxa"/>
            <w:gridSpan w:val="2"/>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32" w:hRule="atLeast"/>
        </w:trPr>
        <w:tc>
          <w:tcPr>
            <w:tcW w:w="576" w:type="dxa"/>
            <w:gridSpan w:val="2"/>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tabs>
                <w:tab w:val="left" w:pos="547"/>
              </w:tabs>
              <w:jc w:val="both"/>
              <w:rPr>
                <w:rFonts w:hint="default" w:ascii="Times New Roman" w:hAnsi="Times New Roman" w:eastAsia="方正仿宋_GBK" w:cs="Times New Roman"/>
                <w:color w:val="000000"/>
                <w:sz w:val="18"/>
                <w:szCs w:val="18"/>
                <w:lang w:eastAsia="zh-CN"/>
              </w:rPr>
            </w:pPr>
          </w:p>
        </w:tc>
        <w:tc>
          <w:tcPr>
            <w:tcW w:w="1176" w:type="dxa"/>
            <w:gridSpan w:val="2"/>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tabs>
                <w:tab w:val="left" w:pos="547"/>
              </w:tabs>
              <w:jc w:val="both"/>
              <w:rPr>
                <w:rFonts w:hint="default" w:ascii="Times New Roman" w:hAnsi="Times New Roman" w:eastAsia="方正仿宋_GBK" w:cs="Times New Roman"/>
                <w:color w:val="000000"/>
                <w:sz w:val="18"/>
                <w:szCs w:val="18"/>
                <w:lang w:eastAsia="zh-CN"/>
              </w:rPr>
            </w:pP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i w:val="0"/>
                <w:color w:val="000000"/>
                <w:kern w:val="0"/>
                <w:sz w:val="18"/>
                <w:szCs w:val="18"/>
                <w:u w:val="none"/>
                <w:lang w:val="en-US" w:eastAsia="zh-CN" w:bidi="ar"/>
              </w:rPr>
              <w:t>助力巴渝巾帼发展项目相关培训</w:t>
            </w:r>
          </w:p>
        </w:tc>
        <w:tc>
          <w:tcPr>
            <w:tcW w:w="61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i w:val="0"/>
                <w:color w:val="000000"/>
                <w:kern w:val="0"/>
                <w:sz w:val="18"/>
                <w:szCs w:val="18"/>
                <w:u w:val="none"/>
                <w:lang w:val="en-US" w:eastAsia="zh-CN" w:bidi="ar"/>
              </w:rPr>
              <w:t>2</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i w:val="0"/>
                <w:color w:val="000000"/>
                <w:kern w:val="0"/>
                <w:sz w:val="18"/>
                <w:szCs w:val="18"/>
                <w:u w:val="none"/>
                <w:lang w:val="en-US" w:eastAsia="zh-CN" w:bidi="ar"/>
              </w:rPr>
              <w:t>场</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i w:val="0"/>
                <w:color w:val="000000"/>
                <w:kern w:val="0"/>
                <w:sz w:val="18"/>
                <w:szCs w:val="18"/>
                <w:u w:val="none"/>
                <w:lang w:val="en-US" w:eastAsia="zh-CN" w:bidi="ar"/>
              </w:rPr>
              <w:t>15</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i w:val="0"/>
                <w:color w:val="000000"/>
                <w:kern w:val="0"/>
                <w:sz w:val="18"/>
                <w:szCs w:val="18"/>
                <w:u w:val="none"/>
                <w:lang w:val="en-US" w:eastAsia="zh-CN" w:bidi="ar"/>
              </w:rPr>
              <w:t>2</w:t>
            </w:r>
          </w:p>
        </w:tc>
        <w:tc>
          <w:tcPr>
            <w:tcW w:w="612"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i w:val="0"/>
                <w:color w:val="000000"/>
                <w:kern w:val="0"/>
                <w:sz w:val="18"/>
                <w:szCs w:val="18"/>
                <w:u w:val="none"/>
                <w:lang w:val="en-US" w:eastAsia="zh-CN" w:bidi="ar"/>
              </w:rPr>
              <w:t>15</w:t>
            </w:r>
          </w:p>
        </w:tc>
        <w:tc>
          <w:tcPr>
            <w:tcW w:w="504" w:type="dxa"/>
            <w:tcBorders>
              <w:top w:val="single" w:color="auto" w:sz="4" w:space="0"/>
              <w:left w:val="single" w:color="auto" w:sz="4" w:space="0"/>
              <w:bottom w:val="single" w:color="auto" w:sz="4" w:space="0"/>
              <w:right w:val="single" w:color="000000" w:sz="4" w:space="0"/>
            </w:tcBorders>
            <w:shd w:val="clear" w:color="auto" w:fill="auto"/>
            <w:vAlign w:val="center"/>
          </w:tcPr>
          <w:p>
            <w:pPr>
              <w:tabs>
                <w:tab w:val="left" w:pos="547"/>
              </w:tabs>
              <w:jc w:val="both"/>
              <w:rPr>
                <w:rFonts w:hint="default" w:ascii="Times New Roman" w:hAnsi="Times New Roman" w:eastAsia="方正仿宋_GBK" w:cs="Times New Roman"/>
                <w:color w:val="000000"/>
                <w:sz w:val="18"/>
                <w:szCs w:val="18"/>
                <w:lang w:eastAsia="zh-CN"/>
              </w:rPr>
            </w:pPr>
          </w:p>
        </w:tc>
        <w:tc>
          <w:tcPr>
            <w:tcW w:w="648" w:type="dxa"/>
            <w:gridSpan w:val="2"/>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108" w:type="dxa"/>
            <w:bottom w:w="0" w:type="dxa"/>
            <w:right w:w="108" w:type="dxa"/>
          </w:tblCellMar>
        </w:tblPrEx>
        <w:trPr>
          <w:trHeight w:val="432" w:hRule="atLeast"/>
        </w:trPr>
        <w:tc>
          <w:tcPr>
            <w:tcW w:w="576" w:type="dxa"/>
            <w:gridSpan w:val="2"/>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tabs>
                <w:tab w:val="left" w:pos="547"/>
              </w:tabs>
              <w:jc w:val="both"/>
              <w:rPr>
                <w:rFonts w:hint="default" w:ascii="Times New Roman" w:hAnsi="Times New Roman" w:eastAsia="方正仿宋_GBK" w:cs="Times New Roman"/>
                <w:color w:val="000000"/>
                <w:sz w:val="18"/>
                <w:szCs w:val="18"/>
                <w:lang w:eastAsia="zh-CN"/>
              </w:rPr>
            </w:pPr>
          </w:p>
        </w:tc>
        <w:tc>
          <w:tcPr>
            <w:tcW w:w="1176" w:type="dxa"/>
            <w:gridSpan w:val="2"/>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tabs>
                <w:tab w:val="left" w:pos="547"/>
              </w:tabs>
              <w:jc w:val="both"/>
              <w:rPr>
                <w:rFonts w:hint="default" w:ascii="Times New Roman" w:hAnsi="Times New Roman" w:eastAsia="方正仿宋_GBK" w:cs="Times New Roman"/>
                <w:color w:val="000000"/>
                <w:sz w:val="18"/>
                <w:szCs w:val="18"/>
                <w:lang w:eastAsia="zh-CN"/>
              </w:rPr>
            </w:pP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i w:val="0"/>
                <w:color w:val="000000"/>
                <w:kern w:val="0"/>
                <w:sz w:val="18"/>
                <w:szCs w:val="18"/>
                <w:u w:val="none"/>
                <w:lang w:val="en-US" w:eastAsia="zh-CN" w:bidi="ar"/>
              </w:rPr>
              <w:t>培训计划按期完成率</w:t>
            </w:r>
          </w:p>
        </w:tc>
        <w:tc>
          <w:tcPr>
            <w:tcW w:w="61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i w:val="0"/>
                <w:color w:val="000000"/>
                <w:kern w:val="0"/>
                <w:sz w:val="18"/>
                <w:szCs w:val="18"/>
                <w:u w:val="none"/>
                <w:lang w:val="en-US" w:eastAsia="zh-CN" w:bidi="ar"/>
              </w:rPr>
              <w:t>≥</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i w:val="0"/>
                <w:color w:val="000000"/>
                <w:kern w:val="0"/>
                <w:sz w:val="18"/>
                <w:szCs w:val="18"/>
                <w:u w:val="none"/>
                <w:lang w:val="en-US" w:eastAsia="zh-CN" w:bidi="ar"/>
              </w:rPr>
              <w:t>90</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i w:val="0"/>
                <w:color w:val="000000"/>
                <w:kern w:val="0"/>
                <w:sz w:val="18"/>
                <w:szCs w:val="18"/>
                <w:u w:val="none"/>
                <w:lang w:val="en-US" w:eastAsia="zh-CN" w:bidi="ar"/>
              </w:rPr>
              <w:t>%</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i w:val="0"/>
                <w:color w:val="000000"/>
                <w:kern w:val="0"/>
                <w:sz w:val="18"/>
                <w:szCs w:val="18"/>
                <w:u w:val="none"/>
                <w:lang w:val="en-US" w:eastAsia="zh-CN" w:bidi="ar"/>
              </w:rPr>
              <w:t>90</w:t>
            </w:r>
          </w:p>
        </w:tc>
        <w:tc>
          <w:tcPr>
            <w:tcW w:w="612"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504" w:type="dxa"/>
            <w:tcBorders>
              <w:top w:val="single" w:color="auto" w:sz="4" w:space="0"/>
              <w:left w:val="single" w:color="auto" w:sz="4" w:space="0"/>
              <w:bottom w:val="single" w:color="auto" w:sz="4" w:space="0"/>
              <w:right w:val="single" w:color="000000" w:sz="4" w:space="0"/>
            </w:tcBorders>
            <w:shd w:val="clear" w:color="auto" w:fill="auto"/>
            <w:vAlign w:val="center"/>
          </w:tcPr>
          <w:p>
            <w:pPr>
              <w:tabs>
                <w:tab w:val="left" w:pos="547"/>
              </w:tabs>
              <w:jc w:val="both"/>
              <w:rPr>
                <w:rFonts w:hint="default" w:ascii="Times New Roman" w:hAnsi="Times New Roman" w:eastAsia="方正仿宋_GBK" w:cs="Times New Roman"/>
                <w:color w:val="000000"/>
                <w:sz w:val="18"/>
                <w:szCs w:val="18"/>
                <w:lang w:eastAsia="zh-CN"/>
              </w:rPr>
            </w:pPr>
          </w:p>
        </w:tc>
        <w:tc>
          <w:tcPr>
            <w:tcW w:w="648" w:type="dxa"/>
            <w:gridSpan w:val="2"/>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108" w:type="dxa"/>
            <w:bottom w:w="0" w:type="dxa"/>
            <w:right w:w="108" w:type="dxa"/>
          </w:tblCellMar>
        </w:tblPrEx>
        <w:trPr>
          <w:trHeight w:val="432" w:hRule="atLeast"/>
        </w:trPr>
        <w:tc>
          <w:tcPr>
            <w:tcW w:w="576" w:type="dxa"/>
            <w:gridSpan w:val="2"/>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tabs>
                <w:tab w:val="left" w:pos="547"/>
              </w:tabs>
              <w:jc w:val="both"/>
              <w:rPr>
                <w:rFonts w:hint="default" w:ascii="Times New Roman" w:hAnsi="Times New Roman" w:eastAsia="方正仿宋_GBK" w:cs="Times New Roman"/>
                <w:color w:val="000000"/>
                <w:sz w:val="18"/>
                <w:szCs w:val="18"/>
                <w:lang w:eastAsia="zh-CN"/>
              </w:rPr>
            </w:pPr>
          </w:p>
        </w:tc>
        <w:tc>
          <w:tcPr>
            <w:tcW w:w="1176" w:type="dxa"/>
            <w:gridSpan w:val="2"/>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tabs>
                <w:tab w:val="left" w:pos="547"/>
              </w:tabs>
              <w:jc w:val="both"/>
              <w:rPr>
                <w:rFonts w:hint="default" w:ascii="Times New Roman" w:hAnsi="Times New Roman" w:eastAsia="方正仿宋_GBK" w:cs="Times New Roman"/>
                <w:color w:val="000000"/>
                <w:sz w:val="18"/>
                <w:szCs w:val="18"/>
                <w:lang w:eastAsia="zh-CN"/>
              </w:rPr>
            </w:pP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360" w:firstLineChars="200"/>
              <w:jc w:val="center"/>
              <w:textAlignment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i w:val="0"/>
                <w:color w:val="000000"/>
                <w:kern w:val="0"/>
                <w:sz w:val="18"/>
                <w:szCs w:val="18"/>
                <w:u w:val="none"/>
                <w:lang w:val="en-US" w:eastAsia="zh-CN" w:bidi="ar"/>
              </w:rPr>
              <w:t>受益人口数</w:t>
            </w:r>
          </w:p>
        </w:tc>
        <w:tc>
          <w:tcPr>
            <w:tcW w:w="61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i w:val="0"/>
                <w:color w:val="000000"/>
                <w:kern w:val="0"/>
                <w:sz w:val="18"/>
                <w:szCs w:val="18"/>
                <w:u w:val="none"/>
                <w:lang w:val="en-US" w:eastAsia="zh-CN" w:bidi="ar"/>
              </w:rPr>
              <w:t>≥</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i w:val="0"/>
                <w:color w:val="000000"/>
                <w:kern w:val="0"/>
                <w:sz w:val="18"/>
                <w:szCs w:val="18"/>
                <w:u w:val="none"/>
                <w:lang w:val="en-US" w:eastAsia="zh-CN" w:bidi="ar"/>
              </w:rPr>
              <w:t>3000</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i w:val="0"/>
                <w:color w:val="000000"/>
                <w:kern w:val="0"/>
                <w:sz w:val="18"/>
                <w:szCs w:val="18"/>
                <w:u w:val="none"/>
                <w:lang w:val="en-US" w:eastAsia="zh-CN" w:bidi="ar"/>
              </w:rPr>
              <w:t>人</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i w:val="0"/>
                <w:color w:val="000000"/>
                <w:kern w:val="0"/>
                <w:sz w:val="18"/>
                <w:szCs w:val="18"/>
                <w:u w:val="none"/>
                <w:lang w:val="en-US" w:eastAsia="zh-CN" w:bidi="ar"/>
              </w:rPr>
              <w:t>3000</w:t>
            </w:r>
          </w:p>
        </w:tc>
        <w:tc>
          <w:tcPr>
            <w:tcW w:w="612"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504" w:type="dxa"/>
            <w:tcBorders>
              <w:top w:val="single" w:color="auto" w:sz="4" w:space="0"/>
              <w:left w:val="single" w:color="auto" w:sz="4" w:space="0"/>
              <w:bottom w:val="single" w:color="auto" w:sz="4" w:space="0"/>
              <w:right w:val="single" w:color="000000" w:sz="4" w:space="0"/>
            </w:tcBorders>
            <w:shd w:val="clear" w:color="auto" w:fill="auto"/>
            <w:vAlign w:val="center"/>
          </w:tcPr>
          <w:p>
            <w:pPr>
              <w:tabs>
                <w:tab w:val="left" w:pos="547"/>
              </w:tabs>
              <w:jc w:val="both"/>
              <w:rPr>
                <w:rFonts w:hint="default" w:ascii="Times New Roman" w:hAnsi="Times New Roman" w:eastAsia="方正仿宋_GBK" w:cs="Times New Roman"/>
                <w:color w:val="000000"/>
                <w:sz w:val="18"/>
                <w:szCs w:val="18"/>
                <w:lang w:eastAsia="zh-CN"/>
              </w:rPr>
            </w:pPr>
          </w:p>
        </w:tc>
        <w:tc>
          <w:tcPr>
            <w:tcW w:w="648" w:type="dxa"/>
            <w:gridSpan w:val="2"/>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tabs>
                <w:tab w:val="left" w:pos="547"/>
              </w:tabs>
              <w:jc w:val="center"/>
              <w:rPr>
                <w:rFonts w:hint="default" w:ascii="Times New Roman" w:hAnsi="Times New Roman" w:eastAsia="方正仿宋_GBK" w:cs="Times New Roman"/>
                <w:color w:val="000000"/>
                <w:sz w:val="18"/>
                <w:szCs w:val="18"/>
                <w:lang w:eastAsia="zh-CN"/>
              </w:rPr>
            </w:pPr>
          </w:p>
        </w:tc>
      </w:tr>
    </w:tbl>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bidi="ar-SA"/>
        </w:rPr>
      </w:pPr>
    </w:p>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w:t>
      </w:r>
      <w:r>
        <w:rPr>
          <w:rFonts w:hint="eastAsia" w:ascii="Times New Roman" w:hAnsi="Times New Roman" w:eastAsia="方正楷体_GBK" w:cs="Times New Roman"/>
          <w:b w:val="0"/>
          <w:bCs w:val="0"/>
          <w:sz w:val="32"/>
          <w:szCs w:val="32"/>
          <w:shd w:val="clear" w:color="auto" w:fill="FFFFFF"/>
          <w:lang w:eastAsia="zh-CN"/>
        </w:rPr>
        <w:t>部门</w:t>
      </w:r>
      <w:r>
        <w:rPr>
          <w:rFonts w:hint="default" w:ascii="Times New Roman" w:hAnsi="Times New Roman" w:eastAsia="方正楷体_GBK" w:cs="Times New Roman"/>
          <w:b w:val="0"/>
          <w:bCs w:val="0"/>
          <w:sz w:val="32"/>
          <w:szCs w:val="32"/>
          <w:shd w:val="clear" w:color="auto" w:fill="FFFFFF"/>
        </w:rPr>
        <w:t>绩效评价情况</w:t>
      </w:r>
    </w:p>
    <w:p>
      <w:pPr>
        <w:pStyle w:val="16"/>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val="0"/>
          <w:bCs w:val="0"/>
          <w:color w:val="auto"/>
          <w:sz w:val="32"/>
          <w:szCs w:val="32"/>
          <w:lang w:val="en-US" w:eastAsia="zh-CN" w:bidi="ar-SA"/>
        </w:rPr>
        <w:t>我部门对市级群团发展资金开展了绩效评价，涉及财政拨款项目资金36.96万元，评价得分98.26分，评价等次为优，绩效评价发现了绩效目标设置不科学等主要问题，提出优化绩效目标设置等下一步工作建议；对妇女儿童发展经费开展了绩效评价，涉及财政拨款项目资金48.52万元，评价得分100分，评价等次为优，绩效评价发</w:t>
      </w:r>
      <w:r>
        <w:rPr>
          <w:rFonts w:hint="default" w:ascii="Times New Roman" w:hAnsi="Times New Roman" w:eastAsia="方正仿宋_GBK" w:cs="Times New Roman"/>
          <w:sz w:val="32"/>
          <w:szCs w:val="32"/>
          <w:shd w:val="clear" w:color="auto" w:fill="FFFFFF"/>
        </w:rPr>
        <w:t>现了</w:t>
      </w:r>
      <w:r>
        <w:rPr>
          <w:rFonts w:hint="default" w:ascii="Times New Roman" w:hAnsi="Times New Roman" w:eastAsia="方正仿宋_GBK" w:cs="Times New Roman"/>
          <w:sz w:val="32"/>
          <w:szCs w:val="32"/>
          <w:shd w:val="clear" w:color="auto" w:fill="FFFFFF"/>
          <w:lang w:eastAsia="zh-CN"/>
        </w:rPr>
        <w:t>绩效目</w:t>
      </w:r>
      <w:r>
        <w:rPr>
          <w:rFonts w:hint="default" w:ascii="Times New Roman" w:hAnsi="Times New Roman" w:eastAsia="方正仿宋_GBK" w:cs="Times New Roman"/>
          <w:b w:val="0"/>
          <w:bCs w:val="0"/>
          <w:color w:val="auto"/>
          <w:sz w:val="32"/>
          <w:szCs w:val="32"/>
          <w:lang w:val="en-US" w:eastAsia="zh-CN" w:bidi="ar-SA"/>
        </w:rPr>
        <w:t>标设置不科学等主要问题，提出优化绩效目标设置等下一步工作建议；对2023年养老护理、缝纫、家政技能培训（2023年德州帮扶）开展了绩效评价，涉及财政拨款项目资金60万元，评价得分100分，评价等次为优，绩效评价发现了绩效目标设置不科学等主要问题，提出优化绩效目标设置等下一步工作建议；对春节走访慰问活动经费开展了绩效评价，涉及财政拨款项目资金10.5万元，评价得分100分，评价等次为优，绩效评价发现了绩效目标设置不科学等主要问题，提出优化绩效目标设置等下一步工作建议；</w:t>
      </w:r>
      <w:r>
        <w:rPr>
          <w:rFonts w:hint="default" w:ascii="Times New Roman" w:hAnsi="Times New Roman" w:eastAsia="方正仿宋_GBK" w:cs="Times New Roman"/>
          <w:sz w:val="32"/>
          <w:szCs w:val="32"/>
          <w:shd w:val="clear" w:color="auto" w:fill="FFFFFF"/>
        </w:rPr>
        <w:t>对</w:t>
      </w:r>
      <w:r>
        <w:rPr>
          <w:rFonts w:hint="default" w:ascii="Times New Roman" w:hAnsi="Times New Roman" w:eastAsia="方正仿宋_GBK" w:cs="Times New Roman"/>
          <w:sz w:val="32"/>
          <w:szCs w:val="32"/>
          <w:shd w:val="clear" w:color="auto" w:fill="FFFFFF"/>
          <w:lang w:eastAsia="zh-CN"/>
        </w:rPr>
        <w:t>家庭教</w:t>
      </w:r>
      <w:r>
        <w:rPr>
          <w:rFonts w:hint="default" w:ascii="Times New Roman" w:hAnsi="Times New Roman" w:eastAsia="方正仿宋_GBK" w:cs="Times New Roman"/>
          <w:b w:val="0"/>
          <w:bCs w:val="0"/>
          <w:color w:val="auto"/>
          <w:sz w:val="32"/>
          <w:szCs w:val="32"/>
          <w:lang w:val="en-US" w:eastAsia="zh-CN" w:bidi="ar-SA"/>
        </w:rPr>
        <w:t>育工作经费开展了绩效评价，涉及财政拨款项目资金10万元，评价得分100分，评价等次为优，绩效评价发现了绩效目标设置不科学等主要问题，提出优化绩效目标设置等下一步工作建议；对机关运转经费开展了绩效评价，涉及财政拨款项目资金10万元，评价得分100分，评价等次为优，</w:t>
      </w:r>
      <w:r>
        <w:rPr>
          <w:rFonts w:hint="default" w:ascii="Times New Roman" w:hAnsi="Times New Roman" w:eastAsia="方正仿宋_GBK" w:cs="Times New Roman"/>
          <w:sz w:val="32"/>
          <w:szCs w:val="32"/>
          <w:shd w:val="clear" w:color="auto" w:fill="FFFFFF"/>
        </w:rPr>
        <w:t>绩效评价发现了</w:t>
      </w:r>
      <w:r>
        <w:rPr>
          <w:rFonts w:hint="default" w:ascii="Times New Roman" w:hAnsi="Times New Roman" w:eastAsia="方正仿宋_GBK" w:cs="Times New Roman"/>
          <w:sz w:val="32"/>
          <w:szCs w:val="32"/>
          <w:shd w:val="clear" w:color="auto" w:fill="FFFFFF"/>
          <w:lang w:eastAsia="zh-CN"/>
        </w:rPr>
        <w:t>绩效目标设置不科学</w:t>
      </w:r>
      <w:r>
        <w:rPr>
          <w:rFonts w:hint="default" w:ascii="Times New Roman" w:hAnsi="Times New Roman" w:eastAsia="方正仿宋_GBK" w:cs="Times New Roman"/>
          <w:sz w:val="32"/>
          <w:szCs w:val="32"/>
          <w:shd w:val="clear" w:color="auto" w:fill="FFFFFF"/>
        </w:rPr>
        <w:t>等主要问题，提出</w:t>
      </w:r>
      <w:r>
        <w:rPr>
          <w:rFonts w:hint="default" w:ascii="Times New Roman" w:hAnsi="Times New Roman" w:eastAsia="方正仿宋_GBK" w:cs="Times New Roman"/>
          <w:sz w:val="32"/>
          <w:szCs w:val="32"/>
          <w:shd w:val="clear" w:color="auto" w:fill="FFFFFF"/>
          <w:lang w:eastAsia="zh-CN"/>
        </w:rPr>
        <w:t>优化</w:t>
      </w:r>
      <w:r>
        <w:rPr>
          <w:rFonts w:hint="default" w:ascii="Times New Roman" w:hAnsi="Times New Roman" w:eastAsia="方正仿宋_GBK" w:cs="Times New Roman"/>
          <w:b w:val="0"/>
          <w:bCs w:val="0"/>
          <w:color w:val="auto"/>
          <w:sz w:val="32"/>
          <w:szCs w:val="32"/>
          <w:lang w:val="en-US" w:eastAsia="zh-CN" w:bidi="ar-SA"/>
        </w:rPr>
        <w:t>绩效目标设置等下一步工作建议；对妇女儿童专项经费开展了绩效评价，涉及财政拨款项目资金1万元，评价得分100分，评价等次为优，绩效评价发现了绩效目标设置不科学等主要问题，提出优化绩效目标设置等下一步工作建议；对2023年项目管理费开展了绩效评价，涉及财政拨款项目资金3万元，评价得分100分，评价等次为优，绩效评价发现了绩效目标设置不科学等主要问题，提出优化绩效目标设置等下一步工作建议；对妇女儿童工作经费开展了绩效评价，涉及财政拨款项目资金1.5万元，评价得分100分，评价等次为优，绩效评价发现了绩效目标设置不科学等主要问题，提出优化绩效目标设置等下一步工作建议。</w:t>
      </w:r>
    </w:p>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楷体" w:cs="Times New Roman"/>
          <w:b/>
          <w:bCs/>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（三）财政绩效评价情况</w:t>
      </w:r>
    </w:p>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val="0"/>
          <w:bCs w:val="0"/>
          <w:color w:val="auto"/>
          <w:sz w:val="32"/>
          <w:szCs w:val="32"/>
          <w:lang w:val="en-US" w:eastAsia="zh-CN" w:bidi="ar-SA"/>
        </w:rPr>
        <w:t>县财政局未委托第三方对我部门开展绩效评价。</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六、专业名词解释</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 （一）财政拨款收入：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Fonts w:hint="default" w:ascii="Times New Roman" w:hAnsi="Times New Roman" w:eastAsia="方正楷体_GBK" w:cs="Times New Roman"/>
          <w:b w:val="0"/>
          <w:bCs w:val="0"/>
          <w:sz w:val="32"/>
          <w:szCs w:val="32"/>
          <w:shd w:val="clear" w:color="auto" w:fill="FFFFFF"/>
          <w:lang w:val="en-US" w:eastAsia="zh-CN" w:bidi="ar-SA"/>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 （三）经营收入：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 （四）其他收入：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Fonts w:hint="default" w:ascii="Times New Roman" w:hAnsi="Times New Roman" w:eastAsia="方正楷体_GBK" w:cs="Times New Roman"/>
          <w:b w:val="0"/>
          <w:bCs w:val="0"/>
          <w:sz w:val="32"/>
          <w:szCs w:val="32"/>
          <w:shd w:val="clear" w:color="auto" w:fill="FFFFFF"/>
          <w:lang w:val="en-US" w:eastAsia="zh-CN" w:bidi="ar-SA"/>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 （七）结余分配：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 （八）年末结转和结余：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 （九）基本支出：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Fonts w:hint="default" w:ascii="Times New Roman" w:hAnsi="Times New Roman" w:eastAsia="方正楷体_GBK" w:cs="Times New Roman"/>
          <w:b w:val="0"/>
          <w:bCs w:val="0"/>
          <w:sz w:val="32"/>
          <w:szCs w:val="32"/>
          <w:shd w:val="clear" w:color="auto" w:fill="FFFFFF"/>
          <w:lang w:val="en-US" w:eastAsia="zh-CN" w:bidi="ar-SA"/>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Fonts w:hint="default" w:ascii="Times New Roman" w:hAnsi="Times New Roman" w:eastAsia="方正楷体_GBK" w:cs="Times New Roman"/>
          <w:b w:val="0"/>
          <w:bCs w:val="0"/>
          <w:sz w:val="32"/>
          <w:szCs w:val="32"/>
          <w:shd w:val="clear" w:color="auto" w:fill="FFFFFF"/>
          <w:lang w:val="en-US" w:eastAsia="zh-CN" w:bidi="ar-SA"/>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Fonts w:hint="default" w:ascii="Times New Roman" w:hAnsi="Times New Roman" w:eastAsia="方正楷体_GBK" w:cs="Times New Roman"/>
          <w:b w:val="0"/>
          <w:bCs w:val="0"/>
          <w:sz w:val="32"/>
          <w:szCs w:val="32"/>
          <w:shd w:val="clear" w:color="auto" w:fill="FFFFFF"/>
          <w:lang w:val="en-US" w:eastAsia="zh-CN" w:bidi="ar-SA"/>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 （十三）机关运行经费：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Fonts w:hint="default" w:ascii="Times New Roman" w:hAnsi="Times New Roman" w:eastAsia="方正楷体_GBK" w:cs="Times New Roman"/>
          <w:b w:val="0"/>
          <w:bCs w:val="0"/>
          <w:sz w:val="32"/>
          <w:szCs w:val="32"/>
          <w:shd w:val="clear" w:color="auto" w:fill="FFFFFF"/>
          <w:lang w:val="en-US" w:eastAsia="zh-CN" w:bidi="ar-SA"/>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 （十五）商品和服务支出（支出经济分类科目类级）：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 （十六）对个人和家庭的补助（支出经济分类科目类级）：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 （十七）其他资本性支出（支出经济分类科目类级）：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  七、决算公开联系方式及信息反馈渠道</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决算公开信息反馈和联系方式：</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联系人：阚丽君   联系电话：023-76662652</w:t>
      </w:r>
    </w:p>
    <w:p>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p>
    <w:p>
      <w:pPr>
        <w:pStyle w:val="13"/>
        <w:keepNext w:val="0"/>
        <w:keepLines w:val="0"/>
        <w:pageBreakBefore w:val="0"/>
        <w:widowControl/>
        <w:kinsoku/>
        <w:overflowPunct/>
        <w:topLinePunct w:val="0"/>
        <w:autoSpaceDE w:val="0"/>
        <w:autoSpaceDN/>
        <w:bidi w:val="0"/>
        <w:adjustRightInd/>
        <w:spacing w:afterAutospacing="0"/>
        <w:ind w:firstLine="643" w:firstLineChars="200"/>
        <w:jc w:val="both"/>
        <w:rPr>
          <w:rStyle w:val="9"/>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ascii="Times New Roman" w:hAnsi="Times New Roman" w:cs="Times New Roman"/>
          <w:sz w:val="21"/>
          <w:szCs w:val="21"/>
        </w:rPr>
      </w:pPr>
    </w:p>
    <w:tbl>
      <w:tblPr>
        <w:tblStyle w:val="10"/>
        <w:tblW w:w="15337" w:type="dxa"/>
        <w:tblInd w:w="0" w:type="dxa"/>
        <w:tblLayout w:type="fixed"/>
        <w:tblCellMar>
          <w:top w:w="0" w:type="dxa"/>
          <w:left w:w="0" w:type="dxa"/>
          <w:bottom w:w="0" w:type="dxa"/>
          <w:right w:w="0" w:type="dxa"/>
        </w:tblCellMar>
      </w:tblPr>
      <w:tblGrid>
        <w:gridCol w:w="5105"/>
        <w:gridCol w:w="2012"/>
        <w:gridCol w:w="4791"/>
        <w:gridCol w:w="3429"/>
      </w:tblGrid>
      <w:tr>
        <w:tblPrEx>
          <w:tblLayout w:type="fixed"/>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Layout w:type="fixed"/>
          <w:tblCellMar>
            <w:top w:w="0" w:type="dxa"/>
            <w:left w:w="0" w:type="dxa"/>
            <w:bottom w:w="0" w:type="dxa"/>
            <w:right w:w="0" w:type="dxa"/>
          </w:tblCellMar>
        </w:tblPrEx>
        <w:trPr>
          <w:trHeight w:val="187" w:hRule="atLeast"/>
        </w:trPr>
        <w:tc>
          <w:tcPr>
            <w:tcW w:w="51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2012"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47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4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Layout w:type="fixed"/>
          <w:tblCellMar>
            <w:top w:w="0" w:type="dxa"/>
            <w:left w:w="0" w:type="dxa"/>
            <w:bottom w:w="0" w:type="dxa"/>
            <w:right w:w="0" w:type="dxa"/>
          </w:tblCellMar>
        </w:tblPrEx>
        <w:trPr>
          <w:trHeight w:val="415" w:hRule="atLeast"/>
        </w:trPr>
        <w:tc>
          <w:tcPr>
            <w:tcW w:w="7117"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lang w:eastAsia="zh-CN"/>
              </w:rPr>
              <w:t>公开部门</w:t>
            </w:r>
            <w:r>
              <w:rPr>
                <w:rFonts w:hint="default" w:ascii="Times New Roman" w:hAnsi="Times New Roman" w:cs="Times New Roman"/>
                <w:sz w:val="20"/>
                <w:szCs w:val="20"/>
              </w:rPr>
              <w:t>：</w:t>
            </w:r>
            <w:r>
              <w:rPr>
                <w:rFonts w:hint="default" w:ascii="Times New Roman" w:hAnsi="Times New Roman" w:cs="Times New Roman"/>
                <w:sz w:val="20"/>
                <w:u w:color="auto"/>
              </w:rPr>
              <w:t>重庆市秀山土家族苗族自治县妇女联合会</w:t>
            </w:r>
          </w:p>
        </w:tc>
        <w:tc>
          <w:tcPr>
            <w:tcW w:w="47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34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361.18</w:t>
            </w: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236.05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12"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41.97</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361.18</w:t>
            </w: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361.18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10.35</w:t>
            </w: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2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371.53</w:t>
            </w: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371.53</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10"/>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Layout w:type="fixed"/>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sz w:val="20"/>
                <w:u w:color="auto"/>
              </w:rPr>
              <w:t>重庆市秀山土家族苗族自治县妇女联合会</w:t>
            </w: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361.18</w:t>
            </w:r>
            <w:r>
              <w:rPr>
                <w:rFonts w:hint="default" w:ascii="Times New Roman" w:hAnsi="Times New Roman" w:cs="Times New Roman"/>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361.18</w:t>
            </w:r>
            <w:r>
              <w:rPr>
                <w:rFonts w:hint="default" w:ascii="Times New Roman" w:hAnsi="Times New Roman" w:cs="Times New Roman"/>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236.05</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236.05</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33.76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33.76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33.76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33.76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20129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群众团体事务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202.28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202.28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2012901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87.85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87.85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2012902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96.49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96.49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2012950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2012999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其他群众团体事务支出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41.97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41.97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31.47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31.47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14.10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14.10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10.50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10.50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10.50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10.50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10"/>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重庆市秀山土家族苗族自治县妇女联合会 </w:t>
            </w: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361.18</w:t>
            </w:r>
            <w:r>
              <w:rPr>
                <w:rFonts w:hint="default" w:ascii="Times New Roman" w:hAnsi="Times New Roman" w:cs="Times New Roman"/>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179.69</w:t>
            </w:r>
            <w:r>
              <w:rPr>
                <w:rFonts w:hint="default" w:ascii="Times New Roman" w:hAnsi="Times New Roman" w:cs="Times New Roman"/>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181.49</w:t>
            </w:r>
            <w:r>
              <w:rPr>
                <w:rFonts w:hint="default" w:ascii="Times New Roman" w:hAnsi="Times New Roman" w:cs="Times New Roman"/>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236.05</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128.06</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107.99</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33.76</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33.76</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33.76</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33.76</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20129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群众团体事务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202.28</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94.29</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107.99</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2012901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87.85</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87.85</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2012902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96.49</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96.49</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2012950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5.89</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5.89</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2012999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其他群众团体事务支出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12.06</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0.56</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11.50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41.97</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31.47</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10.50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31.47</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31.47</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10.32</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10.32</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14.10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14.10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7.05</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7.05</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10.50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10.50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10.50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10.50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6.16</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6.16</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6.16</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6.16</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6.16</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6.16</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63.00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63.00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63.00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63.00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63.00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63.00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重庆市秀山土家族苗族自治县妇女联合会</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361.18</w:t>
            </w: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236.05</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236.05</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41.97</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41.97</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6.16</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6.16</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63.00</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63.00</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14.00</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14.00</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361.18</w:t>
            </w: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361.18</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361.18</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10.35</w:t>
            </w: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10.35</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10.35</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10.35</w:t>
            </w: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371.53</w:t>
            </w: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371.53</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371.53</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10"/>
        <w:tblW w:w="15322" w:type="dxa"/>
        <w:tblInd w:w="0" w:type="dxa"/>
        <w:tblLayout w:type="fixed"/>
        <w:tblCellMar>
          <w:top w:w="0" w:type="dxa"/>
          <w:left w:w="0" w:type="dxa"/>
          <w:bottom w:w="0" w:type="dxa"/>
          <w:right w:w="0" w:type="dxa"/>
        </w:tblCellMar>
      </w:tblPr>
      <w:tblGrid>
        <w:gridCol w:w="1852"/>
        <w:gridCol w:w="3536"/>
        <w:gridCol w:w="3306"/>
        <w:gridCol w:w="3306"/>
        <w:gridCol w:w="3322"/>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94"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重庆市秀山土家族苗族自治县妇女联合会</w:t>
            </w: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69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361.18</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179.69</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181.49</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236.05</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128.06</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107.99</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33.76</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33.76</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33.76</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33.76</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20129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群众团体事务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202.28</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94.29</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107.99</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2012901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87.85</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87.85</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2012902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96.49</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96.49</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2012950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5.89</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5.89</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2012999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其他群众团体事务支出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12.06</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0.56</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11.50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41.97</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31.47</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10.50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31.47</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31.47</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10.32</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10.32</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14.10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14.10</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7.05</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7.05</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10.50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10.50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10.50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10.50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6.16</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6.16</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6.16</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6.16</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6.16</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6.16</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63.00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63.00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63.00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63.00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63.00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63.00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14.00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14.00</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14.00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14.00</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14.00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14.00</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备注：1.本表反映部门本年度一般公共预算财政拨款支出情况。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重庆市秀山土家族苗族自治县妇女联合会</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147.70</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21.67</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36.43</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3.37</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27.80</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35.85</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4.45</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0.05</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14.10</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0.29</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7.05</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2.37</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6.16</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0.53</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2.97</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14.00</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1.68</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10.32</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9.20</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0.57</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1.12</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0.39</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0.69</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3.80</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6.49</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158.02</w:t>
            </w:r>
            <w:r>
              <w:rPr>
                <w:rFonts w:hint="default" w:ascii="Times New Roman" w:hAnsi="Times New Roman" w:cs="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21.67</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10"/>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重庆市秀山土家族苗族自治县妇女联合会</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备注：本表反映部门本年度政府性基金预算财政拨款收入支出及结转和结余情况。本部门无政府性基金收支，故本表无数据。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重庆市秀山土家族苗族自治县妇女联合会</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备注：本表反映部门本年度国有资本经营预算财政拨款支出情况。本部门无国有资本经营收支，故本表无数据。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tblPrEx>
          <w:tblLayout w:type="fixed"/>
          <w:tblCellMar>
            <w:top w:w="0" w:type="dxa"/>
            <w:left w:w="170" w:type="dxa"/>
            <w:bottom w:w="0" w:type="dxa"/>
            <w:right w:w="170" w:type="dxa"/>
          </w:tblCellMar>
        </w:tblPrEx>
        <w:trPr>
          <w:trHeight w:val="343" w:hRule="atLeast"/>
        </w:trPr>
        <w:tc>
          <w:tcPr>
            <w:tcW w:w="14862" w:type="dxa"/>
            <w:gridSpan w:val="5"/>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04" w:type="dxa"/>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2146" w:type="dxa"/>
            <w:shd w:val="clear" w:color="auto" w:fill="auto"/>
            <w:tcMar>
              <w:top w:w="15" w:type="dxa"/>
              <w:left w:w="15" w:type="dxa"/>
              <w:right w:w="15" w:type="dxa"/>
            </w:tcMar>
            <w:vAlign w:val="bottom"/>
          </w:tcPr>
          <w:p>
            <w:pPr>
              <w:spacing w:line="280" w:lineRule="exact"/>
              <w:jc w:val="center"/>
              <w:rPr>
                <w:rFonts w:hint="default" w:ascii="Times New Roman" w:hAnsi="Times New Roman" w:cs="Times New Roman"/>
                <w:color w:val="000000"/>
                <w:kern w:val="2"/>
                <w:sz w:val="20"/>
                <w:szCs w:val="20"/>
              </w:rPr>
            </w:pPr>
          </w:p>
        </w:tc>
        <w:tc>
          <w:tcPr>
            <w:tcW w:w="2093" w:type="dxa"/>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20"/>
                <w:szCs w:val="20"/>
              </w:rPr>
            </w:pPr>
          </w:p>
        </w:tc>
        <w:tc>
          <w:tcPr>
            <w:tcW w:w="4482" w:type="dxa"/>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2137" w:type="dxa"/>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公开09表</w:t>
            </w:r>
          </w:p>
        </w:tc>
      </w:tr>
      <w:tr>
        <w:tblPrEx>
          <w:tblLayout w:type="fixed"/>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rPr>
              <w:t>公开部门</w:t>
            </w:r>
            <w:r>
              <w:rPr>
                <w:rFonts w:hint="default" w:ascii="Times New Roman" w:hAnsi="Times New Roman" w:cs="Times New Roman"/>
                <w:color w:val="000000"/>
                <w:kern w:val="2"/>
                <w:sz w:val="20"/>
                <w:szCs w:val="20"/>
              </w:rPr>
              <w:t xml:space="preserve">： </w:t>
            </w:r>
            <w:r>
              <w:rPr>
                <w:rFonts w:hint="default" w:ascii="Times New Roman" w:hAnsi="Times New Roman" w:cs="Times New Roman"/>
                <w:color w:val="000000"/>
                <w:sz w:val="20"/>
                <w:u w:color="auto"/>
              </w:rPr>
              <w:t>重庆市秀山土家族苗族自治县妇女联合会</w:t>
            </w:r>
          </w:p>
        </w:tc>
        <w:tc>
          <w:tcPr>
            <w:tcW w:w="2093"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20"/>
                <w:szCs w:val="20"/>
              </w:rPr>
            </w:pPr>
          </w:p>
        </w:tc>
        <w:tc>
          <w:tcPr>
            <w:tcW w:w="4482"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213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tblPrEx>
          <w:tblLayout w:type="fixed"/>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21.67</w:t>
            </w: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3.95</w:t>
            </w:r>
            <w:r>
              <w:rPr>
                <w:rFonts w:hint="default" w:ascii="Times New Roman" w:hAnsi="Times New Roman" w:cs="Times New Roman"/>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3.95</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21.67</w:t>
            </w: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3.80</w:t>
            </w:r>
            <w:r>
              <w:rPr>
                <w:rFonts w:hint="default" w:ascii="Times New Roman" w:hAnsi="Times New Roman" w:cs="Times New Roman"/>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3.80</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w:t>
            </w: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3.80</w:t>
            </w:r>
            <w:r>
              <w:rPr>
                <w:rFonts w:hint="default" w:ascii="Times New Roman" w:hAnsi="Times New Roman" w:cs="Times New Roman"/>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3.80</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0.15</w:t>
            </w:r>
            <w:r>
              <w:rPr>
                <w:rFonts w:hint="default" w:ascii="Times New Roman" w:hAnsi="Times New Roman" w:cs="Times New Roman"/>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0.15</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0.15</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w:t>
            </w: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3</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0.50</w:t>
            </w: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0.50</w:t>
            </w: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19</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0.50</w:t>
            </w: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0.50</w:t>
            </w: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0.70</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rPr>
                <w:rFonts w:hint="default" w:ascii="Times New Roman" w:hAnsi="Times New Roman" w:cs="Times New Roman"/>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rPr>
                <w:rFonts w:hint="default" w:ascii="Times New Roman" w:hAnsi="Times New Roman" w:cs="Times New Roman"/>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kern w:val="2"/>
                <w:sz w:val="16"/>
                <w:szCs w:val="16"/>
              </w:rPr>
            </w:pPr>
          </w:p>
        </w:tc>
      </w:tr>
    </w:tbl>
    <w:p>
      <w:pPr>
        <w:rPr>
          <w:rFonts w:hint="default" w:ascii="Times New Roman" w:hAnsi="Times New Roman" w:cs="Times New Roman"/>
        </w:rPr>
      </w:pPr>
      <w:r>
        <w:rPr>
          <w:rFonts w:hint="default" w:ascii="Times New Roman" w:hAnsi="Times New Roman" w:cs="Times New Roman"/>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afterAutospacing="0"/>
        <w:ind w:firstLine="420" w:firstLineChars="200"/>
        <w:jc w:val="both"/>
        <w:rPr>
          <w:rFonts w:hint="default" w:ascii="Times New Roman" w:hAnsi="Times New Roman" w:cs="Times New Roman"/>
          <w:sz w:val="21"/>
          <w:szCs w:val="21"/>
        </w:rPr>
      </w:pP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gNVFTYAAAACgEAAA8A&#10;AAAAAAAAAQAgAAAAIgAAAGRycy9kb3ducmV2LnhtbFBLAQIUABQAAAAIAIdO4kBbc1QQFwIAABQE&#10;AAAOAAAAAAAAAAEAIAAAACcBAABkcnMvZTJvRG9jLnhtbFBLBQYAAAAABgAGAFkBAACwBQAAA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727DA9"/>
    <w:rsid w:val="00770383"/>
    <w:rsid w:val="007819D4"/>
    <w:rsid w:val="007B419D"/>
    <w:rsid w:val="009B67B8"/>
    <w:rsid w:val="009D2B67"/>
    <w:rsid w:val="00B03CCD"/>
    <w:rsid w:val="00C20C3E"/>
    <w:rsid w:val="00F73F90"/>
    <w:rsid w:val="012A778B"/>
    <w:rsid w:val="01474EBF"/>
    <w:rsid w:val="01F3521E"/>
    <w:rsid w:val="0233172B"/>
    <w:rsid w:val="02721EBF"/>
    <w:rsid w:val="02DA7390"/>
    <w:rsid w:val="02E8711A"/>
    <w:rsid w:val="03B87EA0"/>
    <w:rsid w:val="03C934D2"/>
    <w:rsid w:val="03E3214F"/>
    <w:rsid w:val="04467CFF"/>
    <w:rsid w:val="044C50BA"/>
    <w:rsid w:val="05BC6D49"/>
    <w:rsid w:val="06194FF1"/>
    <w:rsid w:val="06A2550B"/>
    <w:rsid w:val="06C070C3"/>
    <w:rsid w:val="06F80EE2"/>
    <w:rsid w:val="07001CCA"/>
    <w:rsid w:val="075678DB"/>
    <w:rsid w:val="079D7CC7"/>
    <w:rsid w:val="08051BCA"/>
    <w:rsid w:val="081342EA"/>
    <w:rsid w:val="086C12F4"/>
    <w:rsid w:val="08705944"/>
    <w:rsid w:val="08BA052C"/>
    <w:rsid w:val="08DB07BA"/>
    <w:rsid w:val="0969353F"/>
    <w:rsid w:val="098305D0"/>
    <w:rsid w:val="09E32924"/>
    <w:rsid w:val="0A3317EA"/>
    <w:rsid w:val="0A5C4B69"/>
    <w:rsid w:val="0A86124A"/>
    <w:rsid w:val="0AB54CC0"/>
    <w:rsid w:val="0AD153A1"/>
    <w:rsid w:val="0B1E37DD"/>
    <w:rsid w:val="0B9335CE"/>
    <w:rsid w:val="0B9813EE"/>
    <w:rsid w:val="0BF2311A"/>
    <w:rsid w:val="0C7927C4"/>
    <w:rsid w:val="0C9B098C"/>
    <w:rsid w:val="0D673E11"/>
    <w:rsid w:val="0DDA54E4"/>
    <w:rsid w:val="0E3A5F83"/>
    <w:rsid w:val="0F7E1C1A"/>
    <w:rsid w:val="0F836721"/>
    <w:rsid w:val="0FA25D96"/>
    <w:rsid w:val="1053121F"/>
    <w:rsid w:val="107B59E5"/>
    <w:rsid w:val="10EC0126"/>
    <w:rsid w:val="10F70B9A"/>
    <w:rsid w:val="111445C7"/>
    <w:rsid w:val="114278C6"/>
    <w:rsid w:val="1158083A"/>
    <w:rsid w:val="11643A4B"/>
    <w:rsid w:val="11ED0F98"/>
    <w:rsid w:val="11F03528"/>
    <w:rsid w:val="12897084"/>
    <w:rsid w:val="12C921C4"/>
    <w:rsid w:val="13871C70"/>
    <w:rsid w:val="13A71CB4"/>
    <w:rsid w:val="13AF1D43"/>
    <w:rsid w:val="13C3684D"/>
    <w:rsid w:val="13CE1647"/>
    <w:rsid w:val="13FD55AB"/>
    <w:rsid w:val="14200702"/>
    <w:rsid w:val="14510D4C"/>
    <w:rsid w:val="14AC6F41"/>
    <w:rsid w:val="14E13DD6"/>
    <w:rsid w:val="1561279F"/>
    <w:rsid w:val="163A6CEE"/>
    <w:rsid w:val="16417223"/>
    <w:rsid w:val="173708E3"/>
    <w:rsid w:val="17AF6A93"/>
    <w:rsid w:val="17C374FC"/>
    <w:rsid w:val="182E4AB6"/>
    <w:rsid w:val="18525370"/>
    <w:rsid w:val="189079DC"/>
    <w:rsid w:val="189B0D0B"/>
    <w:rsid w:val="18B43F7C"/>
    <w:rsid w:val="194A1770"/>
    <w:rsid w:val="19653AAD"/>
    <w:rsid w:val="19B906A4"/>
    <w:rsid w:val="1B6F15B6"/>
    <w:rsid w:val="1BAA2EDC"/>
    <w:rsid w:val="1BCB0F5A"/>
    <w:rsid w:val="1BDB1F77"/>
    <w:rsid w:val="1C466367"/>
    <w:rsid w:val="1CA55E64"/>
    <w:rsid w:val="1D014A01"/>
    <w:rsid w:val="1D022362"/>
    <w:rsid w:val="1D1B04B0"/>
    <w:rsid w:val="1DA52501"/>
    <w:rsid w:val="1DBD6767"/>
    <w:rsid w:val="1DC52125"/>
    <w:rsid w:val="1DD26311"/>
    <w:rsid w:val="1DFA25AB"/>
    <w:rsid w:val="1E01794E"/>
    <w:rsid w:val="1E1905CC"/>
    <w:rsid w:val="1E374ACB"/>
    <w:rsid w:val="1ECF0A66"/>
    <w:rsid w:val="1EF67CA4"/>
    <w:rsid w:val="1F020D3A"/>
    <w:rsid w:val="1F2C5189"/>
    <w:rsid w:val="1F4B0B02"/>
    <w:rsid w:val="1FBB35CD"/>
    <w:rsid w:val="1FCD26AF"/>
    <w:rsid w:val="203E01FE"/>
    <w:rsid w:val="20642787"/>
    <w:rsid w:val="21556F04"/>
    <w:rsid w:val="22403BD3"/>
    <w:rsid w:val="229110F7"/>
    <w:rsid w:val="23637AEC"/>
    <w:rsid w:val="24B92327"/>
    <w:rsid w:val="24C14514"/>
    <w:rsid w:val="2533755C"/>
    <w:rsid w:val="25791755"/>
    <w:rsid w:val="26396DF4"/>
    <w:rsid w:val="26AA68C9"/>
    <w:rsid w:val="27167136"/>
    <w:rsid w:val="271B442C"/>
    <w:rsid w:val="27B23302"/>
    <w:rsid w:val="29310A5F"/>
    <w:rsid w:val="29C37A35"/>
    <w:rsid w:val="2A076083"/>
    <w:rsid w:val="2A73162E"/>
    <w:rsid w:val="2A7813AA"/>
    <w:rsid w:val="2AAC5357"/>
    <w:rsid w:val="2B167953"/>
    <w:rsid w:val="2B200583"/>
    <w:rsid w:val="2B540FB2"/>
    <w:rsid w:val="2B8209DE"/>
    <w:rsid w:val="2C636760"/>
    <w:rsid w:val="2C6762A3"/>
    <w:rsid w:val="2CBD002F"/>
    <w:rsid w:val="2F7B1021"/>
    <w:rsid w:val="2FB40A3D"/>
    <w:rsid w:val="2FCA4B37"/>
    <w:rsid w:val="2FE029D7"/>
    <w:rsid w:val="2FF06E00"/>
    <w:rsid w:val="30586FEC"/>
    <w:rsid w:val="31535543"/>
    <w:rsid w:val="315F0B22"/>
    <w:rsid w:val="31651362"/>
    <w:rsid w:val="31D84415"/>
    <w:rsid w:val="31F47EB2"/>
    <w:rsid w:val="32285F6F"/>
    <w:rsid w:val="32770556"/>
    <w:rsid w:val="327A52C9"/>
    <w:rsid w:val="329C0913"/>
    <w:rsid w:val="32AA0460"/>
    <w:rsid w:val="3337290D"/>
    <w:rsid w:val="33E31118"/>
    <w:rsid w:val="33E53490"/>
    <w:rsid w:val="33EF7674"/>
    <w:rsid w:val="33FE18D0"/>
    <w:rsid w:val="340E33BD"/>
    <w:rsid w:val="342D7BC6"/>
    <w:rsid w:val="352930DB"/>
    <w:rsid w:val="35573069"/>
    <w:rsid w:val="355F6038"/>
    <w:rsid w:val="358C217E"/>
    <w:rsid w:val="35ED566C"/>
    <w:rsid w:val="361C3809"/>
    <w:rsid w:val="362E1222"/>
    <w:rsid w:val="36C9128A"/>
    <w:rsid w:val="37841E99"/>
    <w:rsid w:val="37BF1123"/>
    <w:rsid w:val="383C3F15"/>
    <w:rsid w:val="38BE4696"/>
    <w:rsid w:val="3939115E"/>
    <w:rsid w:val="395A016A"/>
    <w:rsid w:val="39B82A39"/>
    <w:rsid w:val="39C42CA8"/>
    <w:rsid w:val="39DC4FD6"/>
    <w:rsid w:val="39F03D7A"/>
    <w:rsid w:val="39F33306"/>
    <w:rsid w:val="3A2C1C67"/>
    <w:rsid w:val="3ADD7F09"/>
    <w:rsid w:val="3B1705E5"/>
    <w:rsid w:val="3B18334B"/>
    <w:rsid w:val="3B2E6C48"/>
    <w:rsid w:val="3B36794F"/>
    <w:rsid w:val="3B6F6EE0"/>
    <w:rsid w:val="3BB74232"/>
    <w:rsid w:val="3C566AD6"/>
    <w:rsid w:val="3C594871"/>
    <w:rsid w:val="3C6A5B02"/>
    <w:rsid w:val="3CB76F36"/>
    <w:rsid w:val="3D2757A1"/>
    <w:rsid w:val="3D3D4FC4"/>
    <w:rsid w:val="3DDF3AB1"/>
    <w:rsid w:val="3E1D0952"/>
    <w:rsid w:val="3E42660A"/>
    <w:rsid w:val="3E7555B1"/>
    <w:rsid w:val="3E787ED9"/>
    <w:rsid w:val="3E87389C"/>
    <w:rsid w:val="3F032E93"/>
    <w:rsid w:val="3F0527E5"/>
    <w:rsid w:val="3F162AFC"/>
    <w:rsid w:val="3F52140C"/>
    <w:rsid w:val="3F694D83"/>
    <w:rsid w:val="3F885DCC"/>
    <w:rsid w:val="3FCD675E"/>
    <w:rsid w:val="3FF52DC0"/>
    <w:rsid w:val="4004000C"/>
    <w:rsid w:val="401348FF"/>
    <w:rsid w:val="40BD5482"/>
    <w:rsid w:val="411B6CE5"/>
    <w:rsid w:val="412070D7"/>
    <w:rsid w:val="41314E40"/>
    <w:rsid w:val="41E0734B"/>
    <w:rsid w:val="426C1EA8"/>
    <w:rsid w:val="42736402"/>
    <w:rsid w:val="42E86A87"/>
    <w:rsid w:val="43307B09"/>
    <w:rsid w:val="439A3EB9"/>
    <w:rsid w:val="43BB152F"/>
    <w:rsid w:val="444442C3"/>
    <w:rsid w:val="44C37687"/>
    <w:rsid w:val="45CB699A"/>
    <w:rsid w:val="465B470D"/>
    <w:rsid w:val="46763EF9"/>
    <w:rsid w:val="469D6AD4"/>
    <w:rsid w:val="471E6C84"/>
    <w:rsid w:val="4748792B"/>
    <w:rsid w:val="475D719D"/>
    <w:rsid w:val="47674801"/>
    <w:rsid w:val="477A6050"/>
    <w:rsid w:val="48225EF7"/>
    <w:rsid w:val="485F5646"/>
    <w:rsid w:val="488F422B"/>
    <w:rsid w:val="48E36915"/>
    <w:rsid w:val="48EB6572"/>
    <w:rsid w:val="495C4A24"/>
    <w:rsid w:val="497135DF"/>
    <w:rsid w:val="49DB493A"/>
    <w:rsid w:val="4A072A5B"/>
    <w:rsid w:val="4A263DF2"/>
    <w:rsid w:val="4A6F6675"/>
    <w:rsid w:val="4B135857"/>
    <w:rsid w:val="4B7951CB"/>
    <w:rsid w:val="4B7C315C"/>
    <w:rsid w:val="4D865E8D"/>
    <w:rsid w:val="4DAC4ACA"/>
    <w:rsid w:val="4DBE01D2"/>
    <w:rsid w:val="4F0C6BA3"/>
    <w:rsid w:val="4F186D58"/>
    <w:rsid w:val="506C12C6"/>
    <w:rsid w:val="50F06B6E"/>
    <w:rsid w:val="51D21804"/>
    <w:rsid w:val="520861F2"/>
    <w:rsid w:val="52234D33"/>
    <w:rsid w:val="522F6E0C"/>
    <w:rsid w:val="52463BA1"/>
    <w:rsid w:val="52F163D4"/>
    <w:rsid w:val="531A2DB4"/>
    <w:rsid w:val="539E58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995A64"/>
    <w:rsid w:val="56FF7E9E"/>
    <w:rsid w:val="570521C5"/>
    <w:rsid w:val="57311004"/>
    <w:rsid w:val="578867FC"/>
    <w:rsid w:val="57FD1173"/>
    <w:rsid w:val="5842572D"/>
    <w:rsid w:val="598867A9"/>
    <w:rsid w:val="5A3B59D6"/>
    <w:rsid w:val="5A587CA7"/>
    <w:rsid w:val="5AD134D8"/>
    <w:rsid w:val="5B1F4CBE"/>
    <w:rsid w:val="5BFD6ED8"/>
    <w:rsid w:val="5C263CE4"/>
    <w:rsid w:val="5C5D2777"/>
    <w:rsid w:val="5CF66BF3"/>
    <w:rsid w:val="5D290C69"/>
    <w:rsid w:val="5D7614C3"/>
    <w:rsid w:val="5D863699"/>
    <w:rsid w:val="5F2D4A41"/>
    <w:rsid w:val="5FC819BC"/>
    <w:rsid w:val="60A07997"/>
    <w:rsid w:val="60C74F6C"/>
    <w:rsid w:val="61025A59"/>
    <w:rsid w:val="613D5BBC"/>
    <w:rsid w:val="61536C39"/>
    <w:rsid w:val="62257C0A"/>
    <w:rsid w:val="62944DD7"/>
    <w:rsid w:val="6319381F"/>
    <w:rsid w:val="63960D62"/>
    <w:rsid w:val="63C25DC5"/>
    <w:rsid w:val="63C62057"/>
    <w:rsid w:val="641E3DBE"/>
    <w:rsid w:val="64571EF5"/>
    <w:rsid w:val="647C59F0"/>
    <w:rsid w:val="64FB113D"/>
    <w:rsid w:val="654B1FD1"/>
    <w:rsid w:val="656152C6"/>
    <w:rsid w:val="6587477F"/>
    <w:rsid w:val="658C3A08"/>
    <w:rsid w:val="65C031CA"/>
    <w:rsid w:val="65CE6852"/>
    <w:rsid w:val="66267C04"/>
    <w:rsid w:val="663F505A"/>
    <w:rsid w:val="66430077"/>
    <w:rsid w:val="66EE5541"/>
    <w:rsid w:val="67924660"/>
    <w:rsid w:val="67FD6895"/>
    <w:rsid w:val="681628D4"/>
    <w:rsid w:val="681A7AED"/>
    <w:rsid w:val="68407834"/>
    <w:rsid w:val="6883293E"/>
    <w:rsid w:val="688412AD"/>
    <w:rsid w:val="68DE33B7"/>
    <w:rsid w:val="68EB1B71"/>
    <w:rsid w:val="6A6C7940"/>
    <w:rsid w:val="6A87654F"/>
    <w:rsid w:val="6AAD2300"/>
    <w:rsid w:val="6AE27187"/>
    <w:rsid w:val="6B474EF5"/>
    <w:rsid w:val="6B616BB2"/>
    <w:rsid w:val="6C0A5AC5"/>
    <w:rsid w:val="6C560CAE"/>
    <w:rsid w:val="6C576495"/>
    <w:rsid w:val="6D015746"/>
    <w:rsid w:val="6D053CCF"/>
    <w:rsid w:val="6D903FF5"/>
    <w:rsid w:val="6DA955B8"/>
    <w:rsid w:val="6DE346AB"/>
    <w:rsid w:val="6DE5391A"/>
    <w:rsid w:val="6E4244C5"/>
    <w:rsid w:val="6EFD1324"/>
    <w:rsid w:val="6F5A53AC"/>
    <w:rsid w:val="6FAC003D"/>
    <w:rsid w:val="6FE55E12"/>
    <w:rsid w:val="6FFB2E76"/>
    <w:rsid w:val="708F6F7F"/>
    <w:rsid w:val="70D66E95"/>
    <w:rsid w:val="70D94BD3"/>
    <w:rsid w:val="71C34D91"/>
    <w:rsid w:val="72993A68"/>
    <w:rsid w:val="72C54DBC"/>
    <w:rsid w:val="72DB435C"/>
    <w:rsid w:val="72E2613A"/>
    <w:rsid w:val="72F771F4"/>
    <w:rsid w:val="73934AD2"/>
    <w:rsid w:val="74783C74"/>
    <w:rsid w:val="74AC09FB"/>
    <w:rsid w:val="750837F0"/>
    <w:rsid w:val="754758CF"/>
    <w:rsid w:val="764F62AB"/>
    <w:rsid w:val="765C45EC"/>
    <w:rsid w:val="766C5BB9"/>
    <w:rsid w:val="768A7619"/>
    <w:rsid w:val="77102AA0"/>
    <w:rsid w:val="772E1EBA"/>
    <w:rsid w:val="781926BC"/>
    <w:rsid w:val="79622E0B"/>
    <w:rsid w:val="796D60A4"/>
    <w:rsid w:val="79A031D5"/>
    <w:rsid w:val="7A1525F7"/>
    <w:rsid w:val="7B420052"/>
    <w:rsid w:val="7B5D624B"/>
    <w:rsid w:val="7BD06A28"/>
    <w:rsid w:val="7C3A7C0B"/>
    <w:rsid w:val="7C5248E4"/>
    <w:rsid w:val="7C566698"/>
    <w:rsid w:val="7C57569B"/>
    <w:rsid w:val="7C5866A3"/>
    <w:rsid w:val="7D1B0D5F"/>
    <w:rsid w:val="7D7406BB"/>
    <w:rsid w:val="7DE94331"/>
    <w:rsid w:val="7DFE6BE8"/>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Balloon Text"/>
    <w:basedOn w:val="1"/>
    <w:link w:val="17"/>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8"/>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2</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2024-10-12T11:21:18Z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