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6"/>
        <w:spacing w:before="0" w:beforeAutospacing="0"/>
        <w:jc w:val="center"/>
        <w:rPr>
          <w:rFonts w:hint="default" w:ascii="Times New Roman" w:hAnsi="Times New Roman" w:eastAsia="方正小标宋_GBK"/>
          <w:sz w:val="36"/>
          <w:szCs w:val="36"/>
          <w:shd w:val="clear" w:color="auto" w:fill="FFFFFF"/>
        </w:rPr>
      </w:pPr>
      <w:r>
        <w:rPr>
          <w:rFonts w:hint="default" w:ascii="Times New Roman" w:hAnsi="Times New Roman" w:eastAsia="方正小标宋_GBK"/>
          <w:sz w:val="36"/>
          <w:szCs w:val="36"/>
        </w:rPr>
        <w:t>重庆市秀山土家族苗族自治县海洋乡劳动就业和社会保障服务所</w:t>
      </w:r>
      <w:r>
        <w:rPr>
          <w:rFonts w:hint="default" w:ascii="Times New Roman" w:hAnsi="Times New Roman" w:eastAsia="方正小标宋_GBK"/>
          <w:sz w:val="36"/>
          <w:szCs w:val="36"/>
          <w:shd w:val="clear" w:color="auto" w:fill="FFFFFF"/>
        </w:rPr>
        <w:t>2023年度决算公开说明</w:t>
      </w:r>
    </w:p>
    <w:p>
      <w:pPr>
        <w:pStyle w:val="6"/>
        <w:keepNext w:val="0"/>
        <w:keepLines w:val="0"/>
        <w:pageBreakBefore w:val="0"/>
        <w:shd w:val="clear" w:color="auto" w:fill="FFFFFF"/>
        <w:kinsoku/>
        <w:wordWrap/>
        <w:overflowPunct/>
        <w:topLinePunct w:val="0"/>
        <w:autoSpaceDN/>
        <w:bidi w:val="0"/>
        <w:adjustRightInd/>
        <w:spacing w:before="0" w:beforeAutospacing="0" w:after="0" w:afterAutospacing="0" w:line="560" w:lineRule="exact"/>
        <w:ind w:firstLine="640" w:firstLineChars="200"/>
        <w:jc w:val="both"/>
        <w:textAlignment w:val="auto"/>
        <w:outlineLvl w:val="9"/>
        <w:rPr>
          <w:rFonts w:hint="default" w:ascii="Times New Roman" w:hAnsi="Times New Roman" w:eastAsia="方正黑体_GBK"/>
          <w:b/>
          <w:bCs/>
          <w:sz w:val="32"/>
          <w:szCs w:val="32"/>
          <w:shd w:val="clear" w:color="auto" w:fill="FFFFFF"/>
        </w:rPr>
      </w:pPr>
      <w:r>
        <w:rPr>
          <w:rStyle w:val="8"/>
          <w:rFonts w:hint="default" w:ascii="Times New Roman" w:hAnsi="Times New Roman" w:eastAsia="方正黑体_GBK"/>
          <w:b w:val="0"/>
          <w:bCs/>
          <w:sz w:val="32"/>
          <w:szCs w:val="32"/>
          <w:shd w:val="clear" w:color="auto" w:fill="FFFFFF"/>
        </w:rPr>
        <w:t>一、</w:t>
      </w:r>
      <w:r>
        <w:rPr>
          <w:rFonts w:ascii="方正黑体_GBK" w:hAnsi="Times New Roman" w:eastAsia="方正黑体_GBK"/>
          <w:color w:val="333333"/>
          <w:sz w:val="32"/>
          <w:szCs w:val="32"/>
          <w:shd w:val="clear" w:color="auto" w:fill="FFFFFF"/>
          <w:lang w:bidi="ar"/>
        </w:rPr>
        <w:t>单位</w:t>
      </w:r>
      <w:r>
        <w:rPr>
          <w:rStyle w:val="8"/>
          <w:rFonts w:ascii="方正黑体_GBK" w:hAnsi="Times New Roman" w:eastAsia="方正黑体_GBK"/>
          <w:b w:val="0"/>
          <w:bCs/>
          <w:sz w:val="32"/>
          <w:szCs w:val="32"/>
          <w:shd w:val="clear" w:color="auto" w:fill="FFFFFF"/>
        </w:rPr>
        <w:t>基本情况</w:t>
      </w:r>
    </w:p>
    <w:p>
      <w:pPr>
        <w:pStyle w:val="6"/>
        <w:keepNext w:val="0"/>
        <w:keepLines w:val="0"/>
        <w:pageBreakBefore w:val="0"/>
        <w:shd w:val="clear" w:color="auto" w:fill="FFFFFF"/>
        <w:kinsoku/>
        <w:wordWrap/>
        <w:overflowPunct/>
        <w:topLinePunct w:val="0"/>
        <w:autoSpaceDN/>
        <w:bidi w:val="0"/>
        <w:adjustRightInd/>
        <w:spacing w:before="0" w:beforeAutospacing="0" w:after="0" w:afterAutospacing="0" w:line="560" w:lineRule="exact"/>
        <w:ind w:firstLine="640" w:firstLineChars="200"/>
        <w:jc w:val="both"/>
        <w:textAlignment w:val="auto"/>
        <w:outlineLvl w:val="9"/>
        <w:rPr>
          <w:rFonts w:hint="default" w:ascii="Times New Roman" w:hAnsi="Times New Roman" w:eastAsia="方正楷体_GBK"/>
          <w:b/>
          <w:bCs/>
          <w:sz w:val="32"/>
          <w:szCs w:val="32"/>
          <w:shd w:val="clear" w:color="auto" w:fill="FFFFFF"/>
        </w:rPr>
      </w:pPr>
      <w:r>
        <w:rPr>
          <w:rStyle w:val="8"/>
          <w:rFonts w:hint="default" w:ascii="Times New Roman" w:hAnsi="Times New Roman" w:eastAsia="方正楷体_GBK"/>
          <w:b w:val="0"/>
          <w:bCs/>
          <w:sz w:val="32"/>
          <w:szCs w:val="32"/>
          <w:shd w:val="clear" w:color="auto" w:fill="FFFFFF"/>
        </w:rPr>
        <w:t>（一）职能职责</w:t>
      </w:r>
    </w:p>
    <w:p>
      <w:pPr>
        <w:pStyle w:val="6"/>
        <w:keepNext w:val="0"/>
        <w:keepLines w:val="0"/>
        <w:pageBreakBefore w:val="0"/>
        <w:widowControl w:val="0"/>
        <w:shd w:val="clear" w:color="auto" w:fill="FFFFFF"/>
        <w:kinsoku/>
        <w:wordWrap/>
        <w:overflowPunct/>
        <w:topLinePunct w:val="0"/>
        <w:autoSpaceDN/>
        <w:bidi w:val="0"/>
        <w:adjustRightInd/>
        <w:spacing w:before="0" w:beforeAutospacing="0" w:after="0" w:afterAutospacing="0" w:line="560" w:lineRule="exact"/>
        <w:ind w:firstLine="640" w:firstLineChars="200"/>
        <w:jc w:val="both"/>
        <w:textAlignment w:val="auto"/>
        <w:outlineLvl w:val="9"/>
        <w:rPr>
          <w:rFonts w:hint="default" w:ascii="Times New Roman" w:hAnsi="Times New Roman" w:eastAsia="方正仿宋_GBK"/>
          <w:color w:val="333333"/>
          <w:sz w:val="32"/>
          <w:szCs w:val="32"/>
          <w:shd w:val="clear" w:color="auto" w:fill="FFFFFF"/>
        </w:rPr>
      </w:pPr>
      <w:r>
        <w:rPr>
          <w:rFonts w:hint="default" w:ascii="Times New Roman" w:hAnsi="Times New Roman" w:eastAsia="方正仿宋_GBK"/>
          <w:color w:val="333333"/>
          <w:sz w:val="32"/>
          <w:szCs w:val="32"/>
          <w:shd w:val="clear" w:color="auto" w:fill="FFFFFF"/>
        </w:rPr>
        <w:t>贯彻执行法律、法规、规章和县人民政府的决策部署、依法管理本辖区内公共事务，创新经济社会发展环境，为经济社会发展提供良好发展空间和便捷服务，重点履行社会管理和公共服务职能，促进辖区物质文明、精神文明和政治文明建设协调发展。承办县委、县政府交办的其他工作。</w:t>
      </w:r>
    </w:p>
    <w:p>
      <w:pPr>
        <w:pStyle w:val="6"/>
        <w:keepNext w:val="0"/>
        <w:keepLines w:val="0"/>
        <w:pageBreakBefore w:val="0"/>
        <w:shd w:val="clear" w:color="auto" w:fill="FFFFFF"/>
        <w:kinsoku/>
        <w:wordWrap/>
        <w:overflowPunct/>
        <w:topLinePunct w:val="0"/>
        <w:autoSpaceDN/>
        <w:bidi w:val="0"/>
        <w:adjustRightInd/>
        <w:spacing w:before="0" w:beforeAutospacing="0" w:after="0" w:afterAutospacing="0" w:line="560" w:lineRule="exact"/>
        <w:ind w:firstLine="640" w:firstLineChars="200"/>
        <w:jc w:val="both"/>
        <w:textAlignment w:val="auto"/>
        <w:outlineLvl w:val="9"/>
        <w:rPr>
          <w:rFonts w:hint="default" w:ascii="Times New Roman" w:hAnsi="Times New Roman" w:eastAsia="方正楷体_GBK"/>
          <w:b/>
          <w:bCs/>
          <w:sz w:val="32"/>
          <w:szCs w:val="32"/>
          <w:shd w:val="clear" w:color="auto" w:fill="FFFFFF"/>
        </w:rPr>
      </w:pPr>
      <w:r>
        <w:rPr>
          <w:rStyle w:val="8"/>
          <w:rFonts w:hint="default" w:ascii="Times New Roman" w:hAnsi="Times New Roman" w:eastAsia="方正楷体_GBK"/>
          <w:b w:val="0"/>
          <w:bCs/>
          <w:sz w:val="32"/>
          <w:szCs w:val="32"/>
          <w:shd w:val="clear" w:color="auto" w:fill="FFFFFF"/>
        </w:rPr>
        <w:t>（二）机构设置</w:t>
      </w:r>
    </w:p>
    <w:p>
      <w:pPr>
        <w:pStyle w:val="6"/>
        <w:keepNext w:val="0"/>
        <w:keepLines w:val="0"/>
        <w:pageBreakBefore w:val="0"/>
        <w:widowControl w:val="0"/>
        <w:shd w:val="clear" w:color="auto" w:fill="FFFFFF"/>
        <w:kinsoku/>
        <w:wordWrap/>
        <w:overflowPunct/>
        <w:topLinePunct w:val="0"/>
        <w:autoSpaceDN/>
        <w:bidi w:val="0"/>
        <w:adjustRightInd/>
        <w:spacing w:before="0" w:beforeAutospacing="0" w:after="0" w:afterAutospacing="0" w:line="560" w:lineRule="exact"/>
        <w:ind w:firstLine="643" w:firstLineChars="200"/>
        <w:jc w:val="both"/>
        <w:textAlignment w:val="auto"/>
        <w:outlineLvl w:val="9"/>
        <w:rPr>
          <w:rFonts w:hint="default" w:ascii="方正仿宋_GBK" w:hAnsi="Times New Roman" w:eastAsia="方正仿宋_GBK"/>
          <w:color w:val="333333"/>
          <w:sz w:val="32"/>
          <w:szCs w:val="32"/>
          <w:shd w:val="clear" w:color="auto" w:fill="FFFFFF"/>
        </w:rPr>
      </w:pPr>
      <w:r>
        <w:rPr>
          <w:rFonts w:ascii="方正仿宋_GBK" w:hAnsi="Times New Roman" w:eastAsia="方正仿宋_GBK"/>
          <w:b/>
          <w:color w:val="333333"/>
          <w:sz w:val="32"/>
          <w:szCs w:val="32"/>
          <w:shd w:val="clear" w:color="auto" w:fill="FFFFFF"/>
        </w:rPr>
        <w:t>劳动就业和社会保障服务所。</w:t>
      </w:r>
      <w:r>
        <w:rPr>
          <w:rFonts w:ascii="方正仿宋_GBK" w:hAnsi="Times New Roman" w:eastAsia="方正仿宋_GBK"/>
          <w:color w:val="333333"/>
          <w:sz w:val="32"/>
          <w:szCs w:val="32"/>
          <w:shd w:val="clear" w:color="auto" w:fill="FFFFFF"/>
        </w:rPr>
        <w:t>主要职责：承担就业、再就业、农村富余劳动力转移，劳动和社会保障、城镇居民最低生活保障、社保救济、医疗保障服务等社会保障相关具体工作。</w:t>
      </w:r>
    </w:p>
    <w:p>
      <w:pPr>
        <w:pStyle w:val="6"/>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auto"/>
        <w:outlineLvl w:val="9"/>
        <w:rPr>
          <w:rStyle w:val="8"/>
          <w:rFonts w:hint="default" w:ascii="方正黑体_GBK" w:hAnsi="Times New Roman" w:eastAsia="方正黑体_GBK"/>
          <w:b w:val="0"/>
          <w:sz w:val="32"/>
          <w:szCs w:val="32"/>
          <w:shd w:val="clear" w:color="auto" w:fill="FFFFFF"/>
        </w:rPr>
      </w:pPr>
      <w:r>
        <w:rPr>
          <w:rStyle w:val="8"/>
          <w:rFonts w:ascii="方正黑体_GBK" w:hAnsi="Times New Roman" w:eastAsia="方正黑体_GBK"/>
          <w:b w:val="0"/>
          <w:sz w:val="32"/>
          <w:szCs w:val="32"/>
          <w:shd w:val="clear" w:color="auto" w:fill="FFFFFF"/>
        </w:rPr>
        <w:t>二、</w:t>
      </w:r>
      <w:r>
        <w:rPr>
          <w:rStyle w:val="8"/>
          <w:rFonts w:hint="eastAsia" w:ascii="方正黑体_GBK" w:hAnsi="Times New Roman" w:eastAsia="方正黑体_GBK"/>
          <w:b w:val="0"/>
          <w:sz w:val="32"/>
          <w:szCs w:val="32"/>
          <w:shd w:val="clear" w:color="auto" w:fill="FFFFFF"/>
          <w:lang w:eastAsia="zh-CN"/>
        </w:rPr>
        <w:t>单位</w:t>
      </w:r>
      <w:r>
        <w:rPr>
          <w:rStyle w:val="8"/>
          <w:rFonts w:ascii="方正黑体_GBK" w:hAnsi="Times New Roman" w:eastAsia="方正黑体_GBK"/>
          <w:b w:val="0"/>
          <w:sz w:val="32"/>
          <w:szCs w:val="32"/>
          <w:shd w:val="clear" w:color="auto" w:fill="FFFFFF"/>
        </w:rPr>
        <w:t>决算情况说明</w:t>
      </w:r>
    </w:p>
    <w:p>
      <w:pPr>
        <w:pStyle w:val="11"/>
        <w:keepNext w:val="0"/>
        <w:keepLines w:val="0"/>
        <w:pageBreakBefore w:val="0"/>
        <w:kinsoku/>
        <w:wordWrap/>
        <w:overflowPunct/>
        <w:topLinePunct w:val="0"/>
        <w:autoSpaceDE w:val="0"/>
        <w:autoSpaceDN/>
        <w:bidi w:val="0"/>
        <w:adjustRightInd/>
        <w:spacing w:line="560" w:lineRule="exact"/>
        <w:ind w:firstLine="640" w:firstLineChars="200"/>
        <w:jc w:val="both"/>
        <w:textAlignment w:val="auto"/>
        <w:outlineLvl w:val="9"/>
        <w:rPr>
          <w:rFonts w:ascii="方正楷体_GBK" w:hAnsi="Times New Roman" w:eastAsia="方正楷体_GBK"/>
          <w:bCs/>
          <w:sz w:val="32"/>
          <w:szCs w:val="32"/>
          <w:shd w:val="clear" w:color="auto" w:fill="FFFFFF"/>
        </w:rPr>
      </w:pPr>
      <w:r>
        <w:rPr>
          <w:rFonts w:hint="eastAsia" w:ascii="方正楷体_GBK" w:hAnsi="Times New Roman" w:eastAsia="方正楷体_GBK"/>
          <w:bCs/>
          <w:sz w:val="32"/>
          <w:szCs w:val="32"/>
          <w:shd w:val="clear" w:color="auto" w:fill="FFFFFF"/>
        </w:rPr>
        <w:t>（一）收入支出决算总体情况说明</w:t>
      </w:r>
    </w:p>
    <w:p>
      <w:pPr>
        <w:pStyle w:val="6"/>
        <w:keepNext w:val="0"/>
        <w:keepLines w:val="0"/>
        <w:pageBreakBefore w:val="0"/>
        <w:shd w:val="clear" w:color="auto" w:fill="FFFFFF"/>
        <w:kinsoku/>
        <w:wordWrap/>
        <w:overflowPunct/>
        <w:topLinePunct w:val="0"/>
        <w:autoSpaceDN/>
        <w:bidi w:val="0"/>
        <w:adjustRightInd/>
        <w:spacing w:before="0" w:beforeAutospacing="0" w:after="0" w:afterAutospacing="0" w:line="560" w:lineRule="exact"/>
        <w:ind w:firstLine="643" w:firstLineChars="200"/>
        <w:jc w:val="both"/>
        <w:textAlignment w:val="auto"/>
        <w:outlineLvl w:val="9"/>
        <w:rPr>
          <w:rFonts w:hint="default" w:ascii="Times New Roman" w:hAnsi="Times New Roman" w:eastAsia="方正仿宋_GBK"/>
          <w:sz w:val="32"/>
          <w:szCs w:val="32"/>
        </w:rPr>
      </w:pPr>
      <w:r>
        <w:rPr>
          <w:rStyle w:val="8"/>
          <w:rFonts w:hint="default" w:ascii="Times New Roman" w:hAnsi="Times New Roman" w:eastAsia="方正仿宋_GBK"/>
          <w:sz w:val="32"/>
          <w:szCs w:val="32"/>
          <w:shd w:val="clear" w:color="auto" w:fill="FFFFFF"/>
        </w:rPr>
        <w:t>1.总体情况。</w:t>
      </w:r>
      <w:r>
        <w:rPr>
          <w:rFonts w:hint="default" w:ascii="Times New Roman" w:hAnsi="Times New Roman" w:eastAsia="方正仿宋_GBK"/>
          <w:sz w:val="32"/>
          <w:szCs w:val="32"/>
          <w:shd w:val="clear" w:color="auto" w:fill="FFFFFF"/>
        </w:rPr>
        <w:t>2023年度收入总计49.16万元，支出总计</w:t>
      </w:r>
      <w:r>
        <w:rPr>
          <w:rFonts w:hint="default" w:ascii="Times New Roman" w:hAnsi="Times New Roman" w:eastAsia="方正仿宋_GBK"/>
          <w:sz w:val="32"/>
          <w:szCs w:val="32"/>
        </w:rPr>
        <w:t>49.16</w:t>
      </w:r>
      <w:r>
        <w:rPr>
          <w:rFonts w:hint="default" w:ascii="Times New Roman" w:hAnsi="Times New Roman" w:eastAsia="方正仿宋_GBK"/>
          <w:sz w:val="32"/>
          <w:szCs w:val="32"/>
          <w:shd w:val="clear" w:color="auto" w:fill="FFFFFF"/>
        </w:rPr>
        <w:t>万元。收支较上年决算数增加49.16万元，增长100.00%，</w:t>
      </w:r>
      <w:r>
        <w:rPr>
          <w:rFonts w:hint="default" w:ascii="Times New Roman" w:hAnsi="Times New Roman" w:eastAsia="方正仿宋_GBK"/>
          <w:color w:val="333333"/>
          <w:sz w:val="32"/>
          <w:szCs w:val="32"/>
          <w:shd w:val="clear" w:color="auto" w:fill="FFFFFF"/>
          <w:lang w:bidi="ar"/>
        </w:rPr>
        <w:t>主要原因是2022年度本单位与部门合并编报决算，按照市财政局要求，2023年度独立编报决算，故与上年对比增长100.00%。</w:t>
      </w:r>
    </w:p>
    <w:p>
      <w:pPr>
        <w:pStyle w:val="6"/>
        <w:keepNext w:val="0"/>
        <w:keepLines w:val="0"/>
        <w:pageBreakBefore w:val="0"/>
        <w:kinsoku/>
        <w:wordWrap/>
        <w:overflowPunct/>
        <w:topLinePunct w:val="0"/>
        <w:autoSpaceDN/>
        <w:bidi w:val="0"/>
        <w:adjustRightInd/>
        <w:snapToGrid w:val="0"/>
        <w:spacing w:before="0" w:beforeAutospacing="0" w:after="0" w:afterAutospacing="0" w:line="560" w:lineRule="exact"/>
        <w:ind w:firstLine="643" w:firstLineChars="200"/>
        <w:jc w:val="both"/>
        <w:textAlignment w:val="auto"/>
        <w:outlineLvl w:val="9"/>
        <w:rPr>
          <w:rFonts w:hint="default" w:ascii="Times New Roman" w:hAnsi="Times New Roman" w:eastAsia="方正仿宋_GBK"/>
          <w:sz w:val="32"/>
          <w:szCs w:val="32"/>
          <w:shd w:val="clear" w:color="auto" w:fill="FFFFFF"/>
        </w:rPr>
      </w:pPr>
      <w:r>
        <w:rPr>
          <w:rStyle w:val="8"/>
          <w:rFonts w:hint="default" w:ascii="Times New Roman" w:hAnsi="Times New Roman" w:eastAsia="方正仿宋_GBK"/>
          <w:sz w:val="32"/>
          <w:szCs w:val="32"/>
          <w:shd w:val="clear" w:color="auto" w:fill="FFFFFF"/>
        </w:rPr>
        <w:t>2.收入情况。</w:t>
      </w:r>
      <w:r>
        <w:rPr>
          <w:rFonts w:hint="default" w:ascii="Times New Roman" w:hAnsi="Times New Roman" w:eastAsia="方正仿宋_GBK"/>
          <w:sz w:val="32"/>
          <w:szCs w:val="32"/>
          <w:shd w:val="clear" w:color="auto" w:fill="FFFFFF"/>
        </w:rPr>
        <w:t>2023年度收入合计49.16万元，较上年决算数增加49.16万元，增长100.00%，</w:t>
      </w:r>
      <w:r>
        <w:rPr>
          <w:rFonts w:hint="default" w:ascii="Times New Roman" w:hAnsi="Times New Roman" w:eastAsia="方正仿宋_GBK"/>
          <w:color w:val="333333"/>
          <w:sz w:val="32"/>
          <w:szCs w:val="32"/>
          <w:shd w:val="clear" w:color="auto" w:fill="FFFFFF"/>
          <w:lang w:bidi="ar"/>
        </w:rPr>
        <w:t>主要原因是2022年度本单位与部门合并编报决算，按照市财政局要求，2023年度</w:t>
      </w:r>
      <w:r>
        <w:rPr>
          <w:rFonts w:hint="default" w:ascii="Times New Roman" w:hAnsi="Times New Roman" w:eastAsia="方正仿宋"/>
          <w:color w:val="333333"/>
          <w:sz w:val="32"/>
          <w:szCs w:val="32"/>
          <w:shd w:val="clear" w:color="auto" w:fill="FFFFFF"/>
          <w:lang w:bidi="ar"/>
        </w:rPr>
        <w:t>独立编报决算，故与上年对比增长100.00%。</w:t>
      </w:r>
      <w:r>
        <w:rPr>
          <w:rFonts w:hint="default" w:ascii="Times New Roman" w:hAnsi="Times New Roman" w:eastAsia="方正仿宋_GBK"/>
          <w:sz w:val="32"/>
          <w:szCs w:val="32"/>
          <w:shd w:val="clear" w:color="auto" w:fill="FFFFFF"/>
        </w:rPr>
        <w:t>其中：财政拨款收入</w:t>
      </w:r>
      <w:r>
        <w:rPr>
          <w:rFonts w:hint="default" w:ascii="Times New Roman" w:hAnsi="Times New Roman" w:eastAsia="方正仿宋_GBK"/>
          <w:sz w:val="32"/>
          <w:szCs w:val="32"/>
        </w:rPr>
        <w:t>49.16</w:t>
      </w:r>
      <w:r>
        <w:rPr>
          <w:rFonts w:hint="default" w:ascii="Times New Roman" w:hAnsi="Times New Roman" w:eastAsia="方正仿宋_GBK"/>
          <w:sz w:val="32"/>
          <w:szCs w:val="32"/>
          <w:shd w:val="clear" w:color="auto" w:fill="FFFFFF"/>
        </w:rPr>
        <w:t>万元，占</w:t>
      </w:r>
      <w:r>
        <w:rPr>
          <w:rFonts w:hint="default" w:ascii="Times New Roman" w:hAnsi="Times New Roman" w:eastAsia="方正仿宋_GBK"/>
          <w:sz w:val="32"/>
          <w:szCs w:val="32"/>
        </w:rPr>
        <w:t>100.00</w:t>
      </w:r>
      <w:r>
        <w:rPr>
          <w:rFonts w:hint="default" w:ascii="Times New Roman" w:hAnsi="Times New Roman" w:eastAsia="方正仿宋_GBK"/>
          <w:sz w:val="32"/>
          <w:szCs w:val="32"/>
          <w:shd w:val="clear" w:color="auto" w:fill="FFFFFF"/>
        </w:rPr>
        <w:t>%；事业收入</w:t>
      </w:r>
      <w:r>
        <w:rPr>
          <w:rFonts w:hint="default" w:ascii="Times New Roman" w:hAnsi="Times New Roman" w:eastAsia="方正仿宋_GBK"/>
          <w:sz w:val="32"/>
          <w:szCs w:val="32"/>
        </w:rPr>
        <w:t>0.00</w:t>
      </w:r>
      <w:r>
        <w:rPr>
          <w:rFonts w:hint="default" w:ascii="Times New Roman" w:hAnsi="Times New Roman" w:eastAsia="方正仿宋_GBK"/>
          <w:sz w:val="32"/>
          <w:szCs w:val="32"/>
          <w:shd w:val="clear" w:color="auto" w:fill="FFFFFF"/>
        </w:rPr>
        <w:t>万元，占0.00%；经营收入</w:t>
      </w:r>
      <w:r>
        <w:rPr>
          <w:rFonts w:hint="default" w:ascii="Times New Roman" w:hAnsi="Times New Roman" w:eastAsia="方正仿宋_GBK"/>
          <w:sz w:val="32"/>
          <w:szCs w:val="32"/>
        </w:rPr>
        <w:t>0.00</w:t>
      </w:r>
      <w:r>
        <w:rPr>
          <w:rFonts w:hint="default" w:ascii="Times New Roman" w:hAnsi="Times New Roman" w:eastAsia="方正仿宋_GBK"/>
          <w:sz w:val="32"/>
          <w:szCs w:val="32"/>
          <w:shd w:val="clear" w:color="auto" w:fill="FFFFFF"/>
        </w:rPr>
        <w:t>万元，占0.00%；其他收入</w:t>
      </w:r>
      <w:r>
        <w:rPr>
          <w:rFonts w:hint="default" w:ascii="Times New Roman" w:hAnsi="Times New Roman" w:eastAsia="方正仿宋_GBK"/>
          <w:sz w:val="32"/>
          <w:szCs w:val="32"/>
        </w:rPr>
        <w:t>0.00</w:t>
      </w:r>
      <w:r>
        <w:rPr>
          <w:rFonts w:hint="default" w:ascii="Times New Roman" w:hAnsi="Times New Roman" w:eastAsia="方正仿宋_GBK"/>
          <w:sz w:val="32"/>
          <w:szCs w:val="32"/>
          <w:shd w:val="clear" w:color="auto" w:fill="FFFFFF"/>
        </w:rPr>
        <w:t>万元，占0.00%。此外，使用非财政拨款结余和专用结余</w:t>
      </w:r>
      <w:r>
        <w:rPr>
          <w:rFonts w:hint="default" w:ascii="Times New Roman" w:hAnsi="Times New Roman" w:eastAsia="方正仿宋_GBK"/>
          <w:sz w:val="32"/>
          <w:szCs w:val="32"/>
        </w:rPr>
        <w:t>0.00</w:t>
      </w:r>
      <w:r>
        <w:rPr>
          <w:rFonts w:hint="default" w:ascii="Times New Roman" w:hAnsi="Times New Roman" w:eastAsia="方正仿宋_GBK"/>
          <w:sz w:val="32"/>
          <w:szCs w:val="32"/>
          <w:shd w:val="clear" w:color="auto" w:fill="FFFFFF"/>
        </w:rPr>
        <w:t>万元，年初结转和结余</w:t>
      </w:r>
      <w:r>
        <w:rPr>
          <w:rFonts w:hint="default" w:ascii="Times New Roman" w:hAnsi="Times New Roman" w:eastAsia="方正仿宋_GBK"/>
          <w:sz w:val="32"/>
          <w:szCs w:val="32"/>
        </w:rPr>
        <w:t>0.00</w:t>
      </w:r>
      <w:r>
        <w:rPr>
          <w:rFonts w:hint="default" w:ascii="Times New Roman" w:hAnsi="Times New Roman" w:eastAsia="方正仿宋_GBK"/>
          <w:sz w:val="32"/>
          <w:szCs w:val="32"/>
          <w:shd w:val="clear" w:color="auto" w:fill="FFFFFF"/>
        </w:rPr>
        <w:t>万元。</w:t>
      </w:r>
    </w:p>
    <w:p>
      <w:pPr>
        <w:pStyle w:val="6"/>
        <w:keepNext w:val="0"/>
        <w:keepLines w:val="0"/>
        <w:pageBreakBefore w:val="0"/>
        <w:kinsoku/>
        <w:wordWrap/>
        <w:overflowPunct/>
        <w:topLinePunct w:val="0"/>
        <w:autoSpaceDN/>
        <w:bidi w:val="0"/>
        <w:adjustRightInd/>
        <w:snapToGrid w:val="0"/>
        <w:spacing w:before="0" w:beforeAutospacing="0" w:after="0" w:afterAutospacing="0" w:line="560" w:lineRule="exact"/>
        <w:ind w:firstLine="643" w:firstLineChars="200"/>
        <w:jc w:val="both"/>
        <w:textAlignment w:val="auto"/>
        <w:outlineLvl w:val="9"/>
        <w:rPr>
          <w:rFonts w:hint="default" w:ascii="Times New Roman" w:hAnsi="Times New Roman" w:eastAsia="方正仿宋_GBK"/>
          <w:sz w:val="32"/>
          <w:szCs w:val="32"/>
          <w:shd w:val="clear" w:color="auto" w:fill="FFFFFF"/>
        </w:rPr>
      </w:pPr>
      <w:r>
        <w:rPr>
          <w:rStyle w:val="8"/>
          <w:rFonts w:hint="default" w:ascii="Times New Roman" w:hAnsi="Times New Roman" w:eastAsia="方正仿宋_GBK"/>
          <w:sz w:val="32"/>
          <w:szCs w:val="32"/>
          <w:shd w:val="clear" w:color="auto" w:fill="FFFFFF"/>
        </w:rPr>
        <w:t>3.支出情况。</w:t>
      </w:r>
      <w:r>
        <w:rPr>
          <w:rFonts w:hint="default" w:ascii="Times New Roman" w:hAnsi="Times New Roman" w:eastAsia="方正仿宋_GBK"/>
          <w:sz w:val="32"/>
          <w:szCs w:val="32"/>
          <w:shd w:val="clear" w:color="auto" w:fill="FFFFFF"/>
        </w:rPr>
        <w:t>2023年度支出合计</w:t>
      </w:r>
      <w:r>
        <w:rPr>
          <w:rFonts w:hint="default" w:ascii="Times New Roman" w:hAnsi="Times New Roman" w:eastAsia="方正仿宋_GBK"/>
          <w:sz w:val="32"/>
          <w:szCs w:val="32"/>
        </w:rPr>
        <w:t>49.16</w:t>
      </w:r>
      <w:r>
        <w:rPr>
          <w:rFonts w:hint="default" w:ascii="Times New Roman" w:hAnsi="Times New Roman" w:eastAsia="方正仿宋_GBK"/>
          <w:sz w:val="32"/>
          <w:szCs w:val="32"/>
          <w:shd w:val="clear" w:color="auto" w:fill="FFFFFF"/>
        </w:rPr>
        <w:t>万元，较上年决算数增加49.16万元，增长100.00%，</w:t>
      </w:r>
      <w:r>
        <w:rPr>
          <w:rFonts w:hint="default" w:ascii="Times New Roman" w:hAnsi="Times New Roman" w:eastAsia="方正仿宋_GBK"/>
          <w:color w:val="333333"/>
          <w:sz w:val="32"/>
          <w:szCs w:val="32"/>
          <w:shd w:val="clear" w:color="auto" w:fill="FFFFFF"/>
          <w:lang w:bidi="ar"/>
        </w:rPr>
        <w:t>主要原因是2022年度本单位与部门合并编报决算，按照市财政局要求，2023年度独立编报决算，故与上年对比增长100.00%。</w:t>
      </w:r>
      <w:r>
        <w:rPr>
          <w:rFonts w:hint="default" w:ascii="Times New Roman" w:hAnsi="Times New Roman" w:eastAsia="方正仿宋_GBK"/>
          <w:sz w:val="32"/>
          <w:szCs w:val="32"/>
          <w:shd w:val="clear" w:color="auto" w:fill="FFFFFF"/>
        </w:rPr>
        <w:t>其中：基本支出</w:t>
      </w:r>
      <w:r>
        <w:rPr>
          <w:rFonts w:hint="default" w:ascii="Times New Roman" w:hAnsi="Times New Roman" w:eastAsia="方正仿宋_GBK"/>
          <w:sz w:val="32"/>
          <w:szCs w:val="32"/>
        </w:rPr>
        <w:t>36.61</w:t>
      </w:r>
      <w:r>
        <w:rPr>
          <w:rFonts w:hint="default" w:ascii="Times New Roman" w:hAnsi="Times New Roman" w:eastAsia="方正仿宋_GBK"/>
          <w:sz w:val="32"/>
          <w:szCs w:val="32"/>
          <w:shd w:val="clear" w:color="auto" w:fill="FFFFFF"/>
        </w:rPr>
        <w:t>万元，占74.48%；项目支出</w:t>
      </w:r>
      <w:r>
        <w:rPr>
          <w:rFonts w:hint="default" w:ascii="Times New Roman" w:hAnsi="Times New Roman" w:eastAsia="方正仿宋_GBK"/>
          <w:sz w:val="32"/>
          <w:szCs w:val="32"/>
        </w:rPr>
        <w:t>12.55</w:t>
      </w:r>
      <w:r>
        <w:rPr>
          <w:rFonts w:hint="default" w:ascii="Times New Roman" w:hAnsi="Times New Roman" w:eastAsia="方正仿宋_GBK"/>
          <w:sz w:val="32"/>
          <w:szCs w:val="32"/>
          <w:shd w:val="clear" w:color="auto" w:fill="FFFFFF"/>
        </w:rPr>
        <w:t>万元，占25.52%；经营支出</w:t>
      </w:r>
      <w:r>
        <w:rPr>
          <w:rFonts w:hint="default" w:ascii="Times New Roman" w:hAnsi="Times New Roman" w:eastAsia="方正仿宋_GBK"/>
          <w:sz w:val="32"/>
          <w:szCs w:val="32"/>
        </w:rPr>
        <w:t>0.00</w:t>
      </w:r>
      <w:r>
        <w:rPr>
          <w:rFonts w:hint="default" w:ascii="Times New Roman" w:hAnsi="Times New Roman" w:eastAsia="方正仿宋_GBK"/>
          <w:sz w:val="32"/>
          <w:szCs w:val="32"/>
          <w:shd w:val="clear" w:color="auto" w:fill="FFFFFF"/>
        </w:rPr>
        <w:t>万元，占0.00%。此外，结余分配</w:t>
      </w:r>
      <w:r>
        <w:rPr>
          <w:rFonts w:hint="default" w:ascii="Times New Roman" w:hAnsi="Times New Roman" w:eastAsia="方正仿宋_GBK"/>
          <w:sz w:val="32"/>
          <w:szCs w:val="32"/>
        </w:rPr>
        <w:t>0.00</w:t>
      </w:r>
      <w:r>
        <w:rPr>
          <w:rFonts w:hint="default" w:ascii="Times New Roman" w:hAnsi="Times New Roman" w:eastAsia="方正仿宋_GBK"/>
          <w:sz w:val="32"/>
          <w:szCs w:val="32"/>
          <w:shd w:val="clear" w:color="auto" w:fill="FFFFFF"/>
        </w:rPr>
        <w:t>万元。</w:t>
      </w:r>
    </w:p>
    <w:p>
      <w:pPr>
        <w:pStyle w:val="6"/>
        <w:keepNext w:val="0"/>
        <w:keepLines w:val="0"/>
        <w:pageBreakBefore w:val="0"/>
        <w:widowControl w:val="0"/>
        <w:shd w:val="clear" w:color="auto" w:fill="FFFFFF"/>
        <w:kinsoku/>
        <w:wordWrap/>
        <w:overflowPunct/>
        <w:topLinePunct w:val="0"/>
        <w:autoSpaceDN/>
        <w:bidi w:val="0"/>
        <w:adjustRightInd/>
        <w:spacing w:before="0" w:beforeAutospacing="0" w:after="0" w:afterAutospacing="0" w:line="560" w:lineRule="exact"/>
        <w:ind w:firstLine="643" w:firstLineChars="200"/>
        <w:jc w:val="both"/>
        <w:textAlignment w:val="auto"/>
        <w:outlineLvl w:val="9"/>
        <w:rPr>
          <w:rFonts w:hint="default" w:ascii="Times New Roman" w:hAnsi="Times New Roman" w:eastAsia="方正仿宋_GBK"/>
          <w:color w:val="333333"/>
          <w:sz w:val="32"/>
          <w:szCs w:val="32"/>
          <w:shd w:val="clear" w:color="auto" w:fill="FFFFFF"/>
        </w:rPr>
      </w:pPr>
      <w:r>
        <w:rPr>
          <w:rStyle w:val="8"/>
          <w:rFonts w:hint="default" w:ascii="Times New Roman" w:hAnsi="Times New Roman" w:eastAsia="方正仿宋_GBK"/>
          <w:sz w:val="32"/>
          <w:szCs w:val="32"/>
          <w:shd w:val="clear" w:color="auto" w:fill="FFFFFF"/>
        </w:rPr>
        <w:t>4.结转结余情况。</w:t>
      </w:r>
      <w:r>
        <w:rPr>
          <w:rFonts w:hint="default" w:ascii="Times New Roman" w:hAnsi="Times New Roman" w:eastAsia="方正仿宋_GBK"/>
          <w:sz w:val="32"/>
          <w:szCs w:val="32"/>
          <w:shd w:val="clear" w:color="auto" w:fill="FFFFFF"/>
        </w:rPr>
        <w:t>2023年度年末结转和结余</w:t>
      </w:r>
      <w:r>
        <w:rPr>
          <w:rFonts w:hint="default" w:ascii="Times New Roman" w:hAnsi="Times New Roman" w:eastAsia="方正仿宋_GBK"/>
          <w:sz w:val="32"/>
          <w:szCs w:val="32"/>
        </w:rPr>
        <w:t>0.00</w:t>
      </w:r>
      <w:r>
        <w:rPr>
          <w:rFonts w:hint="default" w:ascii="Times New Roman" w:hAnsi="Times New Roman" w:eastAsia="方正仿宋_GBK"/>
          <w:sz w:val="32"/>
          <w:szCs w:val="32"/>
          <w:shd w:val="clear" w:color="auto" w:fill="FFFFFF"/>
        </w:rPr>
        <w:t>万元，较上年决算数无增减，</w:t>
      </w:r>
      <w:r>
        <w:rPr>
          <w:rFonts w:hint="default" w:ascii="Times New Roman" w:hAnsi="Times New Roman" w:eastAsia="方正仿宋_GBK"/>
          <w:color w:val="333333"/>
          <w:sz w:val="32"/>
          <w:szCs w:val="32"/>
          <w:shd w:val="clear" w:color="auto" w:fill="FFFFFF"/>
        </w:rPr>
        <w:t>主要原因是2022年度本单位与部门合并编报决算，按照市财政局要求，2023年度独立编报决算，故与上年对比无增减。</w:t>
      </w:r>
    </w:p>
    <w:p>
      <w:pPr>
        <w:pStyle w:val="11"/>
        <w:keepNext w:val="0"/>
        <w:keepLines w:val="0"/>
        <w:pageBreakBefore w:val="0"/>
        <w:kinsoku/>
        <w:wordWrap/>
        <w:overflowPunct/>
        <w:topLinePunct w:val="0"/>
        <w:autoSpaceDE w:val="0"/>
        <w:autoSpaceDN/>
        <w:bidi w:val="0"/>
        <w:adjustRightInd/>
        <w:spacing w:line="560" w:lineRule="exact"/>
        <w:ind w:firstLine="640" w:firstLineChars="200"/>
        <w:jc w:val="both"/>
        <w:textAlignment w:val="auto"/>
        <w:outlineLvl w:val="9"/>
        <w:rPr>
          <w:rFonts w:ascii="方正楷体_GBK" w:hAnsi="Times New Roman" w:eastAsia="方正楷体_GBK"/>
          <w:bCs/>
          <w:sz w:val="32"/>
          <w:szCs w:val="32"/>
          <w:shd w:val="clear" w:color="auto" w:fill="FFFFFF"/>
        </w:rPr>
      </w:pPr>
      <w:r>
        <w:rPr>
          <w:rFonts w:hint="eastAsia" w:ascii="方正楷体_GBK" w:hAnsi="Times New Roman" w:eastAsia="方正楷体_GBK"/>
          <w:bCs/>
          <w:sz w:val="32"/>
          <w:szCs w:val="32"/>
          <w:shd w:val="clear" w:color="auto" w:fill="FFFFFF"/>
        </w:rPr>
        <w:t>（二）财政拨款收入支出决算总体情况说明</w:t>
      </w:r>
    </w:p>
    <w:p>
      <w:pPr>
        <w:pStyle w:val="6"/>
        <w:keepNext w:val="0"/>
        <w:keepLines w:val="0"/>
        <w:pageBreakBefore w:val="0"/>
        <w:widowControl w:val="0"/>
        <w:shd w:val="clear" w:color="auto" w:fill="FFFFFF"/>
        <w:kinsoku/>
        <w:wordWrap/>
        <w:overflowPunct/>
        <w:topLinePunct w:val="0"/>
        <w:autoSpaceDN/>
        <w:bidi w:val="0"/>
        <w:adjustRightInd/>
        <w:spacing w:before="0" w:beforeAutospacing="0" w:after="0" w:afterAutospacing="0" w:line="560" w:lineRule="exact"/>
        <w:ind w:firstLine="640" w:firstLineChars="200"/>
        <w:jc w:val="both"/>
        <w:textAlignment w:val="auto"/>
        <w:outlineLvl w:val="9"/>
        <w:rPr>
          <w:rFonts w:hint="default" w:ascii="Times New Roman" w:hAnsi="Times New Roman" w:eastAsia="方正仿宋_GBK"/>
          <w:sz w:val="32"/>
          <w:szCs w:val="32"/>
        </w:rPr>
      </w:pPr>
      <w:r>
        <w:rPr>
          <w:rFonts w:hint="default" w:ascii="Times New Roman" w:hAnsi="Times New Roman" w:eastAsia="方正仿宋_GBK"/>
          <w:sz w:val="32"/>
          <w:szCs w:val="32"/>
          <w:shd w:val="clear" w:color="auto" w:fill="FFFFFF"/>
        </w:rPr>
        <w:t>2023年度财政拨款收、支总计49.16万元。与2022年相比，财政拨款收、支总计各增加49.16万元，增长100.00%。</w:t>
      </w:r>
      <w:r>
        <w:rPr>
          <w:rFonts w:hint="default" w:ascii="Times New Roman" w:hAnsi="Times New Roman" w:eastAsia="方正仿宋_GBK"/>
          <w:color w:val="333333"/>
          <w:sz w:val="32"/>
          <w:szCs w:val="32"/>
          <w:shd w:val="clear" w:color="auto" w:fill="FFFFFF"/>
        </w:rPr>
        <w:t>主要原因是2022年度本单位与部门合并编报决算，按照市财政局要求，2023年度独立编报决算，故与上年对比增长100.00%。</w:t>
      </w:r>
    </w:p>
    <w:p>
      <w:pPr>
        <w:pStyle w:val="11"/>
        <w:keepNext w:val="0"/>
        <w:keepLines w:val="0"/>
        <w:pageBreakBefore w:val="0"/>
        <w:kinsoku/>
        <w:wordWrap/>
        <w:overflowPunct/>
        <w:topLinePunct w:val="0"/>
        <w:autoSpaceDE w:val="0"/>
        <w:autoSpaceDN/>
        <w:bidi w:val="0"/>
        <w:adjustRightInd/>
        <w:spacing w:line="560" w:lineRule="exact"/>
        <w:ind w:firstLine="640" w:firstLineChars="200"/>
        <w:jc w:val="both"/>
        <w:textAlignment w:val="auto"/>
        <w:outlineLvl w:val="9"/>
        <w:rPr>
          <w:rFonts w:ascii="方正楷体_GBK" w:hAnsi="Times New Roman" w:eastAsia="方正楷体_GBK"/>
          <w:bCs/>
          <w:sz w:val="32"/>
          <w:szCs w:val="32"/>
          <w:shd w:val="clear" w:color="auto" w:fill="FFFFFF"/>
        </w:rPr>
      </w:pPr>
      <w:r>
        <w:rPr>
          <w:rFonts w:hint="eastAsia" w:ascii="方正楷体_GBK" w:hAnsi="Times New Roman" w:eastAsia="方正楷体_GBK"/>
          <w:bCs/>
          <w:sz w:val="32"/>
          <w:szCs w:val="32"/>
          <w:shd w:val="clear" w:color="auto" w:fill="FFFFFF"/>
        </w:rPr>
        <w:t>（三）一般公共预算财政拨款收入支出决算情况说明</w:t>
      </w:r>
    </w:p>
    <w:p>
      <w:pPr>
        <w:pStyle w:val="6"/>
        <w:keepNext w:val="0"/>
        <w:keepLines w:val="0"/>
        <w:pageBreakBefore w:val="0"/>
        <w:kinsoku/>
        <w:wordWrap/>
        <w:overflowPunct/>
        <w:topLinePunct w:val="0"/>
        <w:autoSpaceDN/>
        <w:bidi w:val="0"/>
        <w:adjustRightInd/>
        <w:snapToGrid w:val="0"/>
        <w:spacing w:before="0" w:beforeAutospacing="0" w:after="0" w:afterAutospacing="0" w:line="560" w:lineRule="exact"/>
        <w:ind w:firstLine="643" w:firstLineChars="200"/>
        <w:jc w:val="both"/>
        <w:textAlignment w:val="auto"/>
        <w:outlineLvl w:val="9"/>
        <w:rPr>
          <w:rFonts w:hint="default" w:ascii="Times New Roman" w:hAnsi="Times New Roman" w:eastAsia="方正仿宋_GBK"/>
          <w:sz w:val="32"/>
          <w:szCs w:val="32"/>
        </w:rPr>
      </w:pPr>
      <w:r>
        <w:rPr>
          <w:rStyle w:val="8"/>
          <w:rFonts w:hint="default" w:ascii="Times New Roman" w:hAnsi="Times New Roman" w:eastAsia="方正仿宋_GBK"/>
          <w:sz w:val="32"/>
          <w:szCs w:val="32"/>
          <w:shd w:val="clear" w:color="auto" w:fill="FFFFFF"/>
        </w:rPr>
        <w:t>1.收入情况。</w:t>
      </w:r>
      <w:r>
        <w:rPr>
          <w:rFonts w:hint="default" w:ascii="Times New Roman" w:hAnsi="Times New Roman" w:eastAsia="方正仿宋_GBK"/>
          <w:sz w:val="32"/>
          <w:szCs w:val="32"/>
          <w:shd w:val="clear" w:color="auto" w:fill="FFFFFF"/>
        </w:rPr>
        <w:t>2023年度一般公共预算财政拨款收入</w:t>
      </w:r>
      <w:r>
        <w:rPr>
          <w:rFonts w:hint="default" w:ascii="Times New Roman" w:hAnsi="Times New Roman" w:eastAsia="方正仿宋_GBK"/>
          <w:sz w:val="32"/>
          <w:szCs w:val="32"/>
        </w:rPr>
        <w:t>49.16</w:t>
      </w:r>
      <w:r>
        <w:rPr>
          <w:rFonts w:hint="default" w:ascii="Times New Roman" w:hAnsi="Times New Roman" w:eastAsia="方正仿宋_GBK"/>
          <w:sz w:val="32"/>
          <w:szCs w:val="32"/>
          <w:shd w:val="clear" w:color="auto" w:fill="FFFFFF"/>
        </w:rPr>
        <w:t>万元，较上年决算数增加49.16万元，增长100.00%。</w:t>
      </w:r>
      <w:r>
        <w:rPr>
          <w:rFonts w:hint="default" w:ascii="Times New Roman" w:hAnsi="Times New Roman" w:eastAsia="方正仿宋_GBK"/>
          <w:color w:val="333333"/>
          <w:sz w:val="32"/>
          <w:szCs w:val="32"/>
          <w:shd w:val="clear" w:color="auto" w:fill="FFFFFF"/>
          <w:lang w:bidi="ar"/>
        </w:rPr>
        <w:t>主要原因是2022年度本单位与部门合并编报决算，按照市财政局要求，2023年度独立编报决算，故与上年对比增长100.00%。</w:t>
      </w:r>
      <w:r>
        <w:rPr>
          <w:rFonts w:hint="default" w:ascii="Times New Roman" w:hAnsi="Times New Roman" w:eastAsia="方正仿宋_GBK"/>
          <w:sz w:val="32"/>
          <w:szCs w:val="32"/>
          <w:shd w:val="clear" w:color="auto" w:fill="FFFFFF"/>
        </w:rPr>
        <w:t>较年初预算数增加10.01万元，增长25.57%。</w:t>
      </w:r>
      <w:r>
        <w:rPr>
          <w:rFonts w:hint="default" w:ascii="Times New Roman" w:hAnsi="Times New Roman" w:eastAsia="方正仿宋_GBK"/>
          <w:color w:val="333333"/>
          <w:sz w:val="32"/>
          <w:szCs w:val="32"/>
          <w:shd w:val="clear" w:color="auto" w:fill="FFFFFF"/>
          <w:lang w:bidi="ar"/>
        </w:rPr>
        <w:t>主要原因是年中增加预算。</w:t>
      </w:r>
      <w:r>
        <w:rPr>
          <w:rFonts w:hint="default" w:ascii="Times New Roman" w:hAnsi="Times New Roman" w:eastAsia="方正仿宋_GBK"/>
          <w:sz w:val="32"/>
          <w:szCs w:val="32"/>
          <w:shd w:val="clear" w:color="auto" w:fill="FFFFFF"/>
        </w:rPr>
        <w:t>此外，年初财政拨款结转和结余</w:t>
      </w:r>
      <w:r>
        <w:rPr>
          <w:rFonts w:hint="default" w:ascii="Times New Roman" w:hAnsi="Times New Roman" w:eastAsia="方正仿宋_GBK"/>
          <w:sz w:val="32"/>
          <w:szCs w:val="32"/>
        </w:rPr>
        <w:t>0.00</w:t>
      </w:r>
      <w:r>
        <w:rPr>
          <w:rFonts w:hint="default" w:ascii="Times New Roman" w:hAnsi="Times New Roman" w:eastAsia="方正仿宋_GBK"/>
          <w:sz w:val="32"/>
          <w:szCs w:val="32"/>
          <w:shd w:val="clear" w:color="auto" w:fill="FFFFFF"/>
        </w:rPr>
        <w:t>万元。</w:t>
      </w:r>
    </w:p>
    <w:p>
      <w:pPr>
        <w:pStyle w:val="6"/>
        <w:keepNext w:val="0"/>
        <w:keepLines w:val="0"/>
        <w:pageBreakBefore w:val="0"/>
        <w:kinsoku/>
        <w:wordWrap/>
        <w:overflowPunct/>
        <w:topLinePunct w:val="0"/>
        <w:autoSpaceDN/>
        <w:bidi w:val="0"/>
        <w:adjustRightInd/>
        <w:snapToGrid w:val="0"/>
        <w:spacing w:before="0" w:beforeAutospacing="0" w:after="0" w:afterAutospacing="0" w:line="560" w:lineRule="exact"/>
        <w:ind w:firstLine="643" w:firstLineChars="200"/>
        <w:jc w:val="both"/>
        <w:textAlignment w:val="auto"/>
        <w:outlineLvl w:val="9"/>
        <w:rPr>
          <w:rFonts w:hint="default" w:ascii="Times New Roman" w:hAnsi="Times New Roman" w:eastAsia="方正仿宋_GBK"/>
          <w:sz w:val="32"/>
          <w:szCs w:val="32"/>
        </w:rPr>
      </w:pPr>
      <w:r>
        <w:rPr>
          <w:rStyle w:val="8"/>
          <w:rFonts w:hint="default" w:ascii="Times New Roman" w:hAnsi="Times New Roman" w:eastAsia="方正仿宋_GBK"/>
          <w:sz w:val="32"/>
          <w:szCs w:val="32"/>
          <w:shd w:val="clear" w:color="auto" w:fill="FFFFFF"/>
        </w:rPr>
        <w:t>2.支出情况。</w:t>
      </w:r>
      <w:r>
        <w:rPr>
          <w:rFonts w:hint="default" w:ascii="Times New Roman" w:hAnsi="Times New Roman" w:eastAsia="方正仿宋_GBK"/>
          <w:sz w:val="32"/>
          <w:szCs w:val="32"/>
          <w:shd w:val="clear" w:color="auto" w:fill="FFFFFF"/>
        </w:rPr>
        <w:t>2023年度一般公共预算财政拨款支出</w:t>
      </w:r>
      <w:r>
        <w:rPr>
          <w:rFonts w:hint="default" w:ascii="Times New Roman" w:hAnsi="Times New Roman" w:eastAsia="方正仿宋_GBK"/>
          <w:sz w:val="32"/>
          <w:szCs w:val="32"/>
        </w:rPr>
        <w:t>49.16</w:t>
      </w:r>
      <w:r>
        <w:rPr>
          <w:rFonts w:hint="default" w:ascii="Times New Roman" w:hAnsi="Times New Roman" w:eastAsia="方正仿宋_GBK"/>
          <w:sz w:val="32"/>
          <w:szCs w:val="32"/>
          <w:shd w:val="clear" w:color="auto" w:fill="FFFFFF"/>
        </w:rPr>
        <w:t>万元，较上年决算数增加49.16万元，增长100.00%。</w:t>
      </w:r>
      <w:r>
        <w:rPr>
          <w:rFonts w:hint="default" w:ascii="Times New Roman" w:hAnsi="Times New Roman" w:eastAsia="方正仿宋_GBK"/>
          <w:color w:val="333333"/>
          <w:sz w:val="32"/>
          <w:szCs w:val="32"/>
          <w:shd w:val="clear" w:color="auto" w:fill="FFFFFF"/>
          <w:lang w:bidi="ar"/>
        </w:rPr>
        <w:t>主要原因是2022年度本单位与部门合并编报决算，按照市财政局要求，2023年度独立编报决算，故与上年对比增长100.00%。</w:t>
      </w:r>
      <w:r>
        <w:rPr>
          <w:rFonts w:hint="default" w:ascii="Times New Roman" w:hAnsi="Times New Roman" w:eastAsia="方正仿宋_GBK"/>
          <w:sz w:val="32"/>
          <w:szCs w:val="32"/>
          <w:shd w:val="clear" w:color="auto" w:fill="FFFFFF"/>
        </w:rPr>
        <w:t>较年初预算数增加9.91万元，增长25.25%。主要原因</w:t>
      </w:r>
      <w:r>
        <w:rPr>
          <w:rFonts w:hint="default" w:ascii="Times New Roman" w:hAnsi="Times New Roman" w:eastAsia="方正仿宋_GBK"/>
          <w:color w:val="333333"/>
          <w:sz w:val="32"/>
          <w:szCs w:val="32"/>
          <w:shd w:val="clear" w:color="auto" w:fill="FFFFFF"/>
          <w:lang w:bidi="ar"/>
        </w:rPr>
        <w:t>年中增加预算。</w:t>
      </w:r>
    </w:p>
    <w:p>
      <w:pPr>
        <w:pStyle w:val="6"/>
        <w:keepNext w:val="0"/>
        <w:keepLines w:val="0"/>
        <w:pageBreakBefore w:val="0"/>
        <w:kinsoku/>
        <w:wordWrap/>
        <w:overflowPunct/>
        <w:topLinePunct w:val="0"/>
        <w:autoSpaceDN/>
        <w:bidi w:val="0"/>
        <w:adjustRightInd/>
        <w:snapToGrid w:val="0"/>
        <w:spacing w:before="0" w:beforeAutospacing="0" w:after="0" w:afterAutospacing="0" w:line="560" w:lineRule="exact"/>
        <w:ind w:firstLine="643" w:firstLineChars="200"/>
        <w:jc w:val="both"/>
        <w:textAlignment w:val="auto"/>
        <w:outlineLvl w:val="9"/>
        <w:rPr>
          <w:rFonts w:hint="default" w:ascii="Times New Roman" w:hAnsi="Times New Roman" w:eastAsia="方正仿宋_GBK"/>
          <w:color w:val="333333"/>
          <w:sz w:val="32"/>
          <w:szCs w:val="32"/>
          <w:shd w:val="clear" w:color="auto" w:fill="FFFFFF"/>
          <w:lang w:bidi="ar"/>
        </w:rPr>
      </w:pPr>
      <w:r>
        <w:rPr>
          <w:rStyle w:val="8"/>
          <w:rFonts w:hint="default" w:ascii="Times New Roman" w:hAnsi="Times New Roman" w:eastAsia="方正仿宋_GBK"/>
          <w:sz w:val="32"/>
          <w:szCs w:val="32"/>
          <w:shd w:val="clear" w:color="auto" w:fill="FFFFFF"/>
        </w:rPr>
        <w:t>3.结转结余情况。</w:t>
      </w:r>
      <w:r>
        <w:rPr>
          <w:rFonts w:hint="default" w:ascii="Times New Roman" w:hAnsi="Times New Roman" w:eastAsia="方正仿宋_GBK"/>
          <w:sz w:val="32"/>
          <w:szCs w:val="32"/>
          <w:shd w:val="clear" w:color="auto" w:fill="FFFFFF"/>
        </w:rPr>
        <w:t>2023年度年末一般公共预算财政拨款结转和结余</w:t>
      </w:r>
      <w:r>
        <w:rPr>
          <w:rFonts w:hint="default" w:ascii="Times New Roman" w:hAnsi="Times New Roman" w:eastAsia="方正仿宋_GBK"/>
          <w:sz w:val="32"/>
          <w:szCs w:val="32"/>
        </w:rPr>
        <w:t>0.00</w:t>
      </w:r>
      <w:r>
        <w:rPr>
          <w:rFonts w:hint="default" w:ascii="Times New Roman" w:hAnsi="Times New Roman" w:eastAsia="方正仿宋_GBK"/>
          <w:sz w:val="32"/>
          <w:szCs w:val="32"/>
          <w:shd w:val="clear" w:color="auto" w:fill="FFFFFF"/>
        </w:rPr>
        <w:t>万元，较上年决算数无增减，</w:t>
      </w:r>
      <w:r>
        <w:rPr>
          <w:rFonts w:hint="default" w:ascii="Times New Roman" w:hAnsi="Times New Roman" w:eastAsia="方正仿宋_GBK"/>
          <w:color w:val="333333"/>
          <w:sz w:val="32"/>
          <w:szCs w:val="32"/>
          <w:shd w:val="clear" w:color="auto" w:fill="FFFFFF"/>
          <w:lang w:bidi="ar"/>
        </w:rPr>
        <w:t>主要原因是2022年度本单位与部门合并编报决算，按照市财政局要求，2023年度独立编报决算，故与上年对比无增减。</w:t>
      </w:r>
    </w:p>
    <w:p>
      <w:pPr>
        <w:pStyle w:val="6"/>
        <w:keepNext w:val="0"/>
        <w:keepLines w:val="0"/>
        <w:pageBreakBefore w:val="0"/>
        <w:kinsoku/>
        <w:wordWrap/>
        <w:overflowPunct/>
        <w:topLinePunct w:val="0"/>
        <w:autoSpaceDN/>
        <w:bidi w:val="0"/>
        <w:adjustRightInd/>
        <w:snapToGrid w:val="0"/>
        <w:spacing w:before="0" w:beforeAutospacing="0" w:after="0" w:afterAutospacing="0" w:line="560" w:lineRule="exact"/>
        <w:ind w:firstLine="643" w:firstLineChars="200"/>
        <w:jc w:val="both"/>
        <w:textAlignment w:val="auto"/>
        <w:outlineLvl w:val="9"/>
        <w:rPr>
          <w:rFonts w:hint="default" w:ascii="Times New Roman" w:hAnsi="Times New Roman" w:eastAsia="方正仿宋_GBK"/>
          <w:color w:val="FF0000"/>
          <w:sz w:val="32"/>
          <w:szCs w:val="32"/>
          <w:highlight w:val="cyan"/>
          <w:shd w:val="clear" w:color="auto" w:fill="FFFFFF"/>
        </w:rPr>
      </w:pPr>
      <w:r>
        <w:rPr>
          <w:rStyle w:val="8"/>
          <w:rFonts w:hint="default" w:ascii="Times New Roman" w:hAnsi="Times New Roman" w:eastAsia="方正仿宋_GBK"/>
          <w:sz w:val="32"/>
          <w:szCs w:val="32"/>
          <w:shd w:val="clear" w:color="auto" w:fill="FFFFFF"/>
        </w:rPr>
        <w:t xml:space="preserve"> 4.比较情况。</w:t>
      </w:r>
      <w:r>
        <w:rPr>
          <w:rFonts w:hint="default" w:ascii="Times New Roman" w:hAnsi="Times New Roman" w:eastAsia="方正仿宋_GBK"/>
          <w:sz w:val="32"/>
          <w:szCs w:val="32"/>
          <w:shd w:val="clear" w:color="auto" w:fill="FFFFFF"/>
        </w:rPr>
        <w:t>本</w:t>
      </w:r>
      <w:r>
        <w:rPr>
          <w:rFonts w:ascii="Times New Roman" w:hAnsi="Times New Roman" w:eastAsia="方正仿宋_GBK"/>
          <w:color w:val="333333"/>
          <w:sz w:val="32"/>
          <w:szCs w:val="32"/>
          <w:shd w:val="clear" w:color="auto" w:fill="FFFFFF"/>
          <w:lang w:bidi="ar"/>
        </w:rPr>
        <w:t>单位</w:t>
      </w:r>
      <w:r>
        <w:rPr>
          <w:rFonts w:hint="default" w:ascii="Times New Roman" w:hAnsi="Times New Roman" w:eastAsia="方正仿宋_GBK"/>
          <w:sz w:val="32"/>
          <w:szCs w:val="32"/>
          <w:shd w:val="clear" w:color="auto" w:fill="FFFFFF"/>
        </w:rPr>
        <w:t>2023年度一般公共预算财政拨款支出主要用于以下几个方面：</w:t>
      </w:r>
    </w:p>
    <w:p>
      <w:pPr>
        <w:pStyle w:val="6"/>
        <w:keepNext w:val="0"/>
        <w:keepLines w:val="0"/>
        <w:pageBreakBefore w:val="0"/>
        <w:kinsoku/>
        <w:wordWrap/>
        <w:overflowPunct/>
        <w:topLinePunct w:val="0"/>
        <w:autoSpaceDN/>
        <w:bidi w:val="0"/>
        <w:adjustRightInd/>
        <w:snapToGrid w:val="0"/>
        <w:spacing w:before="0" w:beforeAutospacing="0" w:after="0" w:afterAutospacing="0" w:line="560" w:lineRule="exact"/>
        <w:ind w:firstLine="640" w:firstLineChars="200"/>
        <w:jc w:val="both"/>
        <w:textAlignment w:val="auto"/>
        <w:outlineLvl w:val="9"/>
        <w:rPr>
          <w:rFonts w:hint="default" w:ascii="Times New Roman" w:hAnsi="Times New Roman" w:eastAsia="方正仿宋_GBK"/>
          <w:color w:val="333333"/>
          <w:sz w:val="32"/>
          <w:szCs w:val="32"/>
          <w:shd w:val="clear" w:color="auto" w:fill="FFFFFF"/>
          <w:lang w:bidi="ar"/>
        </w:rPr>
      </w:pPr>
      <w:r>
        <w:rPr>
          <w:rFonts w:hint="default" w:ascii="Times New Roman" w:hAnsi="Times New Roman" w:eastAsia="方正仿宋_GBK"/>
          <w:sz w:val="32"/>
          <w:szCs w:val="32"/>
          <w:shd w:val="clear" w:color="auto" w:fill="FFFFFF"/>
        </w:rPr>
        <w:t>（1）社会保障与就业支出</w:t>
      </w:r>
      <w:r>
        <w:rPr>
          <w:rFonts w:hint="default" w:ascii="Times New Roman" w:hAnsi="Times New Roman" w:eastAsia="方正仿宋_GBK"/>
          <w:sz w:val="32"/>
          <w:szCs w:val="32"/>
        </w:rPr>
        <w:t>41.95</w:t>
      </w:r>
      <w:r>
        <w:rPr>
          <w:rFonts w:hint="default" w:ascii="Times New Roman" w:hAnsi="Times New Roman" w:eastAsia="方正仿宋_GBK"/>
          <w:sz w:val="32"/>
          <w:szCs w:val="32"/>
          <w:shd w:val="clear" w:color="auto" w:fill="FFFFFF"/>
        </w:rPr>
        <w:t>万元，占</w:t>
      </w:r>
      <w:r>
        <w:rPr>
          <w:rFonts w:hint="default" w:ascii="Times New Roman" w:hAnsi="Times New Roman" w:eastAsia="方正仿宋_GBK"/>
          <w:sz w:val="32"/>
          <w:szCs w:val="32"/>
        </w:rPr>
        <w:t>85.33</w:t>
      </w:r>
      <w:r>
        <w:rPr>
          <w:rFonts w:hint="default" w:ascii="Times New Roman" w:hAnsi="Times New Roman" w:eastAsia="方正仿宋_GBK"/>
          <w:sz w:val="32"/>
          <w:szCs w:val="32"/>
          <w:shd w:val="clear" w:color="auto" w:fill="FFFFFF"/>
        </w:rPr>
        <w:t>%，较年初预算数增加7.15万元，增长20.55%，</w:t>
      </w:r>
      <w:r>
        <w:rPr>
          <w:rFonts w:hint="default" w:ascii="Times New Roman" w:hAnsi="Times New Roman" w:eastAsia="方正仿宋_GBK"/>
          <w:color w:val="333333"/>
          <w:sz w:val="32"/>
          <w:szCs w:val="32"/>
          <w:shd w:val="clear" w:color="auto" w:fill="FFFFFF"/>
          <w:lang w:bidi="ar"/>
        </w:rPr>
        <w:t>主要原因是人员政策性增资。</w:t>
      </w:r>
    </w:p>
    <w:p>
      <w:pPr>
        <w:pStyle w:val="6"/>
        <w:keepNext w:val="0"/>
        <w:keepLines w:val="0"/>
        <w:pageBreakBefore w:val="0"/>
        <w:kinsoku/>
        <w:wordWrap/>
        <w:overflowPunct/>
        <w:topLinePunct w:val="0"/>
        <w:autoSpaceDN/>
        <w:bidi w:val="0"/>
        <w:adjustRightInd/>
        <w:snapToGrid w:val="0"/>
        <w:spacing w:before="0" w:beforeAutospacing="0" w:after="0" w:afterAutospacing="0" w:line="560" w:lineRule="exact"/>
        <w:ind w:firstLine="640" w:firstLineChars="200"/>
        <w:jc w:val="both"/>
        <w:textAlignment w:val="auto"/>
        <w:outlineLvl w:val="9"/>
        <w:rPr>
          <w:rFonts w:hint="default" w:ascii="Times New Roman" w:hAnsi="Times New Roman" w:eastAsia="方正仿宋_GBK"/>
          <w:sz w:val="32"/>
          <w:szCs w:val="32"/>
          <w:shd w:val="clear" w:color="auto" w:fill="FFFFFF"/>
        </w:rPr>
      </w:pPr>
      <w:r>
        <w:rPr>
          <w:rFonts w:hint="default" w:ascii="Times New Roman" w:hAnsi="Times New Roman" w:eastAsia="方正仿宋_GBK"/>
          <w:sz w:val="32"/>
          <w:szCs w:val="32"/>
          <w:shd w:val="clear" w:color="auto" w:fill="FFFFFF"/>
        </w:rPr>
        <w:t>（2）卫生健康支出</w:t>
      </w:r>
      <w:r>
        <w:rPr>
          <w:rFonts w:hint="default" w:ascii="Times New Roman" w:hAnsi="Times New Roman" w:eastAsia="方正仿宋_GBK"/>
          <w:sz w:val="32"/>
          <w:szCs w:val="32"/>
        </w:rPr>
        <w:t>4.27</w:t>
      </w:r>
      <w:r>
        <w:rPr>
          <w:rFonts w:hint="default" w:ascii="Times New Roman" w:hAnsi="Times New Roman" w:eastAsia="方正仿宋_GBK"/>
          <w:sz w:val="32"/>
          <w:szCs w:val="32"/>
          <w:shd w:val="clear" w:color="auto" w:fill="FFFFFF"/>
        </w:rPr>
        <w:t>万元，占</w:t>
      </w:r>
      <w:r>
        <w:rPr>
          <w:rFonts w:hint="default" w:ascii="Times New Roman" w:hAnsi="Times New Roman" w:eastAsia="方正仿宋_GBK"/>
          <w:sz w:val="32"/>
          <w:szCs w:val="32"/>
        </w:rPr>
        <w:t>8.69</w:t>
      </w:r>
      <w:r>
        <w:rPr>
          <w:rFonts w:hint="default" w:ascii="Times New Roman" w:hAnsi="Times New Roman" w:eastAsia="方正仿宋_GBK"/>
          <w:sz w:val="32"/>
          <w:szCs w:val="32"/>
          <w:shd w:val="clear" w:color="auto" w:fill="FFFFFF"/>
        </w:rPr>
        <w:t>%，较年初预算数增加2.76万元，增长182.78%，</w:t>
      </w:r>
      <w:r>
        <w:rPr>
          <w:rFonts w:hint="default" w:ascii="Times New Roman" w:hAnsi="Times New Roman" w:eastAsia="方正仿宋_GBK"/>
          <w:color w:val="333333"/>
          <w:sz w:val="32"/>
          <w:szCs w:val="32"/>
          <w:shd w:val="clear" w:color="auto" w:fill="FFFFFF"/>
          <w:lang w:bidi="ar"/>
        </w:rPr>
        <w:t>主要原因是人员政策性增资。</w:t>
      </w:r>
    </w:p>
    <w:p>
      <w:pPr>
        <w:keepNext w:val="0"/>
        <w:keepLines w:val="0"/>
        <w:pageBreakBefore w:val="0"/>
        <w:kinsoku/>
        <w:wordWrap/>
        <w:overflowPunct/>
        <w:topLinePunct w:val="0"/>
        <w:autoSpaceDN/>
        <w:bidi w:val="0"/>
        <w:adjustRightInd/>
        <w:spacing w:line="560" w:lineRule="exact"/>
        <w:ind w:firstLine="640" w:firstLineChars="200"/>
        <w:jc w:val="both"/>
        <w:textAlignment w:val="auto"/>
        <w:outlineLvl w:val="9"/>
        <w:rPr>
          <w:rFonts w:hint="default" w:ascii="Times New Roman" w:hAnsi="Times New Roman" w:eastAsia="方正仿宋_GBK"/>
          <w:color w:val="FF0000"/>
          <w:sz w:val="32"/>
          <w:szCs w:val="32"/>
          <w:shd w:val="clear" w:color="auto" w:fill="FFFFFF"/>
        </w:rPr>
      </w:pPr>
      <w:r>
        <w:rPr>
          <w:rFonts w:hint="default" w:ascii="Times New Roman" w:hAnsi="Times New Roman" w:eastAsia="方正仿宋_GBK"/>
          <w:sz w:val="32"/>
          <w:szCs w:val="32"/>
          <w:shd w:val="clear" w:color="auto" w:fill="FFFFFF"/>
        </w:rPr>
        <w:t>（3）</w:t>
      </w:r>
      <w:r>
        <w:rPr>
          <w:rFonts w:hint="default" w:ascii="Times New Roman" w:hAnsi="Times New Roman" w:eastAsia="方正仿宋_GBK"/>
          <w:sz w:val="32"/>
          <w:szCs w:val="32"/>
        </w:rPr>
        <w:t>住房保障支出2.94</w:t>
      </w:r>
      <w:r>
        <w:rPr>
          <w:rFonts w:hint="default" w:ascii="Times New Roman" w:hAnsi="Times New Roman" w:eastAsia="方正仿宋_GBK"/>
          <w:sz w:val="32"/>
          <w:szCs w:val="32"/>
          <w:shd w:val="clear" w:color="auto" w:fill="FFFFFF"/>
        </w:rPr>
        <w:t>万元，占</w:t>
      </w:r>
      <w:r>
        <w:rPr>
          <w:rFonts w:hint="default" w:ascii="Times New Roman" w:hAnsi="Times New Roman" w:eastAsia="方正仿宋_GBK"/>
          <w:sz w:val="32"/>
          <w:szCs w:val="32"/>
        </w:rPr>
        <w:t>5.98</w:t>
      </w:r>
      <w:r>
        <w:rPr>
          <w:rFonts w:hint="default" w:ascii="Times New Roman" w:hAnsi="Times New Roman" w:eastAsia="方正仿宋_GBK"/>
          <w:sz w:val="32"/>
          <w:szCs w:val="32"/>
          <w:shd w:val="clear" w:color="auto" w:fill="FFFFFF"/>
        </w:rPr>
        <w:t>%，较年初预算数无增减，</w:t>
      </w:r>
      <w:r>
        <w:rPr>
          <w:rFonts w:hint="default" w:ascii="Times New Roman" w:hAnsi="Times New Roman" w:eastAsia="方正仿宋_GBK"/>
          <w:color w:val="333333"/>
          <w:sz w:val="32"/>
          <w:szCs w:val="32"/>
          <w:shd w:val="clear" w:color="auto" w:fill="FFFFFF"/>
          <w:lang w:bidi="ar"/>
        </w:rPr>
        <w:t>主要原因是人员增减变化。</w:t>
      </w:r>
    </w:p>
    <w:p>
      <w:pPr>
        <w:pStyle w:val="11"/>
        <w:keepNext w:val="0"/>
        <w:keepLines w:val="0"/>
        <w:pageBreakBefore w:val="0"/>
        <w:kinsoku/>
        <w:wordWrap/>
        <w:overflowPunct/>
        <w:topLinePunct w:val="0"/>
        <w:autoSpaceDE w:val="0"/>
        <w:autoSpaceDN/>
        <w:bidi w:val="0"/>
        <w:adjustRightInd/>
        <w:spacing w:line="560" w:lineRule="exact"/>
        <w:ind w:firstLine="640" w:firstLineChars="200"/>
        <w:jc w:val="both"/>
        <w:textAlignment w:val="auto"/>
        <w:outlineLvl w:val="9"/>
        <w:rPr>
          <w:rFonts w:ascii="方正楷体_GBK" w:hAnsi="Times New Roman" w:eastAsia="方正楷体_GBK"/>
          <w:bCs/>
          <w:sz w:val="32"/>
          <w:szCs w:val="32"/>
          <w:shd w:val="clear" w:color="auto" w:fill="FFFFFF"/>
        </w:rPr>
      </w:pPr>
      <w:r>
        <w:rPr>
          <w:rFonts w:hint="eastAsia" w:ascii="方正楷体_GBK" w:hAnsi="Times New Roman" w:eastAsia="方正楷体_GBK"/>
          <w:bCs/>
          <w:sz w:val="32"/>
          <w:szCs w:val="32"/>
          <w:shd w:val="clear" w:color="auto" w:fill="FFFFFF"/>
        </w:rPr>
        <w:t>（四）一般公共预算财政拨款基本支出决算情况说明</w:t>
      </w:r>
    </w:p>
    <w:p>
      <w:pPr>
        <w:pStyle w:val="6"/>
        <w:keepNext w:val="0"/>
        <w:keepLines w:val="0"/>
        <w:pageBreakBefore w:val="0"/>
        <w:kinsoku/>
        <w:wordWrap/>
        <w:overflowPunct/>
        <w:topLinePunct w:val="0"/>
        <w:autoSpaceDN/>
        <w:bidi w:val="0"/>
        <w:adjustRightInd/>
        <w:snapToGrid w:val="0"/>
        <w:spacing w:before="0" w:beforeAutospacing="0" w:after="0" w:afterAutospacing="0" w:line="560" w:lineRule="exact"/>
        <w:ind w:firstLine="640" w:firstLineChars="200"/>
        <w:jc w:val="both"/>
        <w:textAlignment w:val="auto"/>
        <w:outlineLvl w:val="9"/>
        <w:rPr>
          <w:rFonts w:hint="default" w:ascii="Times New Roman" w:hAnsi="Times New Roman" w:eastAsia="方正仿宋_GBK"/>
          <w:sz w:val="32"/>
          <w:szCs w:val="32"/>
        </w:rPr>
      </w:pPr>
      <w:r>
        <w:rPr>
          <w:rFonts w:hint="default" w:ascii="Times New Roman" w:hAnsi="Times New Roman" w:eastAsia="方正仿宋_GBK"/>
          <w:sz w:val="32"/>
          <w:szCs w:val="32"/>
          <w:shd w:val="clear" w:color="auto" w:fill="FFFFFF"/>
        </w:rPr>
        <w:t> 2023年度一般公共财政拨款基本支出</w:t>
      </w:r>
      <w:r>
        <w:rPr>
          <w:rFonts w:hint="default" w:ascii="Times New Roman" w:hAnsi="Times New Roman" w:eastAsia="方正仿宋_GBK"/>
          <w:sz w:val="32"/>
          <w:szCs w:val="32"/>
        </w:rPr>
        <w:t>36.61</w:t>
      </w:r>
      <w:r>
        <w:rPr>
          <w:rFonts w:hint="default" w:ascii="Times New Roman" w:hAnsi="Times New Roman" w:eastAsia="方正仿宋_GBK"/>
          <w:sz w:val="32"/>
          <w:szCs w:val="32"/>
          <w:shd w:val="clear" w:color="auto" w:fill="FFFFFF"/>
        </w:rPr>
        <w:t>万元。其中：人员经费</w:t>
      </w:r>
      <w:r>
        <w:rPr>
          <w:rFonts w:hint="default" w:ascii="Times New Roman" w:hAnsi="Times New Roman" w:eastAsia="方正仿宋_GBK"/>
          <w:sz w:val="32"/>
          <w:szCs w:val="32"/>
        </w:rPr>
        <w:t>33.46</w:t>
      </w:r>
      <w:r>
        <w:rPr>
          <w:rFonts w:hint="default" w:ascii="Times New Roman" w:hAnsi="Times New Roman" w:eastAsia="方正仿宋_GBK"/>
          <w:sz w:val="32"/>
          <w:szCs w:val="32"/>
          <w:shd w:val="clear" w:color="auto" w:fill="FFFFFF"/>
        </w:rPr>
        <w:t>万元，较上年决算数增加33.46万元，增长100.00%，</w:t>
      </w:r>
      <w:r>
        <w:rPr>
          <w:rFonts w:hint="default" w:ascii="Times New Roman" w:hAnsi="Times New Roman" w:eastAsia="方正仿宋_GBK"/>
          <w:color w:val="333333"/>
          <w:sz w:val="32"/>
          <w:szCs w:val="32"/>
          <w:shd w:val="clear" w:color="auto" w:fill="FFFFFF"/>
          <w:lang w:bidi="ar"/>
        </w:rPr>
        <w:t>主要原因是2022年度本单位与部门合并编报决算，按照市财政局要求，2023年度独立编报决算，故与上年对比增长100.00%。人员经费用途主要包括工资福利支出等。</w:t>
      </w:r>
      <w:r>
        <w:rPr>
          <w:rFonts w:hint="default" w:ascii="Times New Roman" w:hAnsi="Times New Roman" w:eastAsia="方正仿宋_GBK"/>
          <w:sz w:val="32"/>
          <w:szCs w:val="32"/>
          <w:shd w:val="clear" w:color="auto" w:fill="FFFFFF"/>
        </w:rPr>
        <w:t>公用经费</w:t>
      </w:r>
      <w:r>
        <w:rPr>
          <w:rFonts w:hint="default" w:ascii="Times New Roman" w:hAnsi="Times New Roman" w:eastAsia="方正仿宋_GBK"/>
          <w:sz w:val="32"/>
          <w:szCs w:val="32"/>
        </w:rPr>
        <w:t>3.15</w:t>
      </w:r>
      <w:r>
        <w:rPr>
          <w:rFonts w:hint="default" w:ascii="Times New Roman" w:hAnsi="Times New Roman" w:eastAsia="方正仿宋_GBK"/>
          <w:sz w:val="32"/>
          <w:szCs w:val="32"/>
          <w:shd w:val="clear" w:color="auto" w:fill="FFFFFF"/>
        </w:rPr>
        <w:t>万元，较上年决算数增加3.15万元，增长100.00%，</w:t>
      </w:r>
      <w:r>
        <w:rPr>
          <w:rFonts w:hint="default" w:ascii="Times New Roman" w:hAnsi="Times New Roman" w:eastAsia="方正仿宋_GBK"/>
          <w:color w:val="333333"/>
          <w:sz w:val="32"/>
          <w:szCs w:val="32"/>
          <w:shd w:val="clear" w:color="auto" w:fill="FFFFFF"/>
          <w:lang w:bidi="ar"/>
        </w:rPr>
        <w:t>主要原因是2022年度本单位与部门合并编报决算，按照市财政局要求，2023年度独立编报决算，故与上年对比增长100.00%。公用经费用途主要包括办公费、水电费等。</w:t>
      </w:r>
    </w:p>
    <w:p>
      <w:pPr>
        <w:pStyle w:val="11"/>
        <w:keepNext w:val="0"/>
        <w:keepLines w:val="0"/>
        <w:pageBreakBefore w:val="0"/>
        <w:kinsoku/>
        <w:wordWrap/>
        <w:overflowPunct/>
        <w:topLinePunct w:val="0"/>
        <w:autoSpaceDE w:val="0"/>
        <w:autoSpaceDN/>
        <w:bidi w:val="0"/>
        <w:adjustRightInd/>
        <w:spacing w:line="560" w:lineRule="exact"/>
        <w:ind w:firstLine="640" w:firstLineChars="200"/>
        <w:jc w:val="both"/>
        <w:textAlignment w:val="auto"/>
        <w:outlineLvl w:val="9"/>
        <w:rPr>
          <w:rFonts w:ascii="方正楷体_GBK" w:hAnsi="Times New Roman" w:eastAsia="方正楷体_GBK"/>
          <w:bCs/>
          <w:sz w:val="32"/>
          <w:szCs w:val="32"/>
          <w:shd w:val="clear" w:color="auto" w:fill="FFFFFF"/>
        </w:rPr>
      </w:pPr>
      <w:r>
        <w:rPr>
          <w:rFonts w:hint="eastAsia" w:ascii="方正楷体_GBK" w:hAnsi="Times New Roman" w:eastAsia="方正楷体_GBK"/>
          <w:bCs/>
          <w:sz w:val="32"/>
          <w:szCs w:val="32"/>
          <w:shd w:val="clear" w:color="auto" w:fill="FFFFFF"/>
        </w:rPr>
        <w:t>（五）政府性基金预算收支决算情况说明</w:t>
      </w:r>
    </w:p>
    <w:p>
      <w:pPr>
        <w:pStyle w:val="6"/>
        <w:keepNext w:val="0"/>
        <w:keepLines w:val="0"/>
        <w:pageBreakBefore w:val="0"/>
        <w:widowControl w:val="0"/>
        <w:shd w:val="clear" w:color="auto" w:fill="FFFFFF"/>
        <w:kinsoku/>
        <w:wordWrap/>
        <w:overflowPunct/>
        <w:topLinePunct w:val="0"/>
        <w:autoSpaceDN/>
        <w:bidi w:val="0"/>
        <w:adjustRightInd/>
        <w:spacing w:before="0" w:beforeAutospacing="0" w:after="0" w:afterAutospacing="0" w:line="560" w:lineRule="exact"/>
        <w:ind w:firstLine="640" w:firstLineChars="200"/>
        <w:jc w:val="both"/>
        <w:textAlignment w:val="auto"/>
        <w:outlineLvl w:val="9"/>
        <w:rPr>
          <w:rFonts w:hint="default" w:ascii="Times New Roman" w:hAnsi="Times New Roman" w:eastAsia="方正仿宋_GBK"/>
          <w:color w:val="333333"/>
          <w:sz w:val="32"/>
          <w:szCs w:val="32"/>
          <w:shd w:val="clear" w:color="auto" w:fill="FFFFFF"/>
        </w:rPr>
      </w:pPr>
      <w:r>
        <w:rPr>
          <w:rFonts w:hint="default" w:ascii="Times New Roman" w:hAnsi="Times New Roman" w:eastAsia="方正仿宋_GBK"/>
          <w:color w:val="333333"/>
          <w:sz w:val="32"/>
          <w:szCs w:val="32"/>
          <w:shd w:val="clear" w:color="auto" w:fill="FFFFFF"/>
        </w:rPr>
        <w:t>本</w:t>
      </w:r>
      <w:r>
        <w:rPr>
          <w:rFonts w:ascii="Times New Roman" w:hAnsi="Times New Roman" w:eastAsia="方正仿宋_GBK"/>
          <w:color w:val="333333"/>
          <w:sz w:val="32"/>
          <w:szCs w:val="32"/>
          <w:shd w:val="clear" w:color="auto" w:fill="FFFFFF"/>
          <w:lang w:bidi="ar"/>
        </w:rPr>
        <w:t>单位</w:t>
      </w:r>
      <w:r>
        <w:rPr>
          <w:rFonts w:hint="default" w:ascii="Times New Roman" w:hAnsi="Times New Roman" w:eastAsia="方正仿宋_GBK"/>
          <w:color w:val="333333"/>
          <w:sz w:val="32"/>
          <w:szCs w:val="32"/>
          <w:shd w:val="clear" w:color="auto" w:fill="FFFFFF"/>
        </w:rPr>
        <w:t>2023年度无政府性基金预算财政拨款收支。</w:t>
      </w:r>
    </w:p>
    <w:p>
      <w:pPr>
        <w:pStyle w:val="11"/>
        <w:keepNext w:val="0"/>
        <w:keepLines w:val="0"/>
        <w:pageBreakBefore w:val="0"/>
        <w:kinsoku/>
        <w:wordWrap/>
        <w:overflowPunct/>
        <w:topLinePunct w:val="0"/>
        <w:autoSpaceDE w:val="0"/>
        <w:autoSpaceDN/>
        <w:bidi w:val="0"/>
        <w:adjustRightInd/>
        <w:spacing w:line="560" w:lineRule="exact"/>
        <w:ind w:firstLine="640" w:firstLineChars="200"/>
        <w:jc w:val="both"/>
        <w:textAlignment w:val="auto"/>
        <w:outlineLvl w:val="9"/>
        <w:rPr>
          <w:rFonts w:ascii="方正楷体_GBK" w:hAnsi="Times New Roman" w:eastAsia="方正楷体_GBK"/>
          <w:bCs/>
          <w:sz w:val="32"/>
          <w:szCs w:val="32"/>
          <w:shd w:val="clear" w:color="auto" w:fill="FFFFFF"/>
        </w:rPr>
      </w:pPr>
      <w:r>
        <w:rPr>
          <w:rFonts w:hint="eastAsia" w:ascii="方正楷体_GBK" w:hAnsi="Times New Roman" w:eastAsia="方正楷体_GBK"/>
          <w:bCs/>
          <w:sz w:val="32"/>
          <w:szCs w:val="32"/>
          <w:shd w:val="clear" w:color="auto" w:fill="FFFFFF"/>
        </w:rPr>
        <w:t>（六）国有资本经营预算财政拨款支出决算情况说明</w:t>
      </w:r>
    </w:p>
    <w:p>
      <w:pPr>
        <w:pStyle w:val="6"/>
        <w:keepNext w:val="0"/>
        <w:keepLines w:val="0"/>
        <w:pageBreakBefore w:val="0"/>
        <w:widowControl w:val="0"/>
        <w:shd w:val="clear" w:color="auto" w:fill="FFFFFF"/>
        <w:kinsoku/>
        <w:wordWrap/>
        <w:overflowPunct/>
        <w:topLinePunct w:val="0"/>
        <w:autoSpaceDN/>
        <w:bidi w:val="0"/>
        <w:adjustRightInd/>
        <w:spacing w:before="0" w:beforeAutospacing="0" w:after="0" w:afterAutospacing="0" w:line="560" w:lineRule="exact"/>
        <w:ind w:firstLine="640" w:firstLineChars="200"/>
        <w:jc w:val="both"/>
        <w:textAlignment w:val="auto"/>
        <w:outlineLvl w:val="9"/>
        <w:rPr>
          <w:rFonts w:hint="default" w:ascii="Times New Roman" w:hAnsi="Times New Roman" w:eastAsia="方正仿宋_GBK"/>
          <w:color w:val="333333"/>
          <w:sz w:val="32"/>
          <w:szCs w:val="32"/>
          <w:shd w:val="clear" w:color="auto" w:fill="FFFFFF"/>
        </w:rPr>
      </w:pPr>
      <w:r>
        <w:rPr>
          <w:rFonts w:ascii="Times New Roman" w:hAnsi="Times New Roman" w:eastAsia="方正仿宋_GBK"/>
          <w:color w:val="333333"/>
          <w:sz w:val="32"/>
          <w:szCs w:val="32"/>
          <w:shd w:val="clear" w:color="auto" w:fill="FFFFFF"/>
          <w:lang w:bidi="ar"/>
        </w:rPr>
        <w:t>本单位</w:t>
      </w:r>
      <w:r>
        <w:rPr>
          <w:rFonts w:hint="default" w:ascii="Times New Roman" w:hAnsi="Times New Roman" w:eastAsia="方正仿宋_GBK"/>
          <w:color w:val="333333"/>
          <w:sz w:val="32"/>
          <w:szCs w:val="32"/>
          <w:shd w:val="clear" w:color="auto" w:fill="FFFFFF"/>
        </w:rPr>
        <w:t>2023年度无国有资本经营预算财政拨款支出。</w:t>
      </w:r>
    </w:p>
    <w:p>
      <w:pPr>
        <w:pStyle w:val="6"/>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auto"/>
        <w:outlineLvl w:val="9"/>
        <w:rPr>
          <w:rStyle w:val="8"/>
          <w:rFonts w:hint="default" w:ascii="方正黑体_GBK" w:hAnsi="Times New Roman" w:eastAsia="方正黑体_GBK"/>
          <w:b w:val="0"/>
          <w:sz w:val="32"/>
          <w:szCs w:val="32"/>
          <w:shd w:val="clear" w:color="auto" w:fill="FFFFFF"/>
        </w:rPr>
      </w:pPr>
      <w:r>
        <w:rPr>
          <w:rStyle w:val="8"/>
          <w:rFonts w:ascii="方正黑体_GBK" w:hAnsi="Times New Roman" w:eastAsia="方正黑体_GBK"/>
          <w:b w:val="0"/>
          <w:sz w:val="32"/>
          <w:szCs w:val="32"/>
          <w:shd w:val="clear" w:color="auto" w:fill="FFFFFF"/>
        </w:rPr>
        <w:t>三、“三公”经费情况说明</w:t>
      </w:r>
    </w:p>
    <w:p>
      <w:pPr>
        <w:pStyle w:val="11"/>
        <w:keepNext w:val="0"/>
        <w:keepLines w:val="0"/>
        <w:pageBreakBefore w:val="0"/>
        <w:kinsoku/>
        <w:wordWrap/>
        <w:overflowPunct/>
        <w:topLinePunct w:val="0"/>
        <w:autoSpaceDE w:val="0"/>
        <w:autoSpaceDN/>
        <w:bidi w:val="0"/>
        <w:adjustRightInd/>
        <w:spacing w:line="560" w:lineRule="exact"/>
        <w:ind w:firstLine="640" w:firstLineChars="200"/>
        <w:jc w:val="both"/>
        <w:textAlignment w:val="auto"/>
        <w:outlineLvl w:val="9"/>
        <w:rPr>
          <w:rFonts w:ascii="方正楷体_GBK" w:hAnsi="Times New Roman" w:eastAsia="方正楷体_GBK"/>
          <w:bCs/>
          <w:sz w:val="32"/>
          <w:szCs w:val="32"/>
          <w:shd w:val="clear" w:color="auto" w:fill="FFFFFF"/>
        </w:rPr>
      </w:pPr>
      <w:r>
        <w:rPr>
          <w:rFonts w:hint="eastAsia" w:ascii="方正楷体_GBK" w:hAnsi="Times New Roman" w:eastAsia="方正楷体_GBK"/>
          <w:bCs/>
          <w:sz w:val="32"/>
          <w:szCs w:val="32"/>
          <w:shd w:val="clear" w:color="auto" w:fill="FFFFFF"/>
        </w:rPr>
        <w:t>（一）“三公”经费支出总体情况说明</w:t>
      </w:r>
    </w:p>
    <w:p>
      <w:pPr>
        <w:keepNext w:val="0"/>
        <w:keepLines w:val="0"/>
        <w:pageBreakBefore w:val="0"/>
        <w:kinsoku/>
        <w:wordWrap/>
        <w:overflowPunct/>
        <w:topLinePunct w:val="0"/>
        <w:autoSpaceDN/>
        <w:bidi w:val="0"/>
        <w:adjustRightInd/>
        <w:spacing w:line="560" w:lineRule="exact"/>
        <w:ind w:firstLine="640" w:firstLineChars="200"/>
        <w:jc w:val="both"/>
        <w:textAlignment w:val="auto"/>
        <w:outlineLvl w:val="9"/>
        <w:rPr>
          <w:rFonts w:hint="default" w:ascii="Times New Roman" w:hAnsi="Times New Roman" w:eastAsia="方正仿宋_GBK"/>
          <w:color w:val="333333"/>
          <w:sz w:val="32"/>
          <w:szCs w:val="32"/>
          <w:shd w:val="clear" w:color="auto" w:fill="FFFFFF"/>
        </w:rPr>
      </w:pPr>
      <w:r>
        <w:rPr>
          <w:rFonts w:hint="default" w:ascii="Times New Roman" w:hAnsi="Times New Roman" w:eastAsia="方正仿宋_GBK"/>
          <w:color w:val="333333"/>
          <w:sz w:val="32"/>
          <w:szCs w:val="32"/>
          <w:shd w:val="clear" w:color="auto" w:fill="FFFFFF"/>
          <w:lang w:bidi="ar"/>
        </w:rPr>
        <w:t>2023年度“三公”经费支出共计0.00万元，较年初预算数无增减，主要原因是本</w:t>
      </w:r>
      <w:r>
        <w:rPr>
          <w:rFonts w:ascii="Times New Roman" w:hAnsi="Times New Roman" w:eastAsia="方正仿宋_GBK"/>
          <w:color w:val="333333"/>
          <w:sz w:val="32"/>
          <w:szCs w:val="32"/>
          <w:shd w:val="clear" w:color="auto" w:fill="FFFFFF"/>
          <w:lang w:bidi="ar"/>
        </w:rPr>
        <w:t>单位</w:t>
      </w:r>
      <w:r>
        <w:rPr>
          <w:rFonts w:hint="default" w:ascii="Times New Roman" w:hAnsi="Times New Roman" w:eastAsia="方正仿宋_GBK"/>
          <w:color w:val="333333"/>
          <w:sz w:val="32"/>
          <w:szCs w:val="32"/>
          <w:shd w:val="clear" w:color="auto" w:fill="FFFFFF"/>
          <w:lang w:bidi="ar"/>
        </w:rPr>
        <w:t>为海洋乡人民政府下属二级</w:t>
      </w:r>
      <w:r>
        <w:rPr>
          <w:rFonts w:ascii="Times New Roman" w:hAnsi="Times New Roman" w:eastAsia="方正仿宋_GBK"/>
          <w:color w:val="333333"/>
          <w:sz w:val="32"/>
          <w:szCs w:val="32"/>
          <w:shd w:val="clear" w:color="auto" w:fill="FFFFFF"/>
          <w:lang w:bidi="ar"/>
        </w:rPr>
        <w:t>单位</w:t>
      </w:r>
      <w:r>
        <w:rPr>
          <w:rFonts w:hint="default" w:ascii="Times New Roman" w:hAnsi="Times New Roman" w:eastAsia="方正仿宋_GBK"/>
          <w:color w:val="333333"/>
          <w:sz w:val="32"/>
          <w:szCs w:val="32"/>
          <w:shd w:val="clear" w:color="auto" w:fill="FFFFFF"/>
          <w:lang w:bidi="ar"/>
        </w:rPr>
        <w:t>，未单列“三公”经费支出。较上年支出数无增减，主要原因是本</w:t>
      </w:r>
      <w:r>
        <w:rPr>
          <w:rFonts w:ascii="Times New Roman" w:hAnsi="Times New Roman" w:eastAsia="方正仿宋_GBK"/>
          <w:color w:val="333333"/>
          <w:sz w:val="32"/>
          <w:szCs w:val="32"/>
          <w:shd w:val="clear" w:color="auto" w:fill="FFFFFF"/>
          <w:lang w:bidi="ar"/>
        </w:rPr>
        <w:t>单位</w:t>
      </w:r>
      <w:r>
        <w:rPr>
          <w:rFonts w:hint="default" w:ascii="Times New Roman" w:hAnsi="Times New Roman" w:eastAsia="方正仿宋_GBK"/>
          <w:color w:val="333333"/>
          <w:sz w:val="32"/>
          <w:szCs w:val="32"/>
          <w:shd w:val="clear" w:color="auto" w:fill="FFFFFF"/>
          <w:lang w:bidi="ar"/>
        </w:rPr>
        <w:t>为海洋乡人民政府下属二级</w:t>
      </w:r>
      <w:r>
        <w:rPr>
          <w:rFonts w:ascii="Times New Roman" w:hAnsi="Times New Roman" w:eastAsia="方正仿宋_GBK"/>
          <w:color w:val="333333"/>
          <w:sz w:val="32"/>
          <w:szCs w:val="32"/>
          <w:shd w:val="clear" w:color="auto" w:fill="FFFFFF"/>
          <w:lang w:bidi="ar"/>
        </w:rPr>
        <w:t>单位</w:t>
      </w:r>
      <w:r>
        <w:rPr>
          <w:rFonts w:hint="default" w:ascii="Times New Roman" w:hAnsi="Times New Roman" w:eastAsia="方正仿宋_GBK"/>
          <w:color w:val="333333"/>
          <w:sz w:val="32"/>
          <w:szCs w:val="32"/>
          <w:shd w:val="clear" w:color="auto" w:fill="FFFFFF"/>
          <w:lang w:bidi="ar"/>
        </w:rPr>
        <w:t>，未单列“三公”经费支出。</w:t>
      </w:r>
    </w:p>
    <w:p>
      <w:pPr>
        <w:pStyle w:val="11"/>
        <w:keepNext w:val="0"/>
        <w:keepLines w:val="0"/>
        <w:pageBreakBefore w:val="0"/>
        <w:kinsoku/>
        <w:wordWrap/>
        <w:overflowPunct/>
        <w:topLinePunct w:val="0"/>
        <w:autoSpaceDE w:val="0"/>
        <w:autoSpaceDN/>
        <w:bidi w:val="0"/>
        <w:adjustRightInd/>
        <w:spacing w:line="560" w:lineRule="exact"/>
        <w:ind w:firstLine="640" w:firstLineChars="200"/>
        <w:jc w:val="both"/>
        <w:textAlignment w:val="auto"/>
        <w:outlineLvl w:val="9"/>
        <w:rPr>
          <w:rFonts w:ascii="方正楷体_GBK" w:hAnsi="Times New Roman" w:eastAsia="方正楷体_GBK"/>
          <w:bCs/>
          <w:sz w:val="32"/>
          <w:szCs w:val="32"/>
          <w:shd w:val="clear" w:color="auto" w:fill="FFFFFF"/>
        </w:rPr>
      </w:pPr>
      <w:r>
        <w:rPr>
          <w:rFonts w:hint="eastAsia" w:ascii="方正楷体_GBK" w:hAnsi="Times New Roman" w:eastAsia="方正楷体_GBK"/>
          <w:bCs/>
          <w:sz w:val="32"/>
          <w:szCs w:val="32"/>
          <w:shd w:val="clear" w:color="auto" w:fill="FFFFFF"/>
        </w:rPr>
        <w:t>（二）“三公”经费分项支出情况</w:t>
      </w:r>
    </w:p>
    <w:p>
      <w:pPr>
        <w:keepNext w:val="0"/>
        <w:keepLines w:val="0"/>
        <w:pageBreakBefore w:val="0"/>
        <w:kinsoku/>
        <w:wordWrap/>
        <w:overflowPunct/>
        <w:topLinePunct w:val="0"/>
        <w:autoSpaceDN/>
        <w:bidi w:val="0"/>
        <w:adjustRightInd/>
        <w:spacing w:line="560" w:lineRule="exact"/>
        <w:ind w:firstLine="640" w:firstLineChars="200"/>
        <w:jc w:val="both"/>
        <w:textAlignment w:val="auto"/>
        <w:outlineLvl w:val="9"/>
        <w:rPr>
          <w:rFonts w:hint="default" w:ascii="Times New Roman" w:hAnsi="Times New Roman" w:eastAsia="方正仿宋_GBK"/>
          <w:color w:val="333333"/>
          <w:sz w:val="32"/>
          <w:szCs w:val="32"/>
          <w:shd w:val="clear" w:color="auto" w:fill="FFFFFF"/>
        </w:rPr>
      </w:pPr>
      <w:r>
        <w:rPr>
          <w:rFonts w:hint="default" w:ascii="Times New Roman" w:hAnsi="Times New Roman" w:eastAsia="方正仿宋_GBK"/>
          <w:color w:val="333333"/>
          <w:sz w:val="32"/>
          <w:szCs w:val="32"/>
          <w:shd w:val="clear" w:color="auto" w:fill="FFFFFF"/>
          <w:lang w:bidi="ar"/>
        </w:rPr>
        <w:t>2023年度本</w:t>
      </w:r>
      <w:r>
        <w:rPr>
          <w:rFonts w:ascii="Times New Roman" w:hAnsi="Times New Roman" w:eastAsia="方正仿宋_GBK"/>
          <w:color w:val="333333"/>
          <w:sz w:val="32"/>
          <w:szCs w:val="32"/>
          <w:shd w:val="clear" w:color="auto" w:fill="FFFFFF"/>
          <w:lang w:bidi="ar"/>
        </w:rPr>
        <w:t>单位</w:t>
      </w:r>
      <w:r>
        <w:rPr>
          <w:rFonts w:hint="default" w:ascii="Times New Roman" w:hAnsi="Times New Roman" w:eastAsia="方正仿宋_GBK"/>
          <w:color w:val="333333"/>
          <w:sz w:val="32"/>
          <w:szCs w:val="32"/>
          <w:shd w:val="clear" w:color="auto" w:fill="FFFFFF"/>
          <w:lang w:bidi="ar"/>
        </w:rPr>
        <w:t>因公出国（境）费用0.00万元。费用支出较年初预算数无增减，主要原因是本</w:t>
      </w:r>
      <w:r>
        <w:rPr>
          <w:rFonts w:ascii="Times New Roman" w:hAnsi="Times New Roman" w:eastAsia="方正仿宋_GBK"/>
          <w:color w:val="333333"/>
          <w:sz w:val="32"/>
          <w:szCs w:val="32"/>
          <w:shd w:val="clear" w:color="auto" w:fill="FFFFFF"/>
          <w:lang w:bidi="ar"/>
        </w:rPr>
        <w:t>单位</w:t>
      </w:r>
      <w:r>
        <w:rPr>
          <w:rFonts w:hint="default" w:ascii="Times New Roman" w:hAnsi="Times New Roman" w:eastAsia="方正仿宋_GBK"/>
          <w:color w:val="333333"/>
          <w:sz w:val="32"/>
          <w:szCs w:val="32"/>
          <w:shd w:val="clear" w:color="auto" w:fill="FFFFFF"/>
          <w:lang w:bidi="ar"/>
        </w:rPr>
        <w:t>无因公出国（境）情况。较上年支出数无增减，主要原因是</w:t>
      </w:r>
      <w:r>
        <w:rPr>
          <w:rFonts w:ascii="Times New Roman" w:hAnsi="Times New Roman" w:eastAsia="方正仿宋_GBK"/>
          <w:color w:val="333333"/>
          <w:sz w:val="32"/>
          <w:szCs w:val="32"/>
          <w:shd w:val="clear" w:color="auto" w:fill="FFFFFF"/>
          <w:lang w:bidi="ar"/>
        </w:rPr>
        <w:t>本单位</w:t>
      </w:r>
      <w:r>
        <w:rPr>
          <w:rFonts w:hint="default" w:ascii="Times New Roman" w:hAnsi="Times New Roman" w:eastAsia="方正仿宋_GBK"/>
          <w:color w:val="333333"/>
          <w:sz w:val="32"/>
          <w:szCs w:val="32"/>
          <w:shd w:val="clear" w:color="auto" w:fill="FFFFFF"/>
          <w:lang w:bidi="ar"/>
        </w:rPr>
        <w:t>无因公出国（境）情况。</w:t>
      </w:r>
    </w:p>
    <w:p>
      <w:pPr>
        <w:pStyle w:val="6"/>
        <w:keepNext w:val="0"/>
        <w:keepLines w:val="0"/>
        <w:pageBreakBefore w:val="0"/>
        <w:kinsoku/>
        <w:wordWrap/>
        <w:overflowPunct/>
        <w:topLinePunct w:val="0"/>
        <w:autoSpaceDN/>
        <w:bidi w:val="0"/>
        <w:adjustRightInd/>
        <w:snapToGrid w:val="0"/>
        <w:spacing w:before="0" w:beforeAutospacing="0" w:after="0" w:afterAutospacing="0" w:line="560" w:lineRule="exact"/>
        <w:ind w:firstLine="640" w:firstLineChars="200"/>
        <w:jc w:val="both"/>
        <w:textAlignment w:val="auto"/>
        <w:outlineLvl w:val="9"/>
        <w:rPr>
          <w:rFonts w:hint="default" w:ascii="Times New Roman" w:hAnsi="Times New Roman" w:eastAsia="方正仿宋_GBK"/>
          <w:color w:val="333333"/>
          <w:sz w:val="32"/>
          <w:szCs w:val="32"/>
          <w:shd w:val="clear" w:color="auto" w:fill="FFFFFF"/>
        </w:rPr>
      </w:pPr>
      <w:r>
        <w:rPr>
          <w:rFonts w:hint="default" w:ascii="Times New Roman" w:hAnsi="Times New Roman" w:eastAsia="方正仿宋_GBK"/>
          <w:color w:val="333333"/>
          <w:sz w:val="32"/>
          <w:szCs w:val="32"/>
          <w:shd w:val="clear" w:color="auto" w:fill="FFFFFF"/>
        </w:rPr>
        <w:t>公务车购置费0.00万元。费用支出较年初预算数无增减，主要原因是本</w:t>
      </w:r>
      <w:r>
        <w:rPr>
          <w:rFonts w:ascii="Times New Roman" w:hAnsi="Times New Roman" w:eastAsia="方正仿宋_GBK"/>
          <w:color w:val="333333"/>
          <w:sz w:val="32"/>
          <w:szCs w:val="32"/>
          <w:shd w:val="clear" w:color="auto" w:fill="FFFFFF"/>
          <w:lang w:bidi="ar"/>
        </w:rPr>
        <w:t>单位</w:t>
      </w:r>
      <w:r>
        <w:rPr>
          <w:rFonts w:hint="default" w:ascii="Times New Roman" w:hAnsi="Times New Roman" w:eastAsia="方正仿宋_GBK"/>
          <w:color w:val="333333"/>
          <w:sz w:val="32"/>
          <w:szCs w:val="32"/>
          <w:shd w:val="clear" w:color="auto" w:fill="FFFFFF"/>
        </w:rPr>
        <w:t>未购置公务车。较上年支出数无增减，主要原因是本</w:t>
      </w:r>
      <w:r>
        <w:rPr>
          <w:rFonts w:ascii="Times New Roman" w:hAnsi="Times New Roman" w:eastAsia="方正仿宋_GBK"/>
          <w:color w:val="333333"/>
          <w:sz w:val="32"/>
          <w:szCs w:val="32"/>
          <w:shd w:val="clear" w:color="auto" w:fill="FFFFFF"/>
          <w:lang w:bidi="ar"/>
        </w:rPr>
        <w:t>单位</w:t>
      </w:r>
      <w:r>
        <w:rPr>
          <w:rFonts w:hint="default" w:ascii="Times New Roman" w:hAnsi="Times New Roman" w:eastAsia="方正仿宋_GBK"/>
          <w:color w:val="333333"/>
          <w:sz w:val="32"/>
          <w:szCs w:val="32"/>
          <w:shd w:val="clear" w:color="auto" w:fill="FFFFFF"/>
        </w:rPr>
        <w:t>未购置公务车。</w:t>
      </w:r>
    </w:p>
    <w:p>
      <w:pPr>
        <w:pStyle w:val="6"/>
        <w:keepNext w:val="0"/>
        <w:keepLines w:val="0"/>
        <w:pageBreakBefore w:val="0"/>
        <w:kinsoku/>
        <w:wordWrap/>
        <w:overflowPunct/>
        <w:topLinePunct w:val="0"/>
        <w:autoSpaceDN/>
        <w:bidi w:val="0"/>
        <w:adjustRightInd/>
        <w:snapToGrid w:val="0"/>
        <w:spacing w:before="0" w:beforeAutospacing="0" w:after="0" w:afterAutospacing="0" w:line="560" w:lineRule="exact"/>
        <w:ind w:firstLine="640" w:firstLineChars="200"/>
        <w:jc w:val="both"/>
        <w:textAlignment w:val="auto"/>
        <w:outlineLvl w:val="9"/>
        <w:rPr>
          <w:rFonts w:hint="default" w:ascii="Times New Roman" w:hAnsi="Times New Roman" w:eastAsia="方正仿宋_GBK"/>
          <w:color w:val="333333"/>
          <w:sz w:val="32"/>
          <w:szCs w:val="32"/>
          <w:shd w:val="clear" w:color="auto" w:fill="FFFFFF"/>
        </w:rPr>
      </w:pPr>
      <w:r>
        <w:rPr>
          <w:rFonts w:hint="default" w:ascii="Times New Roman" w:hAnsi="Times New Roman" w:eastAsia="方正仿宋_GBK"/>
          <w:color w:val="333333"/>
          <w:sz w:val="32"/>
          <w:szCs w:val="32"/>
          <w:shd w:val="clear" w:color="auto" w:fill="FFFFFF"/>
        </w:rPr>
        <w:t>公务车运行维护费0.00万元。费用支出较年初预算数无增减，主要原因是本</w:t>
      </w:r>
      <w:r>
        <w:rPr>
          <w:rFonts w:ascii="Times New Roman" w:hAnsi="Times New Roman" w:eastAsia="方正仿宋_GBK"/>
          <w:color w:val="333333"/>
          <w:sz w:val="32"/>
          <w:szCs w:val="32"/>
          <w:shd w:val="clear" w:color="auto" w:fill="FFFFFF"/>
          <w:lang w:bidi="ar"/>
        </w:rPr>
        <w:t>单位</w:t>
      </w:r>
      <w:r>
        <w:rPr>
          <w:rFonts w:hint="default" w:ascii="Times New Roman" w:hAnsi="Times New Roman" w:eastAsia="方正仿宋_GBK"/>
          <w:color w:val="333333"/>
          <w:sz w:val="32"/>
          <w:szCs w:val="32"/>
          <w:shd w:val="clear" w:color="auto" w:fill="FFFFFF"/>
        </w:rPr>
        <w:t>无公务车。较上年支出数无增减，主要原因是本</w:t>
      </w:r>
      <w:r>
        <w:rPr>
          <w:rFonts w:ascii="Times New Roman" w:hAnsi="Times New Roman" w:eastAsia="方正仿宋_GBK"/>
          <w:color w:val="333333"/>
          <w:sz w:val="32"/>
          <w:szCs w:val="32"/>
          <w:shd w:val="clear" w:color="auto" w:fill="FFFFFF"/>
          <w:lang w:bidi="ar"/>
        </w:rPr>
        <w:t>单位</w:t>
      </w:r>
      <w:r>
        <w:rPr>
          <w:rFonts w:hint="default" w:ascii="Times New Roman" w:hAnsi="Times New Roman" w:eastAsia="方正仿宋_GBK"/>
          <w:color w:val="333333"/>
          <w:sz w:val="32"/>
          <w:szCs w:val="32"/>
          <w:shd w:val="clear" w:color="auto" w:fill="FFFFFF"/>
        </w:rPr>
        <w:t>无公务车。</w:t>
      </w:r>
    </w:p>
    <w:p>
      <w:pPr>
        <w:pStyle w:val="6"/>
        <w:keepNext w:val="0"/>
        <w:keepLines w:val="0"/>
        <w:pageBreakBefore w:val="0"/>
        <w:kinsoku/>
        <w:wordWrap/>
        <w:overflowPunct/>
        <w:topLinePunct w:val="0"/>
        <w:autoSpaceDN/>
        <w:bidi w:val="0"/>
        <w:adjustRightInd/>
        <w:snapToGrid w:val="0"/>
        <w:spacing w:before="0" w:beforeAutospacing="0" w:after="0" w:afterAutospacing="0" w:line="560" w:lineRule="exact"/>
        <w:ind w:firstLine="640" w:firstLineChars="200"/>
        <w:jc w:val="both"/>
        <w:textAlignment w:val="auto"/>
        <w:outlineLvl w:val="9"/>
        <w:rPr>
          <w:rFonts w:hint="default" w:ascii="Times New Roman" w:hAnsi="Times New Roman" w:eastAsia="方正仿宋_GBK"/>
          <w:color w:val="333333"/>
          <w:sz w:val="32"/>
          <w:szCs w:val="32"/>
          <w:shd w:val="clear" w:color="auto" w:fill="FFFFFF"/>
        </w:rPr>
      </w:pPr>
      <w:r>
        <w:rPr>
          <w:rFonts w:hint="default" w:ascii="Times New Roman" w:hAnsi="Times New Roman" w:eastAsia="方正仿宋_GBK"/>
          <w:color w:val="333333"/>
          <w:sz w:val="32"/>
          <w:szCs w:val="32"/>
          <w:shd w:val="clear" w:color="auto" w:fill="FFFFFF"/>
        </w:rPr>
        <w:t>公务接待费0.00万元。费用支出较年初预算数无增减，主要原因是本</w:t>
      </w:r>
      <w:r>
        <w:rPr>
          <w:rFonts w:ascii="Times New Roman" w:hAnsi="Times New Roman" w:eastAsia="方正仿宋_GBK"/>
          <w:color w:val="333333"/>
          <w:sz w:val="32"/>
          <w:szCs w:val="32"/>
          <w:shd w:val="clear" w:color="auto" w:fill="FFFFFF"/>
          <w:lang w:bidi="ar"/>
        </w:rPr>
        <w:t>单位</w:t>
      </w:r>
      <w:r>
        <w:rPr>
          <w:rFonts w:hint="default" w:ascii="Times New Roman" w:hAnsi="Times New Roman" w:eastAsia="方正仿宋_GBK"/>
          <w:color w:val="333333"/>
          <w:sz w:val="32"/>
          <w:szCs w:val="32"/>
          <w:shd w:val="clear" w:color="auto" w:fill="FFFFFF"/>
        </w:rPr>
        <w:t>无公务接待。较上年支出数无增减，主要原因是本</w:t>
      </w:r>
      <w:r>
        <w:rPr>
          <w:rFonts w:ascii="Times New Roman" w:hAnsi="Times New Roman" w:eastAsia="方正仿宋_GBK"/>
          <w:color w:val="333333"/>
          <w:sz w:val="32"/>
          <w:szCs w:val="32"/>
          <w:shd w:val="clear" w:color="auto" w:fill="FFFFFF"/>
          <w:lang w:bidi="ar"/>
        </w:rPr>
        <w:t>单位</w:t>
      </w:r>
      <w:r>
        <w:rPr>
          <w:rFonts w:hint="default" w:ascii="Times New Roman" w:hAnsi="Times New Roman" w:eastAsia="方正仿宋_GBK"/>
          <w:color w:val="333333"/>
          <w:sz w:val="32"/>
          <w:szCs w:val="32"/>
          <w:shd w:val="clear" w:color="auto" w:fill="FFFFFF"/>
        </w:rPr>
        <w:t>无公务接待。</w:t>
      </w:r>
    </w:p>
    <w:p>
      <w:pPr>
        <w:pStyle w:val="11"/>
        <w:keepNext w:val="0"/>
        <w:keepLines w:val="0"/>
        <w:pageBreakBefore w:val="0"/>
        <w:kinsoku/>
        <w:wordWrap/>
        <w:overflowPunct/>
        <w:topLinePunct w:val="0"/>
        <w:autoSpaceDE w:val="0"/>
        <w:autoSpaceDN/>
        <w:bidi w:val="0"/>
        <w:adjustRightInd/>
        <w:spacing w:line="560" w:lineRule="exact"/>
        <w:ind w:firstLine="640" w:firstLineChars="200"/>
        <w:jc w:val="both"/>
        <w:textAlignment w:val="auto"/>
        <w:outlineLvl w:val="9"/>
        <w:rPr>
          <w:rFonts w:ascii="Times New Roman" w:hAnsi="Times New Roman" w:eastAsia="方正仿宋_GBK"/>
          <w:bCs/>
          <w:sz w:val="32"/>
          <w:szCs w:val="32"/>
          <w:shd w:val="clear" w:color="auto" w:fill="FFFFFF"/>
        </w:rPr>
      </w:pPr>
      <w:r>
        <w:rPr>
          <w:rFonts w:ascii="Times New Roman" w:hAnsi="Times New Roman" w:eastAsia="方正仿宋_GBK"/>
          <w:bCs/>
          <w:sz w:val="32"/>
          <w:szCs w:val="32"/>
          <w:shd w:val="clear" w:color="auto" w:fill="FFFFFF"/>
        </w:rPr>
        <w:t>（三）“三公”经费实物量情况</w:t>
      </w:r>
    </w:p>
    <w:p>
      <w:pPr>
        <w:pStyle w:val="6"/>
        <w:keepNext w:val="0"/>
        <w:keepLines w:val="0"/>
        <w:pageBreakBefore w:val="0"/>
        <w:kinsoku/>
        <w:wordWrap/>
        <w:overflowPunct/>
        <w:topLinePunct w:val="0"/>
        <w:autoSpaceDN/>
        <w:bidi w:val="0"/>
        <w:adjustRightInd/>
        <w:snapToGrid w:val="0"/>
        <w:spacing w:before="0" w:beforeAutospacing="0" w:after="0" w:afterAutospacing="0" w:line="560" w:lineRule="exact"/>
        <w:ind w:firstLine="640" w:firstLineChars="200"/>
        <w:jc w:val="both"/>
        <w:textAlignment w:val="auto"/>
        <w:outlineLvl w:val="9"/>
        <w:rPr>
          <w:rFonts w:hint="default" w:ascii="Times New Roman" w:hAnsi="Times New Roman" w:eastAsia="方正仿宋_GBK"/>
          <w:sz w:val="32"/>
          <w:szCs w:val="32"/>
        </w:rPr>
      </w:pPr>
      <w:r>
        <w:rPr>
          <w:rFonts w:hint="default" w:ascii="Times New Roman" w:hAnsi="Times New Roman" w:eastAsia="方正仿宋_GBK"/>
          <w:sz w:val="32"/>
          <w:szCs w:val="32"/>
          <w:shd w:val="clear" w:color="auto" w:fill="FFFFFF"/>
        </w:rPr>
        <w:t>  2023年度本</w:t>
      </w:r>
      <w:r>
        <w:rPr>
          <w:rFonts w:ascii="Times New Roman" w:hAnsi="Times New Roman" w:eastAsia="方正仿宋_GBK"/>
          <w:color w:val="333333"/>
          <w:sz w:val="32"/>
          <w:szCs w:val="32"/>
          <w:shd w:val="clear" w:color="auto" w:fill="FFFFFF"/>
          <w:lang w:bidi="ar"/>
        </w:rPr>
        <w:t>单位</w:t>
      </w:r>
      <w:r>
        <w:rPr>
          <w:rFonts w:hint="default" w:ascii="Times New Roman" w:hAnsi="Times New Roman" w:eastAsia="方正仿宋_GBK"/>
          <w:sz w:val="32"/>
          <w:szCs w:val="32"/>
          <w:shd w:val="clear" w:color="auto" w:fill="FFFFFF"/>
        </w:rPr>
        <w:t>因公出国（境）共计</w:t>
      </w:r>
      <w:r>
        <w:rPr>
          <w:rFonts w:hint="default" w:ascii="Times New Roman" w:hAnsi="Times New Roman" w:eastAsia="方正仿宋_GBK"/>
          <w:sz w:val="32"/>
          <w:szCs w:val="32"/>
        </w:rPr>
        <w:t>0</w:t>
      </w:r>
      <w:r>
        <w:rPr>
          <w:rFonts w:hint="default" w:ascii="Times New Roman" w:hAnsi="Times New Roman" w:eastAsia="方正仿宋_GBK"/>
          <w:sz w:val="32"/>
          <w:szCs w:val="32"/>
          <w:shd w:val="clear" w:color="auto" w:fill="FFFFFF"/>
        </w:rPr>
        <w:t>个团组，</w:t>
      </w:r>
      <w:r>
        <w:rPr>
          <w:rFonts w:hint="default" w:ascii="Times New Roman" w:hAnsi="Times New Roman" w:eastAsia="方正仿宋_GBK"/>
          <w:sz w:val="32"/>
          <w:szCs w:val="32"/>
        </w:rPr>
        <w:t>0</w:t>
      </w:r>
      <w:r>
        <w:rPr>
          <w:rFonts w:hint="default" w:ascii="Times New Roman" w:hAnsi="Times New Roman" w:eastAsia="方正仿宋_GBK"/>
          <w:sz w:val="32"/>
          <w:szCs w:val="32"/>
          <w:shd w:val="clear" w:color="auto" w:fill="FFFFFF"/>
        </w:rPr>
        <w:t>人；公务用车购置</w:t>
      </w:r>
      <w:r>
        <w:rPr>
          <w:rFonts w:hint="default" w:ascii="Times New Roman" w:hAnsi="Times New Roman" w:eastAsia="方正仿宋_GBK"/>
          <w:sz w:val="32"/>
          <w:szCs w:val="32"/>
        </w:rPr>
        <w:t>0</w:t>
      </w:r>
      <w:r>
        <w:rPr>
          <w:rFonts w:hint="default" w:ascii="Times New Roman" w:hAnsi="Times New Roman" w:eastAsia="方正仿宋_GBK"/>
          <w:sz w:val="32"/>
          <w:szCs w:val="32"/>
          <w:shd w:val="clear" w:color="auto" w:fill="FFFFFF"/>
        </w:rPr>
        <w:t>辆，公务车保有量为</w:t>
      </w:r>
      <w:r>
        <w:rPr>
          <w:rFonts w:hint="default" w:ascii="Times New Roman" w:hAnsi="Times New Roman" w:eastAsia="方正仿宋_GBK"/>
          <w:sz w:val="32"/>
          <w:szCs w:val="32"/>
        </w:rPr>
        <w:t>0</w:t>
      </w:r>
      <w:r>
        <w:rPr>
          <w:rFonts w:hint="default" w:ascii="Times New Roman" w:hAnsi="Times New Roman" w:eastAsia="方正仿宋_GBK"/>
          <w:sz w:val="32"/>
          <w:szCs w:val="32"/>
          <w:shd w:val="clear" w:color="auto" w:fill="FFFFFF"/>
        </w:rPr>
        <w:t>辆；国内公务接待</w:t>
      </w:r>
      <w:r>
        <w:rPr>
          <w:rFonts w:hint="default" w:ascii="Times New Roman" w:hAnsi="Times New Roman" w:eastAsia="方正仿宋_GBK"/>
          <w:sz w:val="32"/>
          <w:szCs w:val="32"/>
        </w:rPr>
        <w:t>0</w:t>
      </w:r>
      <w:r>
        <w:rPr>
          <w:rFonts w:hint="default" w:ascii="Times New Roman" w:hAnsi="Times New Roman" w:eastAsia="方正仿宋_GBK"/>
          <w:sz w:val="32"/>
          <w:szCs w:val="32"/>
          <w:shd w:val="clear" w:color="auto" w:fill="FFFFFF"/>
        </w:rPr>
        <w:t>批次</w:t>
      </w:r>
      <w:r>
        <w:rPr>
          <w:rFonts w:hint="default" w:ascii="Times New Roman" w:hAnsi="Times New Roman" w:eastAsia="方正仿宋_GBK"/>
          <w:sz w:val="32"/>
          <w:szCs w:val="32"/>
        </w:rPr>
        <w:t>0</w:t>
      </w:r>
      <w:r>
        <w:rPr>
          <w:rFonts w:hint="default" w:ascii="Times New Roman" w:hAnsi="Times New Roman" w:eastAsia="方正仿宋_GBK"/>
          <w:sz w:val="32"/>
          <w:szCs w:val="32"/>
          <w:shd w:val="clear" w:color="auto" w:fill="FFFFFF"/>
        </w:rPr>
        <w:t>人，其中：国内外事接待</w:t>
      </w:r>
      <w:r>
        <w:rPr>
          <w:rFonts w:hint="default" w:ascii="Times New Roman" w:hAnsi="Times New Roman" w:eastAsia="方正仿宋_GBK"/>
          <w:sz w:val="32"/>
          <w:szCs w:val="32"/>
        </w:rPr>
        <w:t>0</w:t>
      </w:r>
      <w:r>
        <w:rPr>
          <w:rFonts w:hint="default" w:ascii="Times New Roman" w:hAnsi="Times New Roman" w:eastAsia="方正仿宋_GBK"/>
          <w:sz w:val="32"/>
          <w:szCs w:val="32"/>
          <w:shd w:val="clear" w:color="auto" w:fill="FFFFFF"/>
        </w:rPr>
        <w:t>批次，</w:t>
      </w:r>
      <w:r>
        <w:rPr>
          <w:rFonts w:hint="default" w:ascii="Times New Roman" w:hAnsi="Times New Roman" w:eastAsia="方正仿宋_GBK"/>
          <w:sz w:val="32"/>
          <w:szCs w:val="32"/>
        </w:rPr>
        <w:t>0</w:t>
      </w:r>
      <w:r>
        <w:rPr>
          <w:rFonts w:hint="default" w:ascii="Times New Roman" w:hAnsi="Times New Roman" w:eastAsia="方正仿宋_GBK"/>
          <w:sz w:val="32"/>
          <w:szCs w:val="32"/>
          <w:shd w:val="clear" w:color="auto" w:fill="FFFFFF"/>
        </w:rPr>
        <w:t>人；国（境）外公务接待</w:t>
      </w:r>
      <w:r>
        <w:rPr>
          <w:rFonts w:hint="default" w:ascii="Times New Roman" w:hAnsi="Times New Roman" w:eastAsia="方正仿宋_GBK"/>
          <w:sz w:val="32"/>
          <w:szCs w:val="32"/>
        </w:rPr>
        <w:t>0</w:t>
      </w:r>
      <w:r>
        <w:rPr>
          <w:rFonts w:hint="default" w:ascii="Times New Roman" w:hAnsi="Times New Roman" w:eastAsia="方正仿宋_GBK"/>
          <w:sz w:val="32"/>
          <w:szCs w:val="32"/>
          <w:shd w:val="clear" w:color="auto" w:fill="FFFFFF"/>
        </w:rPr>
        <w:t>批次，</w:t>
      </w:r>
      <w:r>
        <w:rPr>
          <w:rFonts w:hint="default" w:ascii="Times New Roman" w:hAnsi="Times New Roman" w:eastAsia="方正仿宋_GBK"/>
          <w:sz w:val="32"/>
          <w:szCs w:val="32"/>
        </w:rPr>
        <w:t>0</w:t>
      </w:r>
      <w:r>
        <w:rPr>
          <w:rFonts w:hint="default" w:ascii="Times New Roman" w:hAnsi="Times New Roman" w:eastAsia="方正仿宋_GBK"/>
          <w:sz w:val="32"/>
          <w:szCs w:val="32"/>
          <w:shd w:val="clear" w:color="auto" w:fill="FFFFFF"/>
        </w:rPr>
        <w:t>人。2023年本</w:t>
      </w:r>
      <w:r>
        <w:rPr>
          <w:rFonts w:ascii="Times New Roman" w:hAnsi="Times New Roman" w:eastAsia="方正仿宋_GBK"/>
          <w:color w:val="333333"/>
          <w:sz w:val="32"/>
          <w:szCs w:val="32"/>
          <w:shd w:val="clear" w:color="auto" w:fill="FFFFFF"/>
          <w:lang w:bidi="ar"/>
        </w:rPr>
        <w:t>单位</w:t>
      </w:r>
      <w:r>
        <w:rPr>
          <w:rFonts w:hint="default" w:ascii="Times New Roman" w:hAnsi="Times New Roman" w:eastAsia="方正仿宋_GBK"/>
          <w:sz w:val="32"/>
          <w:szCs w:val="32"/>
          <w:shd w:val="clear" w:color="auto" w:fill="FFFFFF"/>
        </w:rPr>
        <w:t>人均接待费</w:t>
      </w:r>
      <w:r>
        <w:rPr>
          <w:rFonts w:hint="default" w:ascii="Times New Roman" w:hAnsi="Times New Roman" w:eastAsia="方正仿宋_GBK"/>
          <w:sz w:val="32"/>
          <w:szCs w:val="32"/>
        </w:rPr>
        <w:t>0</w:t>
      </w:r>
      <w:r>
        <w:rPr>
          <w:rFonts w:hint="default" w:ascii="Times New Roman" w:hAnsi="Times New Roman" w:eastAsia="方正仿宋_GBK"/>
          <w:sz w:val="32"/>
          <w:szCs w:val="32"/>
          <w:shd w:val="clear" w:color="auto" w:fill="FFFFFF"/>
        </w:rPr>
        <w:t>元，车均购置费</w:t>
      </w:r>
      <w:r>
        <w:rPr>
          <w:rFonts w:hint="default" w:ascii="Times New Roman" w:hAnsi="Times New Roman" w:eastAsia="方正仿宋_GBK"/>
          <w:sz w:val="32"/>
          <w:szCs w:val="32"/>
        </w:rPr>
        <w:t>0</w:t>
      </w:r>
      <w:r>
        <w:rPr>
          <w:rFonts w:hint="default" w:ascii="Times New Roman" w:hAnsi="Times New Roman" w:eastAsia="方正仿宋_GBK"/>
          <w:sz w:val="32"/>
          <w:szCs w:val="32"/>
          <w:shd w:val="clear" w:color="auto" w:fill="FFFFFF"/>
        </w:rPr>
        <w:t>万元，车均维护费</w:t>
      </w:r>
      <w:r>
        <w:rPr>
          <w:rFonts w:hint="default" w:ascii="Times New Roman" w:hAnsi="Times New Roman" w:eastAsia="方正仿宋_GBK"/>
          <w:sz w:val="32"/>
          <w:szCs w:val="32"/>
        </w:rPr>
        <w:t>0</w:t>
      </w:r>
      <w:r>
        <w:rPr>
          <w:rFonts w:hint="default" w:ascii="Times New Roman" w:hAnsi="Times New Roman" w:eastAsia="方正仿宋_GBK"/>
          <w:sz w:val="32"/>
          <w:szCs w:val="32"/>
          <w:shd w:val="clear" w:color="auto" w:fill="FFFFFF"/>
        </w:rPr>
        <w:t>万元。</w:t>
      </w:r>
    </w:p>
    <w:p>
      <w:pPr>
        <w:pStyle w:val="6"/>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auto"/>
        <w:outlineLvl w:val="9"/>
        <w:rPr>
          <w:rStyle w:val="8"/>
          <w:rFonts w:hint="default" w:ascii="方正黑体_GBK" w:hAnsi="Times New Roman" w:eastAsia="方正黑体_GBK"/>
          <w:b w:val="0"/>
          <w:sz w:val="32"/>
          <w:szCs w:val="32"/>
          <w:shd w:val="clear" w:color="auto" w:fill="FFFFFF"/>
        </w:rPr>
      </w:pPr>
      <w:r>
        <w:rPr>
          <w:rStyle w:val="8"/>
          <w:rFonts w:ascii="方正黑体_GBK" w:hAnsi="Times New Roman" w:eastAsia="方正黑体_GBK"/>
          <w:b w:val="0"/>
          <w:sz w:val="32"/>
          <w:szCs w:val="32"/>
          <w:shd w:val="clear" w:color="auto" w:fill="FFFFFF"/>
        </w:rPr>
        <w:t>四、其他需要说明的事项</w:t>
      </w:r>
    </w:p>
    <w:p>
      <w:pPr>
        <w:pStyle w:val="11"/>
        <w:keepNext w:val="0"/>
        <w:keepLines w:val="0"/>
        <w:pageBreakBefore w:val="0"/>
        <w:widowControl/>
        <w:kinsoku/>
        <w:wordWrap/>
        <w:overflowPunct/>
        <w:topLinePunct w:val="0"/>
        <w:autoSpaceDE w:val="0"/>
        <w:autoSpaceDN/>
        <w:bidi w:val="0"/>
        <w:adjustRightInd/>
        <w:snapToGrid/>
        <w:spacing w:line="560" w:lineRule="exact"/>
        <w:ind w:firstLine="640" w:firstLineChars="200"/>
        <w:jc w:val="both"/>
        <w:textAlignment w:val="auto"/>
        <w:outlineLvl w:val="9"/>
        <w:rPr>
          <w:rFonts w:ascii="方正楷体_GBK" w:hAnsi="Times New Roman" w:eastAsia="方正楷体_GBK"/>
          <w:bCs/>
          <w:sz w:val="32"/>
          <w:szCs w:val="32"/>
          <w:shd w:val="clear" w:color="auto" w:fill="FFFFFF"/>
        </w:rPr>
      </w:pPr>
      <w:r>
        <w:rPr>
          <w:rFonts w:hint="eastAsia" w:ascii="方正楷体_GBK" w:hAnsi="Times New Roman" w:eastAsia="方正楷体_GBK"/>
          <w:bCs/>
          <w:sz w:val="32"/>
          <w:szCs w:val="32"/>
          <w:shd w:val="clear" w:color="auto" w:fill="FFFFFF"/>
        </w:rPr>
        <w:t>（一）财政拨款会议费和培训费情况说明</w:t>
      </w:r>
    </w:p>
    <w:p>
      <w:pPr>
        <w:pStyle w:val="6"/>
        <w:keepNext w:val="0"/>
        <w:keepLines w:val="0"/>
        <w:pageBreakBefore w:val="0"/>
        <w:kinsoku/>
        <w:wordWrap/>
        <w:overflowPunct/>
        <w:topLinePunct w:val="0"/>
        <w:autoSpaceDN/>
        <w:bidi w:val="0"/>
        <w:adjustRightInd/>
        <w:snapToGrid w:val="0"/>
        <w:spacing w:before="0" w:beforeAutospacing="0" w:after="0" w:afterAutospacing="0" w:line="560" w:lineRule="exact"/>
        <w:ind w:firstLine="640" w:firstLineChars="200"/>
        <w:jc w:val="both"/>
        <w:textAlignment w:val="auto"/>
        <w:outlineLvl w:val="9"/>
        <w:rPr>
          <w:rFonts w:hint="default" w:ascii="Times New Roman" w:hAnsi="Times New Roman" w:eastAsia="方正仿宋_GBK"/>
          <w:sz w:val="32"/>
          <w:szCs w:val="32"/>
        </w:rPr>
      </w:pPr>
      <w:r>
        <w:rPr>
          <w:rFonts w:hint="default" w:ascii="Times New Roman" w:hAnsi="Times New Roman" w:eastAsia="方正仿宋_GBK"/>
          <w:sz w:val="32"/>
          <w:szCs w:val="32"/>
          <w:shd w:val="clear" w:color="auto" w:fill="FFFFFF"/>
        </w:rPr>
        <w:t>本年度会议费支出</w:t>
      </w:r>
      <w:r>
        <w:rPr>
          <w:rFonts w:hint="default" w:ascii="Times New Roman" w:hAnsi="Times New Roman" w:eastAsia="方正仿宋_GBK"/>
          <w:sz w:val="32"/>
          <w:szCs w:val="32"/>
        </w:rPr>
        <w:t>0.00</w:t>
      </w:r>
      <w:r>
        <w:rPr>
          <w:rFonts w:hint="default" w:ascii="Times New Roman" w:hAnsi="Times New Roman" w:eastAsia="方正仿宋_GBK"/>
          <w:sz w:val="32"/>
          <w:szCs w:val="32"/>
          <w:shd w:val="clear" w:color="auto" w:fill="FFFFFF"/>
        </w:rPr>
        <w:t>万元，较上年决算数无增减，</w:t>
      </w:r>
      <w:r>
        <w:rPr>
          <w:rFonts w:hint="default" w:ascii="Times New Roman" w:hAnsi="Times New Roman" w:eastAsia="方正仿宋_GBK"/>
          <w:color w:val="333333"/>
          <w:sz w:val="32"/>
          <w:szCs w:val="32"/>
          <w:shd w:val="clear" w:color="auto" w:fill="FFFFFF"/>
          <w:lang w:bidi="ar"/>
        </w:rPr>
        <w:t>主要原因是本单位为二级</w:t>
      </w:r>
      <w:r>
        <w:rPr>
          <w:rFonts w:ascii="Times New Roman" w:hAnsi="Times New Roman" w:eastAsia="方正仿宋_GBK"/>
          <w:color w:val="333333"/>
          <w:sz w:val="32"/>
          <w:szCs w:val="32"/>
          <w:shd w:val="clear" w:color="auto" w:fill="FFFFFF"/>
          <w:lang w:bidi="ar"/>
        </w:rPr>
        <w:t>单位</w:t>
      </w:r>
      <w:r>
        <w:rPr>
          <w:rFonts w:hint="default" w:ascii="Times New Roman" w:hAnsi="Times New Roman" w:eastAsia="方正仿宋_GBK"/>
          <w:color w:val="333333"/>
          <w:sz w:val="32"/>
          <w:szCs w:val="32"/>
          <w:shd w:val="clear" w:color="auto" w:fill="FFFFFF"/>
          <w:lang w:bidi="ar"/>
        </w:rPr>
        <w:t>，未列支会议费。</w:t>
      </w:r>
      <w:r>
        <w:rPr>
          <w:rFonts w:hint="default" w:ascii="Times New Roman" w:hAnsi="Times New Roman" w:eastAsia="方正仿宋_GBK"/>
          <w:sz w:val="32"/>
          <w:szCs w:val="32"/>
          <w:shd w:val="clear" w:color="auto" w:fill="FFFFFF"/>
        </w:rPr>
        <w:t>本年度培训费支出</w:t>
      </w:r>
      <w:r>
        <w:rPr>
          <w:rFonts w:hint="default" w:ascii="Times New Roman" w:hAnsi="Times New Roman" w:eastAsia="方正仿宋_GBK"/>
          <w:sz w:val="32"/>
          <w:szCs w:val="32"/>
        </w:rPr>
        <w:t>0.12</w:t>
      </w:r>
      <w:r>
        <w:rPr>
          <w:rFonts w:hint="default" w:ascii="Times New Roman" w:hAnsi="Times New Roman" w:eastAsia="方正仿宋_GBK"/>
          <w:sz w:val="32"/>
          <w:szCs w:val="32"/>
          <w:shd w:val="clear" w:color="auto" w:fill="FFFFFF"/>
        </w:rPr>
        <w:t>万元，较上年决算数增加0.12万元，增长100.00%，</w:t>
      </w:r>
      <w:r>
        <w:rPr>
          <w:rFonts w:hint="default" w:ascii="Times New Roman" w:hAnsi="Times New Roman" w:eastAsia="方正仿宋_GBK"/>
          <w:color w:val="333333"/>
          <w:sz w:val="32"/>
          <w:szCs w:val="32"/>
          <w:shd w:val="clear" w:color="auto" w:fill="FFFFFF"/>
        </w:rPr>
        <w:t>主要原因是2022年度本单位与部门合并编报决算，按照市财政局要求，2023年度独立编报决算，故与上年对比增长100.00%。</w:t>
      </w:r>
    </w:p>
    <w:p>
      <w:pPr>
        <w:pStyle w:val="11"/>
        <w:keepNext w:val="0"/>
        <w:keepLines w:val="0"/>
        <w:pageBreakBefore w:val="0"/>
        <w:kinsoku/>
        <w:wordWrap/>
        <w:overflowPunct/>
        <w:topLinePunct w:val="0"/>
        <w:autoSpaceDE w:val="0"/>
        <w:autoSpaceDN/>
        <w:bidi w:val="0"/>
        <w:adjustRightInd/>
        <w:spacing w:line="560" w:lineRule="exact"/>
        <w:ind w:firstLine="640" w:firstLineChars="200"/>
        <w:jc w:val="both"/>
        <w:textAlignment w:val="auto"/>
        <w:outlineLvl w:val="9"/>
        <w:rPr>
          <w:rFonts w:ascii="方正楷体_GBK" w:hAnsi="Times New Roman" w:eastAsia="方正楷体_GBK"/>
          <w:bCs/>
          <w:sz w:val="32"/>
          <w:szCs w:val="32"/>
          <w:shd w:val="clear" w:color="auto" w:fill="FFFFFF"/>
        </w:rPr>
      </w:pPr>
      <w:r>
        <w:rPr>
          <w:rFonts w:hint="eastAsia" w:ascii="方正楷体_GBK" w:hAnsi="Times New Roman" w:eastAsia="方正楷体_GBK"/>
          <w:bCs/>
          <w:sz w:val="32"/>
          <w:szCs w:val="32"/>
          <w:shd w:val="clear" w:color="auto" w:fill="FFFFFF"/>
        </w:rPr>
        <w:t>（二）机关运行经费情况说明</w:t>
      </w:r>
    </w:p>
    <w:p>
      <w:pPr>
        <w:pStyle w:val="6"/>
        <w:keepNext w:val="0"/>
        <w:keepLines w:val="0"/>
        <w:pageBreakBefore w:val="0"/>
        <w:kinsoku/>
        <w:wordWrap/>
        <w:overflowPunct/>
        <w:topLinePunct w:val="0"/>
        <w:autoSpaceDN/>
        <w:bidi w:val="0"/>
        <w:adjustRightInd/>
        <w:snapToGrid w:val="0"/>
        <w:spacing w:before="0" w:beforeAutospacing="0" w:after="0" w:afterAutospacing="0" w:line="560" w:lineRule="exact"/>
        <w:ind w:firstLine="640" w:firstLineChars="200"/>
        <w:jc w:val="both"/>
        <w:textAlignment w:val="auto"/>
        <w:outlineLvl w:val="9"/>
        <w:rPr>
          <w:rFonts w:hint="default" w:ascii="Times New Roman" w:hAnsi="Times New Roman" w:eastAsia="方正仿宋_GBK"/>
          <w:color w:val="FF0000"/>
          <w:sz w:val="32"/>
          <w:szCs w:val="32"/>
        </w:rPr>
      </w:pPr>
      <w:r>
        <w:rPr>
          <w:rFonts w:hint="default" w:ascii="Times New Roman" w:hAnsi="Times New Roman" w:eastAsia="方正仿宋_GBK"/>
          <w:color w:val="333333"/>
          <w:sz w:val="32"/>
          <w:szCs w:val="32"/>
          <w:shd w:val="clear" w:color="auto" w:fill="FFFFFF"/>
        </w:rPr>
        <w:t>2023年度本</w:t>
      </w:r>
      <w:r>
        <w:rPr>
          <w:rFonts w:ascii="Times New Roman" w:hAnsi="Times New Roman" w:eastAsia="方正仿宋_GBK"/>
          <w:color w:val="333333"/>
          <w:sz w:val="32"/>
          <w:szCs w:val="32"/>
          <w:shd w:val="clear" w:color="auto" w:fill="FFFFFF"/>
          <w:lang w:bidi="ar"/>
        </w:rPr>
        <w:t>单位</w:t>
      </w:r>
      <w:r>
        <w:rPr>
          <w:rFonts w:hint="default" w:ascii="Times New Roman" w:hAnsi="Times New Roman" w:eastAsia="方正仿宋_GBK"/>
          <w:color w:val="333333"/>
          <w:sz w:val="32"/>
          <w:szCs w:val="32"/>
          <w:shd w:val="clear" w:color="auto" w:fill="FFFFFF"/>
        </w:rPr>
        <w:t>机关运行经费支出0.00万元。按照部门决算列报口径，我</w:t>
      </w:r>
      <w:r>
        <w:rPr>
          <w:rFonts w:ascii="Times New Roman" w:hAnsi="Times New Roman" w:eastAsia="方正仿宋_GBK"/>
          <w:color w:val="333333"/>
          <w:sz w:val="32"/>
          <w:szCs w:val="32"/>
          <w:shd w:val="clear" w:color="auto" w:fill="FFFFFF"/>
          <w:lang w:bidi="ar"/>
        </w:rPr>
        <w:t>单位</w:t>
      </w:r>
      <w:r>
        <w:rPr>
          <w:rFonts w:hint="default" w:ascii="Times New Roman" w:hAnsi="Times New Roman" w:eastAsia="方正仿宋_GBK"/>
          <w:color w:val="333333"/>
          <w:sz w:val="32"/>
          <w:szCs w:val="32"/>
          <w:shd w:val="clear" w:color="auto" w:fill="FFFFFF"/>
        </w:rPr>
        <w:t>不在机关运行经费统计范围之内。</w:t>
      </w:r>
    </w:p>
    <w:p>
      <w:pPr>
        <w:pStyle w:val="11"/>
        <w:keepNext w:val="0"/>
        <w:keepLines w:val="0"/>
        <w:pageBreakBefore w:val="0"/>
        <w:kinsoku/>
        <w:wordWrap/>
        <w:overflowPunct/>
        <w:topLinePunct w:val="0"/>
        <w:autoSpaceDE w:val="0"/>
        <w:autoSpaceDN/>
        <w:bidi w:val="0"/>
        <w:adjustRightInd/>
        <w:spacing w:line="560" w:lineRule="exact"/>
        <w:ind w:firstLine="640" w:firstLineChars="200"/>
        <w:jc w:val="both"/>
        <w:textAlignment w:val="auto"/>
        <w:outlineLvl w:val="9"/>
        <w:rPr>
          <w:rFonts w:ascii="方正楷体_GBK" w:hAnsi="Times New Roman" w:eastAsia="方正楷体_GBK"/>
          <w:bCs/>
          <w:sz w:val="32"/>
          <w:szCs w:val="32"/>
          <w:shd w:val="clear" w:color="auto" w:fill="FFFFFF"/>
        </w:rPr>
      </w:pPr>
      <w:r>
        <w:rPr>
          <w:rFonts w:hint="eastAsia" w:ascii="方正楷体_GBK" w:hAnsi="Times New Roman" w:eastAsia="方正楷体_GBK"/>
          <w:bCs/>
          <w:sz w:val="32"/>
          <w:szCs w:val="32"/>
          <w:shd w:val="clear" w:color="auto" w:fill="FFFFFF"/>
        </w:rPr>
        <w:t>（三）国有资产占用情况说明</w:t>
      </w:r>
    </w:p>
    <w:p>
      <w:pPr>
        <w:pStyle w:val="6"/>
        <w:keepNext w:val="0"/>
        <w:keepLines w:val="0"/>
        <w:pageBreakBefore w:val="0"/>
        <w:kinsoku/>
        <w:wordWrap/>
        <w:overflowPunct/>
        <w:topLinePunct w:val="0"/>
        <w:autoSpaceDN/>
        <w:bidi w:val="0"/>
        <w:adjustRightInd/>
        <w:snapToGrid w:val="0"/>
        <w:spacing w:before="0" w:beforeAutospacing="0" w:after="0" w:afterAutospacing="0" w:line="560" w:lineRule="exact"/>
        <w:ind w:firstLine="640" w:firstLineChars="200"/>
        <w:jc w:val="both"/>
        <w:textAlignment w:val="auto"/>
        <w:outlineLvl w:val="9"/>
        <w:rPr>
          <w:rFonts w:hint="default" w:ascii="Times New Roman" w:hAnsi="Times New Roman" w:eastAsia="方正仿宋_GBK"/>
          <w:sz w:val="32"/>
          <w:szCs w:val="32"/>
        </w:rPr>
      </w:pPr>
      <w:r>
        <w:rPr>
          <w:rFonts w:hint="default" w:ascii="Times New Roman" w:hAnsi="Times New Roman" w:eastAsia="方正仿宋_GBK"/>
          <w:sz w:val="32"/>
          <w:szCs w:val="32"/>
          <w:shd w:val="clear" w:color="auto" w:fill="FFFFFF"/>
        </w:rPr>
        <w:t>截至2023年12月31日，本</w:t>
      </w:r>
      <w:r>
        <w:rPr>
          <w:rFonts w:ascii="Times New Roman" w:hAnsi="Times New Roman" w:eastAsia="方正仿宋_GBK"/>
          <w:color w:val="333333"/>
          <w:sz w:val="32"/>
          <w:szCs w:val="32"/>
          <w:shd w:val="clear" w:color="auto" w:fill="FFFFFF"/>
          <w:lang w:bidi="ar"/>
        </w:rPr>
        <w:t>单位</w:t>
      </w:r>
      <w:r>
        <w:rPr>
          <w:rFonts w:hint="default" w:ascii="Times New Roman" w:hAnsi="Times New Roman" w:eastAsia="方正仿宋_GBK"/>
          <w:sz w:val="32"/>
          <w:szCs w:val="32"/>
          <w:shd w:val="clear" w:color="auto" w:fill="FFFFFF"/>
        </w:rPr>
        <w:t>共有车辆</w:t>
      </w:r>
      <w:r>
        <w:rPr>
          <w:rFonts w:hint="default" w:ascii="Times New Roman" w:hAnsi="Times New Roman" w:eastAsia="方正仿宋_GBK"/>
          <w:sz w:val="32"/>
          <w:szCs w:val="32"/>
        </w:rPr>
        <w:t>0</w:t>
      </w:r>
      <w:r>
        <w:rPr>
          <w:rFonts w:hint="default" w:ascii="Times New Roman" w:hAnsi="Times New Roman" w:eastAsia="方正仿宋_GBK"/>
          <w:sz w:val="32"/>
          <w:szCs w:val="32"/>
          <w:shd w:val="clear" w:color="auto" w:fill="FFFFFF"/>
        </w:rPr>
        <w:t>辆，其中，副部（省）级及以上领导用车</w:t>
      </w:r>
      <w:r>
        <w:rPr>
          <w:rFonts w:hint="default" w:ascii="Times New Roman" w:hAnsi="Times New Roman" w:eastAsia="方正仿宋_GBK"/>
          <w:sz w:val="32"/>
          <w:szCs w:val="32"/>
        </w:rPr>
        <w:t>0</w:t>
      </w:r>
      <w:r>
        <w:rPr>
          <w:rFonts w:hint="default" w:ascii="Times New Roman" w:hAnsi="Times New Roman" w:eastAsia="方正仿宋_GBK"/>
          <w:sz w:val="32"/>
          <w:szCs w:val="32"/>
          <w:shd w:val="clear" w:color="auto" w:fill="FFFFFF"/>
        </w:rPr>
        <w:t>辆、主要负责人用车</w:t>
      </w:r>
      <w:r>
        <w:rPr>
          <w:rFonts w:hint="default" w:ascii="Times New Roman" w:hAnsi="Times New Roman" w:eastAsia="方正仿宋_GBK"/>
          <w:sz w:val="32"/>
          <w:szCs w:val="32"/>
        </w:rPr>
        <w:t>0</w:t>
      </w:r>
      <w:r>
        <w:rPr>
          <w:rFonts w:hint="default" w:ascii="Times New Roman" w:hAnsi="Times New Roman" w:eastAsia="方正仿宋_GBK"/>
          <w:sz w:val="32"/>
          <w:szCs w:val="32"/>
          <w:shd w:val="clear" w:color="auto" w:fill="FFFFFF"/>
        </w:rPr>
        <w:t>辆、机要通信用车</w:t>
      </w:r>
      <w:r>
        <w:rPr>
          <w:rFonts w:hint="default" w:ascii="Times New Roman" w:hAnsi="Times New Roman" w:eastAsia="方正仿宋_GBK"/>
          <w:sz w:val="32"/>
          <w:szCs w:val="32"/>
        </w:rPr>
        <w:t>0</w:t>
      </w:r>
      <w:r>
        <w:rPr>
          <w:rFonts w:hint="default" w:ascii="Times New Roman" w:hAnsi="Times New Roman" w:eastAsia="方正仿宋_GBK"/>
          <w:sz w:val="32"/>
          <w:szCs w:val="32"/>
          <w:shd w:val="clear" w:color="auto" w:fill="FFFFFF"/>
        </w:rPr>
        <w:t>辆、应急保障用车</w:t>
      </w:r>
      <w:r>
        <w:rPr>
          <w:rFonts w:hint="default" w:ascii="Times New Roman" w:hAnsi="Times New Roman" w:eastAsia="方正仿宋_GBK"/>
          <w:sz w:val="32"/>
          <w:szCs w:val="32"/>
        </w:rPr>
        <w:t>0</w:t>
      </w:r>
      <w:r>
        <w:rPr>
          <w:rFonts w:hint="default" w:ascii="Times New Roman" w:hAnsi="Times New Roman" w:eastAsia="方正仿宋_GBK"/>
          <w:sz w:val="32"/>
          <w:szCs w:val="32"/>
          <w:shd w:val="clear" w:color="auto" w:fill="FFFFFF"/>
        </w:rPr>
        <w:t>辆、执法执勤用车</w:t>
      </w:r>
      <w:r>
        <w:rPr>
          <w:rFonts w:hint="default" w:ascii="Times New Roman" w:hAnsi="Times New Roman" w:eastAsia="方正仿宋_GBK"/>
          <w:sz w:val="32"/>
          <w:szCs w:val="32"/>
        </w:rPr>
        <w:t>0</w:t>
      </w:r>
      <w:r>
        <w:rPr>
          <w:rFonts w:hint="default" w:ascii="Times New Roman" w:hAnsi="Times New Roman" w:eastAsia="方正仿宋_GBK"/>
          <w:sz w:val="32"/>
          <w:szCs w:val="32"/>
          <w:shd w:val="clear" w:color="auto" w:fill="FFFFFF"/>
        </w:rPr>
        <w:t>辆，特种专业技术用车</w:t>
      </w:r>
      <w:r>
        <w:rPr>
          <w:rFonts w:hint="default" w:ascii="Times New Roman" w:hAnsi="Times New Roman" w:eastAsia="方正仿宋_GBK"/>
          <w:sz w:val="32"/>
          <w:szCs w:val="32"/>
        </w:rPr>
        <w:t>0</w:t>
      </w:r>
      <w:r>
        <w:rPr>
          <w:rFonts w:hint="default" w:ascii="Times New Roman" w:hAnsi="Times New Roman" w:eastAsia="方正仿宋_GBK"/>
          <w:sz w:val="32"/>
          <w:szCs w:val="32"/>
          <w:shd w:val="clear" w:color="auto" w:fill="FFFFFF"/>
        </w:rPr>
        <w:t>辆，离退休干部用车</w:t>
      </w:r>
      <w:r>
        <w:rPr>
          <w:rFonts w:hint="default" w:ascii="Times New Roman" w:hAnsi="Times New Roman" w:eastAsia="方正仿宋_GBK"/>
          <w:sz w:val="32"/>
          <w:szCs w:val="32"/>
        </w:rPr>
        <w:t>0</w:t>
      </w:r>
      <w:r>
        <w:rPr>
          <w:rFonts w:hint="default" w:ascii="Times New Roman" w:hAnsi="Times New Roman" w:eastAsia="方正仿宋_GBK"/>
          <w:sz w:val="32"/>
          <w:szCs w:val="32"/>
          <w:shd w:val="clear" w:color="auto" w:fill="FFFFFF"/>
        </w:rPr>
        <w:t>辆。单价100万元（含）以上专用设备</w:t>
      </w:r>
      <w:r>
        <w:rPr>
          <w:rFonts w:hint="default" w:ascii="Times New Roman" w:hAnsi="Times New Roman" w:eastAsia="方正仿宋_GBK"/>
          <w:sz w:val="32"/>
          <w:szCs w:val="32"/>
        </w:rPr>
        <w:t>0</w:t>
      </w:r>
      <w:r>
        <w:rPr>
          <w:rFonts w:hint="default" w:ascii="Times New Roman" w:hAnsi="Times New Roman" w:eastAsia="方正仿宋_GBK"/>
          <w:sz w:val="32"/>
          <w:szCs w:val="32"/>
          <w:shd w:val="clear" w:color="auto" w:fill="FFFFFF"/>
        </w:rPr>
        <w:t>台（套）。</w:t>
      </w:r>
    </w:p>
    <w:p>
      <w:pPr>
        <w:pStyle w:val="11"/>
        <w:keepNext w:val="0"/>
        <w:keepLines w:val="0"/>
        <w:pageBreakBefore w:val="0"/>
        <w:kinsoku/>
        <w:wordWrap/>
        <w:overflowPunct/>
        <w:topLinePunct w:val="0"/>
        <w:autoSpaceDE w:val="0"/>
        <w:autoSpaceDN/>
        <w:bidi w:val="0"/>
        <w:adjustRightInd/>
        <w:spacing w:line="560" w:lineRule="exact"/>
        <w:ind w:firstLine="640" w:firstLineChars="200"/>
        <w:jc w:val="both"/>
        <w:textAlignment w:val="auto"/>
        <w:outlineLvl w:val="9"/>
        <w:rPr>
          <w:rFonts w:ascii="方正楷体_GBK" w:hAnsi="Times New Roman" w:eastAsia="方正楷体_GBK"/>
          <w:bCs/>
          <w:sz w:val="32"/>
          <w:szCs w:val="32"/>
          <w:shd w:val="clear" w:color="auto" w:fill="FFFFFF"/>
        </w:rPr>
      </w:pPr>
      <w:r>
        <w:rPr>
          <w:rFonts w:hint="eastAsia" w:ascii="方正楷体_GBK" w:hAnsi="Times New Roman" w:eastAsia="方正楷体_GBK"/>
          <w:bCs/>
          <w:sz w:val="32"/>
          <w:szCs w:val="32"/>
          <w:shd w:val="clear" w:color="auto" w:fill="FFFFFF"/>
        </w:rPr>
        <w:t>（四）政府采购支出情况说明</w:t>
      </w:r>
    </w:p>
    <w:p>
      <w:pPr>
        <w:pStyle w:val="6"/>
        <w:keepNext w:val="0"/>
        <w:keepLines w:val="0"/>
        <w:pageBreakBefore w:val="0"/>
        <w:kinsoku/>
        <w:wordWrap/>
        <w:overflowPunct/>
        <w:topLinePunct w:val="0"/>
        <w:autoSpaceDN/>
        <w:bidi w:val="0"/>
        <w:adjustRightInd/>
        <w:snapToGrid w:val="0"/>
        <w:spacing w:before="0" w:beforeAutospacing="0" w:after="0" w:afterAutospacing="0" w:line="560" w:lineRule="exact"/>
        <w:ind w:firstLine="640" w:firstLineChars="200"/>
        <w:jc w:val="both"/>
        <w:textAlignment w:val="auto"/>
        <w:outlineLvl w:val="9"/>
        <w:rPr>
          <w:rFonts w:hint="default" w:ascii="Times New Roman" w:hAnsi="Times New Roman" w:eastAsia="方正仿宋_GBK"/>
          <w:color w:val="FF0000"/>
          <w:sz w:val="32"/>
          <w:szCs w:val="32"/>
          <w:shd w:val="clear" w:color="auto" w:fill="FFFFFF"/>
        </w:rPr>
      </w:pPr>
      <w:r>
        <w:rPr>
          <w:rFonts w:hint="default" w:ascii="Times New Roman" w:hAnsi="Times New Roman" w:eastAsia="方正仿宋_GBK"/>
          <w:sz w:val="32"/>
          <w:szCs w:val="32"/>
          <w:shd w:val="clear" w:color="auto" w:fill="FFFFFF"/>
        </w:rPr>
        <w:t>2023年度本</w:t>
      </w:r>
      <w:r>
        <w:rPr>
          <w:rFonts w:ascii="Times New Roman" w:hAnsi="Times New Roman" w:eastAsia="方正仿宋_GBK"/>
          <w:color w:val="333333"/>
          <w:sz w:val="32"/>
          <w:szCs w:val="32"/>
          <w:shd w:val="clear" w:color="auto" w:fill="FFFFFF"/>
          <w:lang w:bidi="ar"/>
        </w:rPr>
        <w:t>单位</w:t>
      </w:r>
      <w:r>
        <w:rPr>
          <w:rFonts w:hint="default" w:ascii="Times New Roman" w:hAnsi="Times New Roman" w:eastAsia="方正仿宋_GBK"/>
          <w:sz w:val="32"/>
          <w:szCs w:val="32"/>
          <w:shd w:val="clear" w:color="auto" w:fill="FFFFFF"/>
        </w:rPr>
        <w:t>政府采购支出总额</w:t>
      </w:r>
      <w:r>
        <w:rPr>
          <w:rFonts w:hint="default" w:ascii="Times New Roman" w:hAnsi="Times New Roman" w:eastAsia="方正仿宋_GBK"/>
          <w:sz w:val="32"/>
          <w:szCs w:val="32"/>
        </w:rPr>
        <w:t>0.00</w:t>
      </w:r>
      <w:r>
        <w:rPr>
          <w:rFonts w:hint="default" w:ascii="Times New Roman" w:hAnsi="Times New Roman" w:eastAsia="方正仿宋_GBK"/>
          <w:sz w:val="32"/>
          <w:szCs w:val="32"/>
          <w:shd w:val="clear" w:color="auto" w:fill="FFFFFF"/>
        </w:rPr>
        <w:t>万元，其中：政府采购货物支出</w:t>
      </w:r>
      <w:r>
        <w:rPr>
          <w:rFonts w:hint="default" w:ascii="Times New Roman" w:hAnsi="Times New Roman" w:eastAsia="方正仿宋_GBK"/>
          <w:sz w:val="32"/>
          <w:szCs w:val="32"/>
        </w:rPr>
        <w:t>0.00</w:t>
      </w:r>
      <w:r>
        <w:rPr>
          <w:rFonts w:hint="default" w:ascii="Times New Roman" w:hAnsi="Times New Roman" w:eastAsia="方正仿宋_GBK"/>
          <w:sz w:val="32"/>
          <w:szCs w:val="32"/>
          <w:shd w:val="clear" w:color="auto" w:fill="FFFFFF"/>
        </w:rPr>
        <w:t>万元、政府采购工程支出</w:t>
      </w:r>
      <w:r>
        <w:rPr>
          <w:rFonts w:hint="default" w:ascii="Times New Roman" w:hAnsi="Times New Roman" w:eastAsia="方正仿宋_GBK"/>
          <w:sz w:val="32"/>
          <w:szCs w:val="32"/>
        </w:rPr>
        <w:t>0.00</w:t>
      </w:r>
      <w:r>
        <w:rPr>
          <w:rFonts w:hint="default" w:ascii="Times New Roman" w:hAnsi="Times New Roman" w:eastAsia="方正仿宋_GBK"/>
          <w:sz w:val="32"/>
          <w:szCs w:val="32"/>
          <w:shd w:val="clear" w:color="auto" w:fill="FFFFFF"/>
        </w:rPr>
        <w:t>万元、政府采购服务支出</w:t>
      </w:r>
      <w:r>
        <w:rPr>
          <w:rFonts w:hint="default" w:ascii="Times New Roman" w:hAnsi="Times New Roman" w:eastAsia="方正仿宋_GBK"/>
          <w:sz w:val="32"/>
          <w:szCs w:val="32"/>
        </w:rPr>
        <w:t>0.00</w:t>
      </w:r>
      <w:r>
        <w:rPr>
          <w:rFonts w:hint="default" w:ascii="Times New Roman" w:hAnsi="Times New Roman" w:eastAsia="方正仿宋_GBK"/>
          <w:sz w:val="32"/>
          <w:szCs w:val="32"/>
          <w:shd w:val="clear" w:color="auto" w:fill="FFFFFF"/>
        </w:rPr>
        <w:t>万元。授予中小企业合同金额</w:t>
      </w:r>
      <w:r>
        <w:rPr>
          <w:rFonts w:hint="default" w:ascii="Times New Roman" w:hAnsi="Times New Roman" w:eastAsia="方正仿宋_GBK"/>
          <w:sz w:val="32"/>
          <w:szCs w:val="32"/>
        </w:rPr>
        <w:t>0.00万</w:t>
      </w:r>
      <w:r>
        <w:rPr>
          <w:rFonts w:hint="default" w:ascii="Times New Roman" w:hAnsi="Times New Roman" w:eastAsia="方正仿宋_GBK"/>
          <w:sz w:val="32"/>
          <w:szCs w:val="32"/>
          <w:shd w:val="clear" w:color="auto" w:fill="FFFFFF"/>
        </w:rPr>
        <w:t>元，占政府采购支出总额的</w:t>
      </w:r>
      <w:r>
        <w:rPr>
          <w:rFonts w:hint="default" w:ascii="Times New Roman" w:hAnsi="Times New Roman" w:eastAsia="方正仿宋_GBK"/>
          <w:sz w:val="32"/>
          <w:szCs w:val="32"/>
        </w:rPr>
        <w:t>0</w:t>
      </w:r>
      <w:r>
        <w:rPr>
          <w:rFonts w:hint="default" w:ascii="Times New Roman" w:hAnsi="Times New Roman" w:eastAsia="方正仿宋_GBK"/>
          <w:sz w:val="32"/>
          <w:szCs w:val="32"/>
          <w:shd w:val="clear" w:color="auto" w:fill="FFFFFF"/>
        </w:rPr>
        <w:t>%，其中：授予小微企业合同金额</w:t>
      </w:r>
      <w:r>
        <w:rPr>
          <w:rFonts w:hint="default" w:ascii="Times New Roman" w:hAnsi="Times New Roman" w:eastAsia="方正仿宋_GBK"/>
          <w:sz w:val="32"/>
          <w:szCs w:val="32"/>
        </w:rPr>
        <w:t>0.00</w:t>
      </w:r>
      <w:r>
        <w:rPr>
          <w:rFonts w:hint="default" w:ascii="Times New Roman" w:hAnsi="Times New Roman" w:eastAsia="方正仿宋_GBK"/>
          <w:sz w:val="32"/>
          <w:szCs w:val="32"/>
          <w:shd w:val="clear" w:color="auto" w:fill="FFFFFF"/>
        </w:rPr>
        <w:t>万元，占政府采购支出总额的</w:t>
      </w:r>
      <w:r>
        <w:rPr>
          <w:rFonts w:hint="default" w:ascii="Times New Roman" w:hAnsi="Times New Roman" w:eastAsia="方正仿宋_GBK"/>
          <w:sz w:val="32"/>
          <w:szCs w:val="32"/>
        </w:rPr>
        <w:t>0</w:t>
      </w:r>
      <w:r>
        <w:rPr>
          <w:rFonts w:hint="default" w:ascii="Times New Roman" w:hAnsi="Times New Roman" w:eastAsia="方正仿宋_GBK"/>
          <w:sz w:val="32"/>
          <w:szCs w:val="32"/>
          <w:shd w:val="clear" w:color="auto" w:fill="FFFFFF"/>
        </w:rPr>
        <w:t xml:space="preserve"> %。</w:t>
      </w:r>
    </w:p>
    <w:p>
      <w:pPr>
        <w:pStyle w:val="6"/>
        <w:keepNext w:val="0"/>
        <w:keepLines w:val="0"/>
        <w:pageBreakBefore w:val="0"/>
        <w:widowControl/>
        <w:numPr>
          <w:ilvl w:val="0"/>
          <w:numId w:val="1"/>
        </w:numPr>
        <w:shd w:val="clear" w:color="auto" w:fill="FFFFFF"/>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auto"/>
        <w:outlineLvl w:val="9"/>
        <w:rPr>
          <w:rStyle w:val="8"/>
          <w:rFonts w:hint="default" w:ascii="方正黑体_GBK" w:hAnsi="Times New Roman" w:eastAsia="方正黑体_GBK"/>
          <w:b w:val="0"/>
          <w:sz w:val="32"/>
          <w:szCs w:val="32"/>
          <w:shd w:val="clear" w:color="auto" w:fill="FFFFFF"/>
        </w:rPr>
      </w:pPr>
      <w:r>
        <w:rPr>
          <w:rStyle w:val="8"/>
          <w:rFonts w:ascii="方正黑体_GBK" w:hAnsi="Times New Roman" w:eastAsia="方正黑体_GBK"/>
          <w:b w:val="0"/>
          <w:sz w:val="32"/>
          <w:szCs w:val="32"/>
          <w:shd w:val="clear" w:color="auto" w:fill="FFFFFF"/>
        </w:rPr>
        <w:t>预算绩效管理情况说明</w:t>
      </w:r>
    </w:p>
    <w:p>
      <w:pPr>
        <w:pStyle w:val="6"/>
        <w:keepNext w:val="0"/>
        <w:keepLines w:val="0"/>
        <w:pageBreakBefore w:val="0"/>
        <w:kinsoku/>
        <w:wordWrap/>
        <w:overflowPunct/>
        <w:topLinePunct w:val="0"/>
        <w:autoSpaceDE w:val="0"/>
        <w:autoSpaceDN/>
        <w:bidi w:val="0"/>
        <w:adjustRightInd/>
        <w:spacing w:before="0" w:beforeAutospacing="0" w:after="0" w:afterAutospacing="0" w:line="560" w:lineRule="exact"/>
        <w:ind w:firstLine="640" w:firstLineChars="200"/>
        <w:jc w:val="both"/>
        <w:textAlignment w:val="auto"/>
        <w:outlineLvl w:val="9"/>
        <w:rPr>
          <w:rFonts w:hint="default" w:ascii="Times New Roman" w:hAnsi="Times New Roman" w:eastAsia="方正楷体_GBK"/>
          <w:b/>
          <w:bCs/>
          <w:sz w:val="32"/>
          <w:szCs w:val="32"/>
          <w:shd w:val="clear" w:color="auto" w:fill="FFFFFF"/>
        </w:rPr>
      </w:pPr>
      <w:r>
        <w:rPr>
          <w:rStyle w:val="8"/>
          <w:rFonts w:hint="default" w:ascii="Times New Roman" w:hAnsi="Times New Roman" w:eastAsia="方正楷体_GBK"/>
          <w:b w:val="0"/>
          <w:bCs/>
          <w:sz w:val="32"/>
          <w:szCs w:val="32"/>
          <w:shd w:val="clear" w:color="auto" w:fill="FFFFFF"/>
          <w:lang w:bidi="ar"/>
        </w:rPr>
        <w:t>（一）</w:t>
      </w:r>
      <w:r>
        <w:rPr>
          <w:rFonts w:ascii="方正楷体_GBK" w:hAnsi="Times New Roman" w:eastAsia="方正楷体_GBK"/>
          <w:color w:val="333333"/>
          <w:sz w:val="32"/>
          <w:szCs w:val="32"/>
          <w:shd w:val="clear" w:color="auto" w:fill="FFFFFF"/>
          <w:lang w:bidi="ar"/>
        </w:rPr>
        <w:t>单位</w:t>
      </w:r>
      <w:r>
        <w:rPr>
          <w:rStyle w:val="8"/>
          <w:rFonts w:ascii="方正楷体_GBK" w:hAnsi="Times New Roman" w:eastAsia="方正楷体_GBK"/>
          <w:b w:val="0"/>
          <w:bCs/>
          <w:sz w:val="32"/>
          <w:szCs w:val="32"/>
          <w:shd w:val="clear" w:color="auto" w:fill="FFFFFF"/>
          <w:lang w:bidi="ar"/>
        </w:rPr>
        <w:t>自评情况</w:t>
      </w:r>
    </w:p>
    <w:p>
      <w:pPr>
        <w:pStyle w:val="6"/>
        <w:keepNext w:val="0"/>
        <w:keepLines w:val="0"/>
        <w:pageBreakBefore w:val="0"/>
        <w:kinsoku/>
        <w:wordWrap/>
        <w:overflowPunct/>
        <w:topLinePunct w:val="0"/>
        <w:autoSpaceDE w:val="0"/>
        <w:autoSpaceDN/>
        <w:bidi w:val="0"/>
        <w:adjustRightInd/>
        <w:spacing w:before="0" w:beforeAutospacing="0" w:after="0" w:afterAutospacing="0" w:line="560" w:lineRule="exact"/>
        <w:ind w:firstLine="640" w:firstLineChars="200"/>
        <w:jc w:val="both"/>
        <w:textAlignment w:val="auto"/>
        <w:outlineLvl w:val="9"/>
        <w:rPr>
          <w:rFonts w:hint="default" w:ascii="Times New Roman" w:hAnsi="Times New Roman" w:eastAsia="方正仿宋_GBK"/>
          <w:sz w:val="32"/>
          <w:szCs w:val="32"/>
          <w:shd w:val="clear" w:color="auto" w:fill="FFFFFF"/>
          <w:lang w:bidi="ar"/>
        </w:rPr>
      </w:pPr>
      <w:r>
        <w:rPr>
          <w:rFonts w:hint="default" w:ascii="Times New Roman" w:hAnsi="Times New Roman" w:eastAsia="方正仿宋_GBK"/>
          <w:sz w:val="32"/>
          <w:szCs w:val="32"/>
          <w:shd w:val="clear" w:color="auto" w:fill="FFFFFF"/>
          <w:lang w:bidi="ar"/>
        </w:rPr>
        <w:t>根据预算绩效管理要求，我</w:t>
      </w:r>
      <w:r>
        <w:rPr>
          <w:rFonts w:ascii="Times New Roman" w:hAnsi="Times New Roman" w:eastAsia="方正仿宋_GBK"/>
          <w:color w:val="333333"/>
          <w:sz w:val="32"/>
          <w:szCs w:val="32"/>
          <w:shd w:val="clear" w:color="auto" w:fill="FFFFFF"/>
          <w:lang w:bidi="ar"/>
        </w:rPr>
        <w:t>单位</w:t>
      </w:r>
      <w:r>
        <w:rPr>
          <w:rFonts w:hint="default" w:ascii="Times New Roman" w:hAnsi="Times New Roman" w:eastAsia="方正仿宋_GBK"/>
          <w:sz w:val="32"/>
          <w:szCs w:val="32"/>
          <w:shd w:val="clear" w:color="auto" w:fill="FFFFFF"/>
          <w:lang w:bidi="ar"/>
        </w:rPr>
        <w:t>7个二级项目开展了绩效自评，涉及财政拨款项目支出资金12.55万元。</w:t>
      </w:r>
    </w:p>
    <w:p>
      <w:pPr>
        <w:pStyle w:val="6"/>
        <w:autoSpaceDE w:val="0"/>
        <w:spacing w:before="0" w:beforeAutospacing="0" w:after="0" w:afterAutospacing="0" w:line="560" w:lineRule="exact"/>
        <w:ind w:firstLine="640" w:firstLineChars="200"/>
        <w:jc w:val="both"/>
        <w:rPr>
          <w:rFonts w:hint="default" w:ascii="Times New Roman" w:hAnsi="Times New Roman" w:eastAsia="方正仿宋_GBK"/>
          <w:sz w:val="32"/>
          <w:szCs w:val="32"/>
          <w:shd w:val="clear" w:color="auto" w:fill="FFFFFF"/>
          <w:lang w:bidi="ar"/>
        </w:rPr>
      </w:pPr>
    </w:p>
    <w:p>
      <w:pPr>
        <w:pStyle w:val="6"/>
        <w:autoSpaceDE w:val="0"/>
        <w:spacing w:before="0" w:beforeAutospacing="0" w:after="0" w:afterAutospacing="0" w:line="560" w:lineRule="exact"/>
        <w:ind w:firstLine="640" w:firstLineChars="200"/>
        <w:jc w:val="both"/>
        <w:rPr>
          <w:rFonts w:hint="default" w:ascii="Times New Roman" w:hAnsi="Times New Roman" w:eastAsia="方正仿宋_GBK"/>
          <w:sz w:val="32"/>
          <w:szCs w:val="32"/>
          <w:highlight w:val="yellow"/>
        </w:rPr>
        <w:sectPr>
          <w:footerReference r:id="rId3" w:type="default"/>
          <w:pgSz w:w="11915" w:h="16840"/>
          <w:pgMar w:top="1440" w:right="1800" w:bottom="1440" w:left="1800" w:header="851" w:footer="992" w:gutter="0"/>
          <w:pgNumType w:fmt="numberInDash"/>
          <w:cols w:space="720" w:num="1"/>
          <w:docGrid w:type="lines" w:linePitch="312" w:charSpace="0"/>
        </w:sectPr>
      </w:pPr>
    </w:p>
    <w:tbl>
      <w:tblPr>
        <w:tblStyle w:val="9"/>
        <w:tblW w:w="12778" w:type="dxa"/>
        <w:tblInd w:w="0" w:type="dxa"/>
        <w:tblLayout w:type="fixed"/>
        <w:tblCellMar>
          <w:top w:w="15" w:type="dxa"/>
          <w:left w:w="15" w:type="dxa"/>
          <w:bottom w:w="15" w:type="dxa"/>
          <w:right w:w="15" w:type="dxa"/>
        </w:tblCellMar>
      </w:tblPr>
      <w:tblGrid>
        <w:gridCol w:w="1088"/>
        <w:gridCol w:w="1089"/>
        <w:gridCol w:w="1088"/>
        <w:gridCol w:w="1088"/>
        <w:gridCol w:w="1088"/>
        <w:gridCol w:w="1088"/>
        <w:gridCol w:w="1623"/>
        <w:gridCol w:w="1362"/>
        <w:gridCol w:w="1088"/>
        <w:gridCol w:w="1088"/>
        <w:gridCol w:w="1088"/>
      </w:tblGrid>
      <w:tr>
        <w:tblPrEx>
          <w:tblLayout w:type="fixed"/>
          <w:tblCellMar>
            <w:top w:w="15" w:type="dxa"/>
            <w:left w:w="15" w:type="dxa"/>
            <w:bottom w:w="15" w:type="dxa"/>
            <w:right w:w="15" w:type="dxa"/>
          </w:tblCellMar>
        </w:tblPrEx>
        <w:trPr>
          <w:trHeight w:val="470" w:hRule="atLeast"/>
        </w:trPr>
        <w:tc>
          <w:tcPr>
            <w:tcW w:w="12778" w:type="dxa"/>
            <w:gridSpan w:val="11"/>
            <w:shd w:val="clear" w:color="auto" w:fill="auto"/>
            <w:tcMar>
              <w:top w:w="10" w:type="dxa"/>
              <w:left w:w="10" w:type="dxa"/>
              <w:right w:w="10" w:type="dxa"/>
            </w:tcMar>
            <w:vAlign w:val="center"/>
          </w:tcPr>
          <w:p>
            <w:pPr>
              <w:textAlignment w:val="center"/>
              <w:rPr>
                <w:rFonts w:hint="default" w:ascii="方正小标宋_GBK" w:hAnsi="方正小标宋_GBK" w:eastAsia="方正小标宋_GBK" w:cs="方正小标宋_GBK"/>
                <w:color w:val="000000"/>
                <w:sz w:val="36"/>
                <w:szCs w:val="36"/>
                <w:lang w:bidi="ar"/>
              </w:rPr>
            </w:pPr>
          </w:p>
          <w:p>
            <w:pPr>
              <w:ind w:firstLine="1080" w:firstLineChars="300"/>
              <w:textAlignment w:val="center"/>
              <w:rPr>
                <w:rFonts w:hint="default" w:ascii="方正小标宋_GBK" w:hAnsi="方正小标宋_GBK" w:eastAsia="方正小标宋_GBK" w:cs="方正小标宋_GBK"/>
                <w:color w:val="000000"/>
                <w:sz w:val="36"/>
                <w:szCs w:val="36"/>
              </w:rPr>
            </w:pPr>
            <w:r>
              <w:rPr>
                <w:rFonts w:ascii="方正小标宋_GBK" w:hAnsi="方正小标宋_GBK" w:eastAsia="方正小标宋_GBK" w:cs="方正小标宋_GBK"/>
                <w:color w:val="000000"/>
                <w:sz w:val="36"/>
                <w:szCs w:val="36"/>
                <w:lang w:bidi="ar"/>
              </w:rPr>
              <w:t>海洋乡人民政府2023年度项目支出绩效自评表（二级项目）</w:t>
            </w:r>
          </w:p>
        </w:tc>
      </w:tr>
      <w:tr>
        <w:tblPrEx>
          <w:tblLayout w:type="fixed"/>
          <w:tblCellMar>
            <w:top w:w="15" w:type="dxa"/>
            <w:left w:w="15" w:type="dxa"/>
            <w:bottom w:w="15" w:type="dxa"/>
            <w:right w:w="15" w:type="dxa"/>
          </w:tblCellMar>
        </w:tblPrEx>
        <w:trPr>
          <w:gridAfter w:val="1"/>
          <w:wAfter w:w="1088" w:type="dxa"/>
          <w:trHeight w:val="281" w:hRule="atLeast"/>
        </w:trPr>
        <w:tc>
          <w:tcPr>
            <w:tcW w:w="108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jc w:val="center"/>
              <w:textAlignment w:val="center"/>
              <w:rPr>
                <w:rFonts w:hint="default" w:cs="宋体"/>
                <w:color w:val="000000"/>
                <w:sz w:val="22"/>
                <w:szCs w:val="22"/>
              </w:rPr>
            </w:pPr>
            <w:r>
              <w:rPr>
                <w:rFonts w:cs="宋体"/>
                <w:color w:val="000000"/>
                <w:sz w:val="22"/>
                <w:szCs w:val="22"/>
                <w:lang w:bidi="ar"/>
              </w:rPr>
              <w:t>项目名称</w:t>
            </w:r>
          </w:p>
        </w:tc>
        <w:tc>
          <w:tcPr>
            <w:tcW w:w="1089"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jc w:val="center"/>
              <w:textAlignment w:val="center"/>
              <w:rPr>
                <w:rFonts w:hint="default" w:cs="宋体"/>
                <w:color w:val="000000"/>
                <w:sz w:val="22"/>
                <w:szCs w:val="22"/>
              </w:rPr>
            </w:pPr>
            <w:r>
              <w:rPr>
                <w:rFonts w:cs="宋体"/>
                <w:color w:val="000000"/>
                <w:sz w:val="22"/>
                <w:szCs w:val="22"/>
                <w:lang w:bidi="ar"/>
              </w:rPr>
              <w:t>指标名称</w:t>
            </w:r>
          </w:p>
        </w:tc>
        <w:tc>
          <w:tcPr>
            <w:tcW w:w="108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jc w:val="center"/>
              <w:textAlignment w:val="center"/>
              <w:rPr>
                <w:rFonts w:hint="default" w:cs="宋体"/>
                <w:color w:val="000000"/>
                <w:sz w:val="22"/>
                <w:szCs w:val="22"/>
              </w:rPr>
            </w:pPr>
            <w:r>
              <w:rPr>
                <w:rFonts w:cs="宋体"/>
                <w:color w:val="000000"/>
                <w:sz w:val="22"/>
                <w:szCs w:val="22"/>
                <w:lang w:bidi="ar"/>
              </w:rPr>
              <w:t>指标性质</w:t>
            </w:r>
          </w:p>
        </w:tc>
        <w:tc>
          <w:tcPr>
            <w:tcW w:w="108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jc w:val="center"/>
              <w:textAlignment w:val="center"/>
              <w:rPr>
                <w:rFonts w:hint="default" w:cs="宋体"/>
                <w:color w:val="000000"/>
                <w:sz w:val="22"/>
                <w:szCs w:val="22"/>
              </w:rPr>
            </w:pPr>
            <w:r>
              <w:rPr>
                <w:rFonts w:cs="宋体"/>
                <w:color w:val="000000"/>
                <w:sz w:val="22"/>
                <w:szCs w:val="22"/>
                <w:lang w:bidi="ar"/>
              </w:rPr>
              <w:t>指标值</w:t>
            </w:r>
          </w:p>
        </w:tc>
        <w:tc>
          <w:tcPr>
            <w:tcW w:w="108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jc w:val="center"/>
              <w:textAlignment w:val="center"/>
              <w:rPr>
                <w:rFonts w:hint="default" w:cs="宋体"/>
                <w:color w:val="000000"/>
                <w:sz w:val="22"/>
                <w:szCs w:val="22"/>
              </w:rPr>
            </w:pPr>
            <w:r>
              <w:rPr>
                <w:rFonts w:cs="宋体"/>
                <w:color w:val="000000"/>
                <w:sz w:val="22"/>
                <w:szCs w:val="22"/>
                <w:lang w:bidi="ar"/>
              </w:rPr>
              <w:t>计量单位</w:t>
            </w:r>
          </w:p>
        </w:tc>
        <w:tc>
          <w:tcPr>
            <w:tcW w:w="108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jc w:val="center"/>
              <w:textAlignment w:val="center"/>
              <w:rPr>
                <w:rFonts w:hint="default" w:cs="宋体"/>
                <w:color w:val="000000"/>
                <w:sz w:val="22"/>
                <w:szCs w:val="22"/>
              </w:rPr>
            </w:pPr>
            <w:r>
              <w:rPr>
                <w:rFonts w:cs="宋体"/>
                <w:color w:val="000000"/>
                <w:sz w:val="22"/>
                <w:szCs w:val="22"/>
                <w:lang w:bidi="ar"/>
              </w:rPr>
              <w:t>指标权重</w:t>
            </w:r>
          </w:p>
        </w:tc>
        <w:tc>
          <w:tcPr>
            <w:tcW w:w="1623"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jc w:val="center"/>
              <w:textAlignment w:val="center"/>
              <w:rPr>
                <w:rFonts w:hint="default" w:cs="宋体"/>
                <w:color w:val="000000"/>
                <w:sz w:val="22"/>
                <w:szCs w:val="22"/>
              </w:rPr>
            </w:pPr>
            <w:r>
              <w:rPr>
                <w:rFonts w:cs="宋体"/>
                <w:color w:val="000000"/>
                <w:sz w:val="22"/>
                <w:szCs w:val="22"/>
                <w:lang w:bidi="ar"/>
              </w:rPr>
              <w:t>全年完成值</w:t>
            </w:r>
          </w:p>
        </w:tc>
        <w:tc>
          <w:tcPr>
            <w:tcW w:w="136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jc w:val="center"/>
              <w:textAlignment w:val="center"/>
              <w:rPr>
                <w:rFonts w:hint="default" w:cs="宋体"/>
                <w:color w:val="000000"/>
                <w:sz w:val="22"/>
                <w:szCs w:val="22"/>
              </w:rPr>
            </w:pPr>
            <w:r>
              <w:rPr>
                <w:rFonts w:cs="宋体"/>
                <w:color w:val="000000"/>
                <w:sz w:val="22"/>
                <w:szCs w:val="22"/>
                <w:lang w:bidi="ar"/>
              </w:rPr>
              <w:t>指标得分</w:t>
            </w:r>
          </w:p>
        </w:tc>
        <w:tc>
          <w:tcPr>
            <w:tcW w:w="108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jc w:val="center"/>
              <w:textAlignment w:val="center"/>
              <w:rPr>
                <w:rFonts w:hint="default" w:cs="宋体"/>
                <w:color w:val="000000"/>
                <w:sz w:val="22"/>
                <w:szCs w:val="22"/>
              </w:rPr>
            </w:pPr>
            <w:r>
              <w:rPr>
                <w:rFonts w:cs="宋体"/>
                <w:color w:val="000000"/>
                <w:sz w:val="22"/>
                <w:szCs w:val="22"/>
                <w:lang w:bidi="ar"/>
              </w:rPr>
              <w:t>说明</w:t>
            </w:r>
          </w:p>
        </w:tc>
        <w:tc>
          <w:tcPr>
            <w:tcW w:w="108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jc w:val="center"/>
              <w:textAlignment w:val="center"/>
              <w:rPr>
                <w:rFonts w:hint="default" w:cs="宋体"/>
                <w:color w:val="000000"/>
                <w:sz w:val="22"/>
                <w:szCs w:val="22"/>
              </w:rPr>
            </w:pPr>
            <w:r>
              <w:rPr>
                <w:rFonts w:cs="宋体"/>
                <w:color w:val="000000"/>
                <w:sz w:val="22"/>
                <w:szCs w:val="22"/>
                <w:lang w:bidi="ar"/>
              </w:rPr>
              <w:t>自评得分</w:t>
            </w:r>
          </w:p>
        </w:tc>
      </w:tr>
      <w:tr>
        <w:tblPrEx>
          <w:tblLayout w:type="fixed"/>
          <w:tblCellMar>
            <w:top w:w="15" w:type="dxa"/>
            <w:left w:w="15" w:type="dxa"/>
            <w:bottom w:w="15" w:type="dxa"/>
            <w:right w:w="15" w:type="dxa"/>
          </w:tblCellMar>
        </w:tblPrEx>
        <w:trPr>
          <w:gridAfter w:val="1"/>
          <w:wAfter w:w="1088" w:type="dxa"/>
          <w:trHeight w:val="900" w:hRule="atLeast"/>
        </w:trPr>
        <w:tc>
          <w:tcPr>
            <w:tcW w:w="1088" w:type="dxa"/>
            <w:vMerge w:val="restart"/>
            <w:tcBorders>
              <w:top w:val="single" w:color="000000" w:sz="4" w:space="0"/>
              <w:left w:val="single" w:color="000000" w:sz="4" w:space="0"/>
              <w:right w:val="single" w:color="000000" w:sz="4" w:space="0"/>
            </w:tcBorders>
            <w:shd w:val="clear" w:color="auto" w:fill="auto"/>
            <w:tcMar>
              <w:top w:w="10" w:type="dxa"/>
              <w:left w:w="10" w:type="dxa"/>
              <w:right w:w="10" w:type="dxa"/>
            </w:tcMar>
            <w:vAlign w:val="center"/>
          </w:tcPr>
          <w:p>
            <w:pPr>
              <w:jc w:val="center"/>
              <w:textAlignment w:val="center"/>
              <w:rPr>
                <w:rFonts w:hint="default" w:cs="宋体"/>
                <w:color w:val="000000"/>
              </w:rPr>
            </w:pPr>
            <w:r>
              <w:t>义务兵（含消防士）家庭优待金</w:t>
            </w:r>
          </w:p>
        </w:tc>
        <w:tc>
          <w:tcPr>
            <w:tcW w:w="1089"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jc w:val="center"/>
              <w:textAlignment w:val="center"/>
              <w:rPr>
                <w:rFonts w:hint="default" w:ascii="方正仿宋_GBK" w:eastAsia="方正仿宋_GBK" w:cs="宋体"/>
                <w:color w:val="000000"/>
                <w:sz w:val="22"/>
                <w:szCs w:val="22"/>
              </w:rPr>
            </w:pPr>
            <w:r>
              <w:t>补助人数</w:t>
            </w:r>
          </w:p>
        </w:tc>
        <w:tc>
          <w:tcPr>
            <w:tcW w:w="108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jc w:val="center"/>
              <w:textAlignment w:val="center"/>
              <w:rPr>
                <w:rFonts w:hint="default" w:cs="宋体"/>
                <w:color w:val="000000"/>
              </w:rPr>
            </w:pPr>
            <w:r>
              <w:rPr>
                <w:rFonts w:cs="宋体"/>
                <w:color w:val="000000"/>
                <w:lang w:bidi="ar"/>
              </w:rPr>
              <w:t>≥</w:t>
            </w:r>
          </w:p>
        </w:tc>
        <w:tc>
          <w:tcPr>
            <w:tcW w:w="108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jc w:val="center"/>
              <w:textAlignment w:val="center"/>
              <w:rPr>
                <w:rFonts w:hint="default" w:cs="宋体"/>
                <w:color w:val="000000"/>
              </w:rPr>
            </w:pPr>
            <w:r>
              <w:rPr>
                <w:rFonts w:cs="宋体"/>
                <w:color w:val="000000"/>
                <w:lang w:bidi="ar"/>
              </w:rPr>
              <w:t>2</w:t>
            </w:r>
          </w:p>
        </w:tc>
        <w:tc>
          <w:tcPr>
            <w:tcW w:w="108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jc w:val="center"/>
              <w:textAlignment w:val="center"/>
              <w:rPr>
                <w:rFonts w:hint="default" w:cs="宋体"/>
                <w:color w:val="000000"/>
              </w:rPr>
            </w:pPr>
            <w:r>
              <w:rPr>
                <w:rFonts w:cs="宋体"/>
                <w:color w:val="000000"/>
                <w:lang w:bidi="ar"/>
              </w:rPr>
              <w:t>人</w:t>
            </w:r>
          </w:p>
        </w:tc>
        <w:tc>
          <w:tcPr>
            <w:tcW w:w="108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jc w:val="center"/>
              <w:textAlignment w:val="center"/>
              <w:rPr>
                <w:rFonts w:hint="default" w:cs="宋体"/>
                <w:color w:val="000000"/>
              </w:rPr>
            </w:pPr>
            <w:r>
              <w:rPr>
                <w:rFonts w:cs="宋体"/>
                <w:color w:val="000000"/>
                <w:lang w:bidi="ar"/>
              </w:rPr>
              <w:t>30</w:t>
            </w:r>
          </w:p>
        </w:tc>
        <w:tc>
          <w:tcPr>
            <w:tcW w:w="1623"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jc w:val="center"/>
              <w:textAlignment w:val="center"/>
              <w:rPr>
                <w:rFonts w:hint="default" w:cs="宋体"/>
                <w:color w:val="000000"/>
              </w:rPr>
            </w:pPr>
            <w:r>
              <w:rPr>
                <w:rFonts w:cs="宋体"/>
                <w:color w:val="000000"/>
                <w:lang w:bidi="ar"/>
              </w:rPr>
              <w:t>30</w:t>
            </w:r>
          </w:p>
        </w:tc>
        <w:tc>
          <w:tcPr>
            <w:tcW w:w="136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jc w:val="center"/>
              <w:textAlignment w:val="center"/>
              <w:rPr>
                <w:rFonts w:hint="default" w:cs="宋体"/>
                <w:color w:val="000000"/>
              </w:rPr>
            </w:pPr>
            <w:r>
              <w:rPr>
                <w:rFonts w:cs="宋体"/>
                <w:color w:val="000000"/>
                <w:lang w:bidi="ar"/>
              </w:rPr>
              <w:t>30</w:t>
            </w:r>
          </w:p>
        </w:tc>
        <w:tc>
          <w:tcPr>
            <w:tcW w:w="108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jc w:val="center"/>
              <w:rPr>
                <w:rFonts w:hint="default" w:cs="宋体"/>
                <w:color w:val="000000"/>
              </w:rPr>
            </w:pPr>
          </w:p>
        </w:tc>
        <w:tc>
          <w:tcPr>
            <w:tcW w:w="1088" w:type="dxa"/>
            <w:vMerge w:val="restart"/>
            <w:tcBorders>
              <w:top w:val="single" w:color="000000" w:sz="4" w:space="0"/>
              <w:left w:val="single" w:color="000000" w:sz="4" w:space="0"/>
              <w:right w:val="single" w:color="000000" w:sz="4" w:space="0"/>
            </w:tcBorders>
            <w:shd w:val="clear" w:color="auto" w:fill="auto"/>
            <w:tcMar>
              <w:top w:w="10" w:type="dxa"/>
              <w:left w:w="10" w:type="dxa"/>
              <w:right w:w="10" w:type="dxa"/>
            </w:tcMar>
            <w:vAlign w:val="center"/>
          </w:tcPr>
          <w:p>
            <w:pPr>
              <w:jc w:val="center"/>
              <w:textAlignment w:val="center"/>
              <w:rPr>
                <w:rFonts w:hint="default" w:cs="宋体"/>
                <w:color w:val="000000"/>
              </w:rPr>
            </w:pPr>
            <w:r>
              <w:rPr>
                <w:rFonts w:cs="宋体"/>
                <w:color w:val="000000"/>
                <w:lang w:bidi="ar"/>
              </w:rPr>
              <w:t>100</w:t>
            </w:r>
          </w:p>
        </w:tc>
      </w:tr>
      <w:tr>
        <w:tblPrEx>
          <w:tblLayout w:type="fixed"/>
          <w:tblCellMar>
            <w:top w:w="15" w:type="dxa"/>
            <w:left w:w="15" w:type="dxa"/>
            <w:bottom w:w="15" w:type="dxa"/>
            <w:right w:w="15" w:type="dxa"/>
          </w:tblCellMar>
        </w:tblPrEx>
        <w:trPr>
          <w:gridAfter w:val="1"/>
          <w:wAfter w:w="1088" w:type="dxa"/>
          <w:trHeight w:val="600" w:hRule="atLeast"/>
        </w:trPr>
        <w:tc>
          <w:tcPr>
            <w:tcW w:w="1088" w:type="dxa"/>
            <w:vMerge w:val="continue"/>
            <w:tcBorders>
              <w:left w:val="single" w:color="000000" w:sz="4" w:space="0"/>
              <w:right w:val="single" w:color="000000" w:sz="4" w:space="0"/>
            </w:tcBorders>
            <w:shd w:val="clear" w:color="auto" w:fill="auto"/>
            <w:tcMar>
              <w:top w:w="10" w:type="dxa"/>
              <w:left w:w="10" w:type="dxa"/>
              <w:right w:w="10" w:type="dxa"/>
            </w:tcMar>
            <w:vAlign w:val="center"/>
          </w:tcPr>
          <w:p>
            <w:pPr>
              <w:jc w:val="center"/>
              <w:rPr>
                <w:rFonts w:hint="default" w:cs="宋体"/>
                <w:color w:val="000000"/>
              </w:rPr>
            </w:pPr>
          </w:p>
        </w:tc>
        <w:tc>
          <w:tcPr>
            <w:tcW w:w="1089"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jc w:val="center"/>
              <w:textAlignment w:val="center"/>
              <w:rPr>
                <w:rFonts w:hint="default" w:ascii="方正仿宋_GBK" w:eastAsia="方正仿宋_GBK" w:cs="宋体"/>
                <w:color w:val="000000"/>
                <w:sz w:val="22"/>
                <w:szCs w:val="22"/>
              </w:rPr>
            </w:pPr>
            <w:r>
              <w:t>资金按时支付率</w:t>
            </w:r>
          </w:p>
        </w:tc>
        <w:tc>
          <w:tcPr>
            <w:tcW w:w="108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jc w:val="center"/>
              <w:textAlignment w:val="center"/>
              <w:rPr>
                <w:rFonts w:hint="default" w:cs="宋体"/>
                <w:color w:val="000000"/>
              </w:rPr>
            </w:pPr>
            <w:r>
              <w:rPr>
                <w:rFonts w:cs="宋体"/>
                <w:color w:val="000000"/>
                <w:lang w:bidi="ar"/>
              </w:rPr>
              <w:t>≥</w:t>
            </w:r>
          </w:p>
        </w:tc>
        <w:tc>
          <w:tcPr>
            <w:tcW w:w="108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jc w:val="center"/>
              <w:textAlignment w:val="center"/>
              <w:rPr>
                <w:rFonts w:hint="default" w:cs="宋体"/>
                <w:color w:val="000000"/>
              </w:rPr>
            </w:pPr>
            <w:r>
              <w:rPr>
                <w:rFonts w:hint="default" w:cs="宋体"/>
                <w:color w:val="000000"/>
              </w:rPr>
              <w:t>90</w:t>
            </w:r>
          </w:p>
        </w:tc>
        <w:tc>
          <w:tcPr>
            <w:tcW w:w="108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jc w:val="center"/>
              <w:textAlignment w:val="center"/>
              <w:rPr>
                <w:rFonts w:hint="default" w:cs="宋体"/>
                <w:color w:val="000000"/>
              </w:rPr>
            </w:pPr>
            <w:r>
              <w:rPr>
                <w:rFonts w:cs="宋体"/>
                <w:color w:val="000000"/>
              </w:rPr>
              <w:t>%</w:t>
            </w:r>
          </w:p>
        </w:tc>
        <w:tc>
          <w:tcPr>
            <w:tcW w:w="108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jc w:val="center"/>
              <w:textAlignment w:val="center"/>
              <w:rPr>
                <w:rFonts w:hint="default" w:cs="宋体"/>
                <w:color w:val="000000"/>
              </w:rPr>
            </w:pPr>
            <w:r>
              <w:rPr>
                <w:rFonts w:cs="宋体"/>
                <w:color w:val="000000"/>
                <w:lang w:bidi="ar"/>
              </w:rPr>
              <w:t>30</w:t>
            </w:r>
          </w:p>
        </w:tc>
        <w:tc>
          <w:tcPr>
            <w:tcW w:w="1623"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jc w:val="center"/>
              <w:textAlignment w:val="center"/>
              <w:rPr>
                <w:rFonts w:hint="default" w:cs="宋体"/>
                <w:color w:val="000000"/>
              </w:rPr>
            </w:pPr>
            <w:r>
              <w:rPr>
                <w:rFonts w:cs="宋体"/>
                <w:color w:val="000000"/>
              </w:rPr>
              <w:t>30</w:t>
            </w:r>
          </w:p>
        </w:tc>
        <w:tc>
          <w:tcPr>
            <w:tcW w:w="136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jc w:val="center"/>
              <w:textAlignment w:val="center"/>
              <w:rPr>
                <w:rFonts w:hint="default" w:cs="宋体"/>
                <w:color w:val="000000"/>
              </w:rPr>
            </w:pPr>
            <w:r>
              <w:rPr>
                <w:rFonts w:cs="宋体"/>
                <w:color w:val="000000"/>
                <w:lang w:bidi="ar"/>
              </w:rPr>
              <w:t>30</w:t>
            </w:r>
          </w:p>
        </w:tc>
        <w:tc>
          <w:tcPr>
            <w:tcW w:w="108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jc w:val="center"/>
              <w:rPr>
                <w:rFonts w:hint="default" w:cs="宋体"/>
                <w:color w:val="000000"/>
              </w:rPr>
            </w:pPr>
          </w:p>
        </w:tc>
        <w:tc>
          <w:tcPr>
            <w:tcW w:w="1088" w:type="dxa"/>
            <w:vMerge w:val="continue"/>
            <w:tcBorders>
              <w:left w:val="single" w:color="000000" w:sz="4" w:space="0"/>
              <w:right w:val="single" w:color="000000" w:sz="4" w:space="0"/>
            </w:tcBorders>
            <w:shd w:val="clear" w:color="auto" w:fill="auto"/>
            <w:tcMar>
              <w:top w:w="10" w:type="dxa"/>
              <w:left w:w="10" w:type="dxa"/>
              <w:right w:w="10" w:type="dxa"/>
            </w:tcMar>
            <w:vAlign w:val="center"/>
          </w:tcPr>
          <w:p>
            <w:pPr>
              <w:jc w:val="center"/>
              <w:rPr>
                <w:rFonts w:hint="default" w:cs="宋体"/>
                <w:color w:val="000000"/>
              </w:rPr>
            </w:pPr>
          </w:p>
        </w:tc>
      </w:tr>
      <w:tr>
        <w:tblPrEx>
          <w:tblLayout w:type="fixed"/>
          <w:tblCellMar>
            <w:top w:w="15" w:type="dxa"/>
            <w:left w:w="15" w:type="dxa"/>
            <w:bottom w:w="15" w:type="dxa"/>
            <w:right w:w="15" w:type="dxa"/>
          </w:tblCellMar>
        </w:tblPrEx>
        <w:trPr>
          <w:gridAfter w:val="1"/>
          <w:wAfter w:w="1088" w:type="dxa"/>
          <w:trHeight w:val="600" w:hRule="atLeast"/>
        </w:trPr>
        <w:tc>
          <w:tcPr>
            <w:tcW w:w="1088" w:type="dxa"/>
            <w:vMerge w:val="continue"/>
            <w:tcBorders>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jc w:val="center"/>
              <w:rPr>
                <w:rFonts w:hint="default" w:cs="宋体"/>
                <w:color w:val="000000"/>
              </w:rPr>
            </w:pPr>
          </w:p>
        </w:tc>
        <w:tc>
          <w:tcPr>
            <w:tcW w:w="1089"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rPr>
                <w:rFonts w:hint="default" w:cs="宋体"/>
              </w:rPr>
            </w:pPr>
            <w:r>
              <w:rPr>
                <w:rFonts w:cs="宋体"/>
              </w:rPr>
              <w:t>保障义务兵待遇</w:t>
            </w:r>
          </w:p>
          <w:p>
            <w:pPr>
              <w:jc w:val="center"/>
              <w:textAlignment w:val="center"/>
              <w:rPr>
                <w:rFonts w:hint="default" w:ascii="方正仿宋_GBK" w:eastAsia="方正仿宋_GBK" w:cs="宋体"/>
                <w:color w:val="000000"/>
                <w:sz w:val="22"/>
                <w:szCs w:val="22"/>
              </w:rPr>
            </w:pPr>
          </w:p>
        </w:tc>
        <w:tc>
          <w:tcPr>
            <w:tcW w:w="108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jc w:val="center"/>
              <w:textAlignment w:val="center"/>
              <w:rPr>
                <w:rFonts w:hint="default" w:cs="宋体"/>
                <w:color w:val="000000"/>
                <w:lang w:bidi="ar"/>
              </w:rPr>
            </w:pPr>
            <w:r>
              <w:rPr>
                <w:rFonts w:cs="宋体"/>
                <w:color w:val="000000"/>
                <w:lang w:bidi="ar"/>
              </w:rPr>
              <w:t>定性</w:t>
            </w:r>
          </w:p>
        </w:tc>
        <w:tc>
          <w:tcPr>
            <w:tcW w:w="108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jc w:val="center"/>
              <w:textAlignment w:val="center"/>
              <w:rPr>
                <w:rFonts w:hint="default" w:cs="宋体"/>
                <w:color w:val="000000"/>
              </w:rPr>
            </w:pPr>
            <w:r>
              <w:rPr>
                <w:rFonts w:cs="宋体"/>
                <w:color w:val="000000"/>
              </w:rPr>
              <w:t>好</w:t>
            </w:r>
          </w:p>
        </w:tc>
        <w:tc>
          <w:tcPr>
            <w:tcW w:w="108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jc w:val="center"/>
              <w:textAlignment w:val="center"/>
              <w:rPr>
                <w:rFonts w:hint="default" w:cs="宋体"/>
                <w:color w:val="000000"/>
              </w:rPr>
            </w:pPr>
          </w:p>
        </w:tc>
        <w:tc>
          <w:tcPr>
            <w:tcW w:w="108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jc w:val="center"/>
              <w:textAlignment w:val="center"/>
              <w:rPr>
                <w:rFonts w:hint="default" w:cs="宋体"/>
                <w:color w:val="000000"/>
                <w:lang w:bidi="ar"/>
              </w:rPr>
            </w:pPr>
            <w:r>
              <w:rPr>
                <w:rFonts w:cs="宋体"/>
                <w:color w:val="000000"/>
                <w:lang w:bidi="ar"/>
              </w:rPr>
              <w:t>30</w:t>
            </w:r>
          </w:p>
        </w:tc>
        <w:tc>
          <w:tcPr>
            <w:tcW w:w="1623"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jc w:val="center"/>
              <w:textAlignment w:val="center"/>
              <w:rPr>
                <w:rFonts w:hint="default" w:cs="宋体"/>
                <w:color w:val="000000"/>
                <w:lang w:bidi="ar"/>
              </w:rPr>
            </w:pPr>
            <w:r>
              <w:rPr>
                <w:rFonts w:cs="宋体"/>
                <w:color w:val="000000"/>
                <w:lang w:bidi="ar"/>
              </w:rPr>
              <w:t>30</w:t>
            </w:r>
          </w:p>
        </w:tc>
        <w:tc>
          <w:tcPr>
            <w:tcW w:w="136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jc w:val="center"/>
              <w:textAlignment w:val="center"/>
              <w:rPr>
                <w:rFonts w:hint="default" w:cs="宋体"/>
                <w:color w:val="000000"/>
                <w:lang w:bidi="ar"/>
              </w:rPr>
            </w:pPr>
            <w:r>
              <w:rPr>
                <w:rFonts w:cs="宋体"/>
                <w:color w:val="000000"/>
                <w:lang w:bidi="ar"/>
              </w:rPr>
              <w:t>30</w:t>
            </w:r>
          </w:p>
        </w:tc>
        <w:tc>
          <w:tcPr>
            <w:tcW w:w="108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jc w:val="center"/>
              <w:rPr>
                <w:rFonts w:hint="default" w:cs="宋体"/>
                <w:color w:val="000000"/>
              </w:rPr>
            </w:pPr>
          </w:p>
        </w:tc>
        <w:tc>
          <w:tcPr>
            <w:tcW w:w="1088" w:type="dxa"/>
            <w:vMerge w:val="continue"/>
            <w:tcBorders>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jc w:val="center"/>
              <w:rPr>
                <w:rFonts w:hint="default" w:cs="宋体"/>
                <w:color w:val="000000"/>
              </w:rPr>
            </w:pPr>
          </w:p>
        </w:tc>
      </w:tr>
    </w:tbl>
    <w:p>
      <w:pPr>
        <w:pStyle w:val="6"/>
        <w:autoSpaceDE w:val="0"/>
        <w:spacing w:before="0" w:beforeAutospacing="0" w:after="0" w:afterAutospacing="0" w:line="560" w:lineRule="exact"/>
        <w:ind w:firstLine="640" w:firstLineChars="200"/>
        <w:jc w:val="center"/>
        <w:rPr>
          <w:rFonts w:hint="default" w:ascii="Times New Roman" w:hAnsi="Times New Roman" w:eastAsia="方正仿宋_GBK"/>
          <w:sz w:val="32"/>
          <w:szCs w:val="32"/>
          <w:highlight w:val="yellow"/>
        </w:rPr>
      </w:pPr>
    </w:p>
    <w:p>
      <w:pPr>
        <w:pStyle w:val="6"/>
        <w:autoSpaceDE w:val="0"/>
        <w:spacing w:before="0" w:beforeAutospacing="0" w:after="0" w:afterAutospacing="0" w:line="560" w:lineRule="exact"/>
        <w:ind w:firstLine="640" w:firstLineChars="200"/>
        <w:jc w:val="both"/>
        <w:rPr>
          <w:rFonts w:hint="default" w:ascii="Times New Roman" w:hAnsi="Times New Roman" w:eastAsia="方正仿宋_GBK"/>
          <w:sz w:val="32"/>
          <w:szCs w:val="32"/>
          <w:highlight w:val="yellow"/>
        </w:rPr>
      </w:pPr>
    </w:p>
    <w:p>
      <w:pPr>
        <w:pStyle w:val="6"/>
        <w:autoSpaceDE w:val="0"/>
        <w:spacing w:before="0" w:beforeAutospacing="0" w:after="0" w:afterAutospacing="0" w:line="560" w:lineRule="exact"/>
        <w:ind w:firstLine="640" w:firstLineChars="200"/>
        <w:jc w:val="both"/>
        <w:rPr>
          <w:rFonts w:hint="default" w:ascii="Times New Roman" w:hAnsi="Times New Roman" w:eastAsia="方正仿宋_GBK"/>
          <w:sz w:val="32"/>
          <w:szCs w:val="32"/>
          <w:highlight w:val="yellow"/>
        </w:rPr>
      </w:pPr>
    </w:p>
    <w:p>
      <w:pPr>
        <w:pStyle w:val="6"/>
        <w:autoSpaceDE w:val="0"/>
        <w:spacing w:before="0" w:beforeAutospacing="0" w:after="0" w:afterAutospacing="0" w:line="560" w:lineRule="exact"/>
        <w:ind w:firstLine="640" w:firstLineChars="200"/>
        <w:jc w:val="both"/>
        <w:rPr>
          <w:rFonts w:hint="default" w:ascii="Times New Roman" w:hAnsi="Times New Roman" w:eastAsia="方正仿宋_GBK"/>
          <w:sz w:val="32"/>
          <w:szCs w:val="32"/>
          <w:highlight w:val="yellow"/>
        </w:rPr>
      </w:pPr>
    </w:p>
    <w:p>
      <w:pPr>
        <w:pStyle w:val="6"/>
        <w:autoSpaceDE w:val="0"/>
        <w:spacing w:before="0" w:beforeAutospacing="0" w:after="0" w:afterAutospacing="0" w:line="560" w:lineRule="exact"/>
        <w:ind w:firstLine="640" w:firstLineChars="200"/>
        <w:jc w:val="both"/>
        <w:rPr>
          <w:rFonts w:hint="default" w:ascii="Times New Roman" w:hAnsi="Times New Roman" w:eastAsia="方正仿宋_GBK"/>
          <w:sz w:val="32"/>
          <w:szCs w:val="32"/>
          <w:highlight w:val="yellow"/>
        </w:rPr>
      </w:pPr>
    </w:p>
    <w:p>
      <w:pPr>
        <w:pStyle w:val="6"/>
        <w:autoSpaceDE w:val="0"/>
        <w:spacing w:before="0" w:beforeAutospacing="0" w:after="0" w:afterAutospacing="0" w:line="560" w:lineRule="exact"/>
        <w:ind w:firstLine="640" w:firstLineChars="200"/>
        <w:jc w:val="both"/>
        <w:rPr>
          <w:rFonts w:hint="default" w:ascii="Times New Roman" w:hAnsi="Times New Roman" w:eastAsia="方正仿宋_GBK"/>
          <w:sz w:val="32"/>
          <w:szCs w:val="32"/>
          <w:highlight w:val="yellow"/>
        </w:rPr>
      </w:pPr>
    </w:p>
    <w:p>
      <w:pPr>
        <w:pStyle w:val="6"/>
        <w:autoSpaceDE w:val="0"/>
        <w:spacing w:before="0" w:beforeAutospacing="0" w:after="0" w:afterAutospacing="0" w:line="560" w:lineRule="exact"/>
        <w:jc w:val="both"/>
        <w:rPr>
          <w:rFonts w:hint="default" w:ascii="Times New Roman" w:hAnsi="Times New Roman" w:eastAsia="方正仿宋_GBK"/>
          <w:sz w:val="32"/>
          <w:szCs w:val="32"/>
          <w:highlight w:val="yellow"/>
        </w:rPr>
      </w:pPr>
    </w:p>
    <w:p>
      <w:pPr>
        <w:pStyle w:val="6"/>
        <w:autoSpaceDE w:val="0"/>
        <w:spacing w:before="0" w:beforeAutospacing="0" w:after="0" w:afterAutospacing="0" w:line="560" w:lineRule="exact"/>
        <w:jc w:val="center"/>
        <w:rPr>
          <w:rFonts w:hint="default" w:ascii="Times New Roman" w:hAnsi="Times New Roman" w:eastAsia="方正仿宋_GBK"/>
          <w:sz w:val="32"/>
          <w:szCs w:val="32"/>
          <w:highlight w:val="yellow"/>
        </w:rPr>
        <w:sectPr>
          <w:pgSz w:w="16840" w:h="11915" w:orient="landscape"/>
          <w:pgMar w:top="1800" w:right="1440" w:bottom="1800" w:left="1440" w:header="851" w:footer="992" w:gutter="0"/>
          <w:pgNumType w:fmt="numberInDash"/>
          <w:cols w:space="720" w:num="1"/>
          <w:docGrid w:type="lines" w:linePitch="326" w:charSpace="0"/>
        </w:sectPr>
      </w:pPr>
    </w:p>
    <w:p>
      <w:pPr>
        <w:pStyle w:val="6"/>
        <w:autoSpaceDE w:val="0"/>
        <w:spacing w:before="0" w:beforeAutospacing="0" w:after="0" w:afterAutospacing="0" w:line="560" w:lineRule="exact"/>
        <w:ind w:firstLine="640" w:firstLineChars="200"/>
        <w:jc w:val="both"/>
        <w:rPr>
          <w:rFonts w:hint="default" w:ascii="Times New Roman" w:hAnsi="Times New Roman" w:eastAsia="方正仿宋_GBK"/>
          <w:sz w:val="32"/>
          <w:szCs w:val="32"/>
          <w:highlight w:val="yellow"/>
        </w:rPr>
      </w:pPr>
    </w:p>
    <w:p>
      <w:pPr>
        <w:pStyle w:val="6"/>
        <w:keepNext w:val="0"/>
        <w:keepLines w:val="0"/>
        <w:pageBreakBefore w:val="0"/>
        <w:widowControl/>
        <w:kinsoku/>
        <w:wordWrap/>
        <w:overflowPunct/>
        <w:topLinePunct w:val="0"/>
        <w:autoSpaceDE w:val="0"/>
        <w:autoSpaceDN/>
        <w:bidi w:val="0"/>
        <w:adjustRightInd/>
        <w:spacing w:before="0" w:beforeAutospacing="0" w:after="0" w:afterAutospacing="0" w:line="560" w:lineRule="exact"/>
        <w:ind w:firstLine="640" w:firstLineChars="200"/>
        <w:jc w:val="both"/>
        <w:textAlignment w:val="auto"/>
        <w:outlineLvl w:val="9"/>
        <w:rPr>
          <w:rFonts w:hint="default" w:ascii="Times New Roman" w:hAnsi="Times New Roman" w:eastAsia="方正楷体_GBK"/>
          <w:b/>
          <w:bCs/>
          <w:sz w:val="32"/>
          <w:szCs w:val="32"/>
          <w:shd w:val="clear" w:color="auto" w:fill="FFFFFF"/>
        </w:rPr>
      </w:pPr>
      <w:r>
        <w:rPr>
          <w:rStyle w:val="8"/>
          <w:rFonts w:hint="default" w:ascii="Times New Roman" w:hAnsi="Times New Roman" w:eastAsia="方正楷体_GBK"/>
          <w:b w:val="0"/>
          <w:bCs/>
          <w:sz w:val="32"/>
          <w:szCs w:val="32"/>
          <w:shd w:val="clear" w:color="auto" w:fill="FFFFFF"/>
          <w:lang w:bidi="ar"/>
        </w:rPr>
        <w:t>（二）单位绩效评价情况</w:t>
      </w:r>
    </w:p>
    <w:p>
      <w:pPr>
        <w:pStyle w:val="6"/>
        <w:keepNext w:val="0"/>
        <w:keepLines w:val="0"/>
        <w:pageBreakBefore w:val="0"/>
        <w:widowControl/>
        <w:shd w:val="clear" w:color="auto" w:fill="FFFFFF"/>
        <w:kinsoku/>
        <w:wordWrap/>
        <w:overflowPunct/>
        <w:topLinePunct w:val="0"/>
        <w:autoSpaceDN/>
        <w:bidi w:val="0"/>
        <w:adjustRightInd/>
        <w:spacing w:before="0" w:beforeAutospacing="0" w:after="0" w:afterAutospacing="0" w:line="560" w:lineRule="exact"/>
        <w:ind w:firstLine="640" w:firstLineChars="200"/>
        <w:jc w:val="both"/>
        <w:textAlignment w:val="auto"/>
        <w:outlineLvl w:val="9"/>
        <w:rPr>
          <w:rFonts w:hint="default" w:ascii="Times New Roman" w:hAnsi="Times New Roman" w:eastAsia="方正楷体_GBK"/>
          <w:b/>
          <w:bCs/>
          <w:sz w:val="32"/>
          <w:szCs w:val="32"/>
          <w:shd w:val="clear" w:color="auto" w:fill="FFFFFF"/>
        </w:rPr>
      </w:pPr>
      <w:r>
        <w:rPr>
          <w:rFonts w:ascii="Times New Roman" w:hAnsi="Times New Roman" w:eastAsia="方正仿宋_GBK"/>
          <w:color w:val="333333"/>
          <w:sz w:val="32"/>
          <w:szCs w:val="32"/>
          <w:shd w:val="clear" w:color="auto" w:fill="FFFFFF"/>
        </w:rPr>
        <w:t>本单位</w:t>
      </w:r>
      <w:r>
        <w:rPr>
          <w:rFonts w:hint="default" w:ascii="Times New Roman" w:hAnsi="Times New Roman" w:eastAsia="方正仿宋_GBK"/>
          <w:sz w:val="32"/>
          <w:szCs w:val="32"/>
          <w:shd w:val="clear" w:color="auto" w:fill="FFFFFF"/>
          <w:lang w:bidi="ar"/>
        </w:rPr>
        <w:t>对</w:t>
      </w:r>
      <w:r>
        <w:rPr>
          <w:rFonts w:ascii="Times New Roman" w:hAnsi="Times New Roman" w:eastAsia="方正仿宋_GBK"/>
          <w:sz w:val="32"/>
          <w:szCs w:val="32"/>
          <w:shd w:val="clear" w:color="auto" w:fill="FFFFFF"/>
          <w:lang w:bidi="ar"/>
        </w:rPr>
        <w:t>义务兵（含消防士）家庭优待金</w:t>
      </w:r>
      <w:r>
        <w:rPr>
          <w:rFonts w:hint="default" w:ascii="Times New Roman" w:hAnsi="Times New Roman" w:eastAsia="方正仿宋_GBK"/>
          <w:sz w:val="32"/>
          <w:szCs w:val="32"/>
          <w:shd w:val="clear" w:color="auto" w:fill="FFFFFF"/>
          <w:lang w:bidi="ar"/>
        </w:rPr>
        <w:t>开展了绩效评价，涉及财政拨款项目资金</w:t>
      </w:r>
      <w:r>
        <w:rPr>
          <w:rFonts w:ascii="Times New Roman" w:hAnsi="Times New Roman" w:eastAsia="方正仿宋_GBK"/>
          <w:sz w:val="32"/>
          <w:szCs w:val="32"/>
          <w:shd w:val="clear" w:color="auto" w:fill="FFFFFF"/>
          <w:lang w:bidi="ar"/>
        </w:rPr>
        <w:t>4.95</w:t>
      </w:r>
      <w:r>
        <w:rPr>
          <w:rFonts w:hint="default" w:ascii="Times New Roman" w:hAnsi="Times New Roman" w:eastAsia="方正仿宋_GBK"/>
          <w:sz w:val="32"/>
          <w:szCs w:val="32"/>
          <w:shd w:val="clear" w:color="auto" w:fill="FFFFFF"/>
          <w:lang w:bidi="ar"/>
        </w:rPr>
        <w:t>万元，评价得分</w:t>
      </w:r>
      <w:r>
        <w:rPr>
          <w:rFonts w:ascii="Times New Roman" w:hAnsi="Times New Roman" w:eastAsia="方正仿宋_GBK"/>
          <w:sz w:val="32"/>
          <w:szCs w:val="32"/>
          <w:shd w:val="clear" w:color="auto" w:fill="FFFFFF"/>
          <w:lang w:bidi="ar"/>
        </w:rPr>
        <w:t>100</w:t>
      </w:r>
      <w:r>
        <w:rPr>
          <w:rFonts w:hint="default" w:ascii="Times New Roman" w:hAnsi="Times New Roman" w:eastAsia="方正仿宋_GBK"/>
          <w:sz w:val="32"/>
          <w:szCs w:val="32"/>
          <w:shd w:val="clear" w:color="auto" w:fill="FFFFFF"/>
          <w:lang w:bidi="ar"/>
        </w:rPr>
        <w:t>分，评价等次为</w:t>
      </w:r>
      <w:r>
        <w:rPr>
          <w:rFonts w:ascii="Times New Roman" w:hAnsi="Times New Roman" w:eastAsia="方正仿宋_GBK"/>
          <w:sz w:val="32"/>
          <w:szCs w:val="32"/>
          <w:shd w:val="clear" w:color="auto" w:fill="FFFFFF"/>
          <w:lang w:bidi="ar"/>
        </w:rPr>
        <w:t>优</w:t>
      </w:r>
      <w:r>
        <w:rPr>
          <w:rFonts w:hint="default" w:ascii="Times New Roman" w:hAnsi="Times New Roman" w:eastAsia="方正仿宋_GBK"/>
          <w:sz w:val="32"/>
          <w:szCs w:val="32"/>
          <w:shd w:val="clear" w:color="auto" w:fill="FFFFFF"/>
          <w:lang w:bidi="ar"/>
        </w:rPr>
        <w:t>，绩效评价发现了</w:t>
      </w:r>
      <w:r>
        <w:rPr>
          <w:rFonts w:ascii="Times New Roman" w:hAnsi="Times New Roman" w:eastAsia="方正仿宋_GBK"/>
          <w:sz w:val="32"/>
          <w:szCs w:val="32"/>
          <w:shd w:val="clear" w:color="auto" w:fill="FFFFFF"/>
          <w:lang w:bidi="ar"/>
        </w:rPr>
        <w:t>报账不及时</w:t>
      </w:r>
      <w:r>
        <w:rPr>
          <w:rFonts w:hint="default" w:ascii="Times New Roman" w:hAnsi="Times New Roman" w:eastAsia="方正仿宋_GBK"/>
          <w:sz w:val="32"/>
          <w:szCs w:val="32"/>
          <w:shd w:val="clear" w:color="auto" w:fill="FFFFFF"/>
          <w:lang w:bidi="ar"/>
        </w:rPr>
        <w:t>等主要问题，提出</w:t>
      </w:r>
      <w:r>
        <w:rPr>
          <w:rFonts w:ascii="Times New Roman" w:hAnsi="Times New Roman" w:eastAsia="方正仿宋_GBK"/>
          <w:sz w:val="32"/>
          <w:szCs w:val="32"/>
          <w:shd w:val="clear" w:color="auto" w:fill="FFFFFF"/>
          <w:lang w:bidi="ar"/>
        </w:rPr>
        <w:t>及时报账</w:t>
      </w:r>
      <w:r>
        <w:rPr>
          <w:rFonts w:hint="default" w:ascii="Times New Roman" w:hAnsi="Times New Roman" w:eastAsia="方正仿宋_GBK"/>
          <w:sz w:val="32"/>
          <w:szCs w:val="32"/>
          <w:shd w:val="clear" w:color="auto" w:fill="FFFFFF"/>
          <w:lang w:bidi="ar"/>
        </w:rPr>
        <w:t>等下一步工作建议</w:t>
      </w:r>
      <w:r>
        <w:rPr>
          <w:rFonts w:ascii="Times New Roman" w:hAnsi="Times New Roman" w:eastAsia="方正仿宋_GBK"/>
          <w:color w:val="333333"/>
          <w:sz w:val="32"/>
          <w:szCs w:val="32"/>
          <w:shd w:val="clear" w:color="auto" w:fill="FFFFFF"/>
          <w:lang w:val="zh-CN"/>
        </w:rPr>
        <w:t>。</w:t>
      </w:r>
    </w:p>
    <w:p>
      <w:pPr>
        <w:pStyle w:val="6"/>
        <w:keepNext w:val="0"/>
        <w:keepLines w:val="0"/>
        <w:pageBreakBefore w:val="0"/>
        <w:widowControl/>
        <w:kinsoku/>
        <w:wordWrap/>
        <w:overflowPunct/>
        <w:topLinePunct w:val="0"/>
        <w:autoSpaceDE w:val="0"/>
        <w:autoSpaceDN/>
        <w:bidi w:val="0"/>
        <w:adjustRightInd/>
        <w:spacing w:before="0" w:beforeAutospacing="0" w:after="0" w:afterAutospacing="0" w:line="560" w:lineRule="exact"/>
        <w:ind w:firstLine="640" w:firstLineChars="200"/>
        <w:jc w:val="both"/>
        <w:textAlignment w:val="auto"/>
        <w:outlineLvl w:val="9"/>
        <w:rPr>
          <w:rFonts w:hint="default" w:ascii="Times New Roman" w:hAnsi="Times New Roman" w:eastAsia="方正楷体_GBK"/>
          <w:b/>
          <w:bCs/>
          <w:sz w:val="32"/>
          <w:szCs w:val="32"/>
          <w:shd w:val="clear" w:color="auto" w:fill="FFFFFF"/>
        </w:rPr>
      </w:pPr>
      <w:r>
        <w:rPr>
          <w:rStyle w:val="8"/>
          <w:rFonts w:hint="default" w:ascii="Times New Roman" w:hAnsi="Times New Roman" w:eastAsia="方正楷体_GBK"/>
          <w:b w:val="0"/>
          <w:bCs/>
          <w:sz w:val="32"/>
          <w:szCs w:val="32"/>
          <w:shd w:val="clear" w:color="auto" w:fill="FFFFFF"/>
          <w:lang w:bidi="ar"/>
        </w:rPr>
        <w:t>（三）财政绩效评价情况</w:t>
      </w:r>
    </w:p>
    <w:p>
      <w:pPr>
        <w:pStyle w:val="6"/>
        <w:keepNext w:val="0"/>
        <w:keepLines w:val="0"/>
        <w:pageBreakBefore w:val="0"/>
        <w:widowControl/>
        <w:kinsoku/>
        <w:wordWrap/>
        <w:overflowPunct/>
        <w:topLinePunct w:val="0"/>
        <w:autoSpaceDN/>
        <w:bidi w:val="0"/>
        <w:adjustRightInd/>
        <w:snapToGrid w:val="0"/>
        <w:spacing w:before="0" w:beforeAutospacing="0" w:after="0" w:afterAutospacing="0" w:line="560" w:lineRule="exact"/>
        <w:ind w:firstLine="640" w:firstLineChars="200"/>
        <w:jc w:val="both"/>
        <w:textAlignment w:val="auto"/>
        <w:outlineLvl w:val="9"/>
        <w:rPr>
          <w:rFonts w:hint="default" w:ascii="Times New Roman" w:hAnsi="Times New Roman" w:eastAsia="方正仿宋"/>
          <w:color w:val="333333"/>
          <w:sz w:val="32"/>
          <w:szCs w:val="32"/>
          <w:shd w:val="clear" w:color="auto" w:fill="FFFFFF"/>
        </w:rPr>
      </w:pPr>
      <w:r>
        <w:rPr>
          <w:rFonts w:ascii="Times New Roman" w:hAnsi="Times New Roman" w:eastAsia="方正仿宋"/>
          <w:color w:val="333333"/>
          <w:sz w:val="32"/>
          <w:szCs w:val="32"/>
          <w:shd w:val="clear" w:color="auto" w:fill="FFFFFF"/>
        </w:rPr>
        <w:t>县</w:t>
      </w:r>
      <w:r>
        <w:rPr>
          <w:rFonts w:hint="default" w:ascii="Times New Roman" w:hAnsi="Times New Roman" w:eastAsia="方正仿宋"/>
          <w:color w:val="333333"/>
          <w:sz w:val="32"/>
          <w:szCs w:val="32"/>
          <w:shd w:val="clear" w:color="auto" w:fill="FFFFFF"/>
        </w:rPr>
        <w:t>财政局未委托第三方对我</w:t>
      </w:r>
      <w:r>
        <w:rPr>
          <w:rFonts w:ascii="Times New Roman" w:hAnsi="Times New Roman" w:eastAsia="方正仿宋_GBK"/>
          <w:color w:val="333333"/>
          <w:sz w:val="32"/>
          <w:szCs w:val="32"/>
          <w:shd w:val="clear" w:color="auto" w:fill="FFFFFF"/>
          <w:lang w:bidi="ar"/>
        </w:rPr>
        <w:t>单位</w:t>
      </w:r>
      <w:r>
        <w:rPr>
          <w:rFonts w:hint="default" w:ascii="Times New Roman" w:hAnsi="Times New Roman" w:eastAsia="方正仿宋"/>
          <w:color w:val="333333"/>
          <w:sz w:val="32"/>
          <w:szCs w:val="32"/>
          <w:shd w:val="clear" w:color="auto" w:fill="FFFFFF"/>
        </w:rPr>
        <w:t>开展绩效评价。</w:t>
      </w:r>
    </w:p>
    <w:p>
      <w:pPr>
        <w:pStyle w:val="6"/>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60" w:lineRule="exact"/>
        <w:ind w:firstLine="643" w:firstLineChars="200"/>
        <w:jc w:val="both"/>
        <w:textAlignment w:val="auto"/>
        <w:outlineLvl w:val="9"/>
        <w:rPr>
          <w:rFonts w:hint="default" w:ascii="方正黑体_GBK" w:hAnsi="Times New Roman" w:eastAsia="方正黑体_GBK"/>
          <w:sz w:val="32"/>
          <w:szCs w:val="32"/>
        </w:rPr>
      </w:pPr>
      <w:r>
        <w:rPr>
          <w:rStyle w:val="8"/>
          <w:rFonts w:ascii="方正黑体_GBK" w:hAnsi="Times New Roman" w:eastAsia="方正黑体_GBK"/>
          <w:sz w:val="32"/>
          <w:szCs w:val="32"/>
          <w:shd w:val="clear" w:color="auto" w:fill="FFFFFF"/>
        </w:rPr>
        <w:t xml:space="preserve">  </w:t>
      </w:r>
      <w:r>
        <w:rPr>
          <w:rStyle w:val="8"/>
          <w:rFonts w:ascii="方正黑体_GBK" w:hAnsi="Times New Roman" w:eastAsia="方正黑体_GBK"/>
          <w:b w:val="0"/>
          <w:bCs/>
          <w:sz w:val="32"/>
          <w:szCs w:val="32"/>
          <w:shd w:val="clear" w:color="auto" w:fill="FFFFFF"/>
        </w:rPr>
        <w:t>六、专业名词解释</w:t>
      </w:r>
    </w:p>
    <w:p>
      <w:pPr>
        <w:pStyle w:val="6"/>
        <w:keepNext w:val="0"/>
        <w:keepLines w:val="0"/>
        <w:pageBreakBefore w:val="0"/>
        <w:widowControl/>
        <w:kinsoku/>
        <w:wordWrap/>
        <w:overflowPunct/>
        <w:topLinePunct w:val="0"/>
        <w:autoSpaceDN/>
        <w:bidi w:val="0"/>
        <w:adjustRightInd/>
        <w:snapToGrid w:val="0"/>
        <w:spacing w:before="0" w:beforeAutospacing="0" w:after="0" w:afterAutospacing="0" w:line="560" w:lineRule="exact"/>
        <w:ind w:firstLine="643" w:firstLineChars="200"/>
        <w:jc w:val="both"/>
        <w:textAlignment w:val="auto"/>
        <w:outlineLvl w:val="9"/>
        <w:rPr>
          <w:rFonts w:hint="default" w:ascii="方正仿宋_GBK" w:hAnsi="Times New Roman" w:eastAsia="方正仿宋_GBK"/>
          <w:sz w:val="32"/>
          <w:szCs w:val="32"/>
        </w:rPr>
      </w:pPr>
      <w:r>
        <w:rPr>
          <w:rFonts w:ascii="方正仿宋_GBK" w:hAnsi="Times New Roman" w:eastAsia="方正仿宋_GBK"/>
          <w:b/>
          <w:bCs/>
          <w:sz w:val="32"/>
          <w:szCs w:val="32"/>
          <w:shd w:val="clear" w:color="auto" w:fill="FFFFFF"/>
        </w:rPr>
        <w:t>（一）财政拨款收入：</w:t>
      </w:r>
      <w:r>
        <w:rPr>
          <w:rFonts w:ascii="方正仿宋_GBK" w:hAnsi="Times New Roman" w:eastAsia="方正仿宋_GBK"/>
          <w:sz w:val="32"/>
          <w:szCs w:val="32"/>
          <w:shd w:val="clear" w:color="auto" w:fill="FFFFFF"/>
        </w:rPr>
        <w:t>指本年度从本级财政部门取得的财政拨款，包括一般公共预算财政拨款和政府性基金预算财政拨款。</w:t>
      </w:r>
    </w:p>
    <w:p>
      <w:pPr>
        <w:pStyle w:val="6"/>
        <w:keepNext w:val="0"/>
        <w:keepLines w:val="0"/>
        <w:pageBreakBefore w:val="0"/>
        <w:widowControl/>
        <w:kinsoku/>
        <w:wordWrap/>
        <w:overflowPunct/>
        <w:topLinePunct w:val="0"/>
        <w:autoSpaceDN/>
        <w:bidi w:val="0"/>
        <w:adjustRightInd/>
        <w:snapToGrid w:val="0"/>
        <w:spacing w:before="0" w:beforeAutospacing="0" w:after="0" w:afterAutospacing="0" w:line="560" w:lineRule="exact"/>
        <w:ind w:firstLine="643" w:firstLineChars="200"/>
        <w:jc w:val="both"/>
        <w:textAlignment w:val="auto"/>
        <w:outlineLvl w:val="9"/>
        <w:rPr>
          <w:rFonts w:hint="default" w:ascii="方正仿宋_GBK" w:hAnsi="Times New Roman" w:eastAsia="方正仿宋_GBK"/>
          <w:sz w:val="32"/>
          <w:szCs w:val="32"/>
        </w:rPr>
      </w:pPr>
      <w:r>
        <w:rPr>
          <w:rStyle w:val="8"/>
          <w:rFonts w:ascii="方正仿宋_GBK" w:hAnsi="Times New Roman" w:eastAsia="方正仿宋_GBK"/>
          <w:sz w:val="32"/>
          <w:szCs w:val="32"/>
          <w:shd w:val="clear" w:color="auto" w:fill="FFFFFF"/>
        </w:rPr>
        <w:t>（二）事业收入</w:t>
      </w:r>
      <w:r>
        <w:rPr>
          <w:rFonts w:ascii="方正仿宋_GBK" w:hAnsi="Times New Roman" w:eastAsia="方正仿宋_GBK"/>
          <w:sz w:val="32"/>
          <w:szCs w:val="32"/>
          <w:shd w:val="clear" w:color="auto" w:fill="FFFFFF"/>
        </w:rPr>
        <w:t>：指事业单位开展专业业务活动及其辅助活动取得的现金流入；事业单位收到的财政专户实际核拨的教育收费等资金在此反映。</w:t>
      </w:r>
    </w:p>
    <w:p>
      <w:pPr>
        <w:pStyle w:val="6"/>
        <w:keepNext w:val="0"/>
        <w:keepLines w:val="0"/>
        <w:pageBreakBefore w:val="0"/>
        <w:widowControl/>
        <w:kinsoku/>
        <w:wordWrap/>
        <w:overflowPunct/>
        <w:topLinePunct w:val="0"/>
        <w:autoSpaceDN/>
        <w:bidi w:val="0"/>
        <w:adjustRightInd/>
        <w:snapToGrid w:val="0"/>
        <w:spacing w:before="0" w:beforeAutospacing="0" w:after="0" w:afterAutospacing="0" w:line="560" w:lineRule="exact"/>
        <w:ind w:firstLine="643" w:firstLineChars="200"/>
        <w:jc w:val="both"/>
        <w:textAlignment w:val="auto"/>
        <w:outlineLvl w:val="9"/>
        <w:rPr>
          <w:rFonts w:hint="default" w:ascii="方正仿宋_GBK" w:hAnsi="Times New Roman" w:eastAsia="方正仿宋_GBK"/>
          <w:sz w:val="32"/>
          <w:szCs w:val="32"/>
        </w:rPr>
      </w:pPr>
      <w:r>
        <w:rPr>
          <w:rStyle w:val="8"/>
          <w:rFonts w:ascii="方正仿宋_GBK" w:hAnsi="Times New Roman" w:eastAsia="方正仿宋_GBK"/>
          <w:sz w:val="32"/>
          <w:szCs w:val="32"/>
          <w:shd w:val="clear" w:color="auto" w:fill="FFFFFF"/>
        </w:rPr>
        <w:t>（三）经营收入</w:t>
      </w:r>
      <w:r>
        <w:rPr>
          <w:rFonts w:ascii="方正仿宋_GBK" w:hAnsi="Times New Roman" w:eastAsia="方正仿宋_GBK"/>
          <w:sz w:val="32"/>
          <w:szCs w:val="32"/>
          <w:shd w:val="clear" w:color="auto" w:fill="FFFFFF"/>
        </w:rPr>
        <w:t>：指事业单位在专业业务活动及其辅助活动之外开展非独立核算经营活动取得的现金流入。</w:t>
      </w:r>
    </w:p>
    <w:p>
      <w:pPr>
        <w:pStyle w:val="6"/>
        <w:keepNext w:val="0"/>
        <w:keepLines w:val="0"/>
        <w:pageBreakBefore w:val="0"/>
        <w:widowControl/>
        <w:kinsoku/>
        <w:wordWrap/>
        <w:overflowPunct/>
        <w:topLinePunct w:val="0"/>
        <w:autoSpaceDN/>
        <w:bidi w:val="0"/>
        <w:adjustRightInd/>
        <w:snapToGrid w:val="0"/>
        <w:spacing w:before="0" w:beforeAutospacing="0" w:after="0" w:afterAutospacing="0" w:line="560" w:lineRule="exact"/>
        <w:ind w:firstLine="643" w:firstLineChars="200"/>
        <w:jc w:val="both"/>
        <w:textAlignment w:val="auto"/>
        <w:outlineLvl w:val="9"/>
        <w:rPr>
          <w:rFonts w:hint="default" w:ascii="方正仿宋_GBK" w:hAnsi="Times New Roman" w:eastAsia="方正仿宋_GBK"/>
          <w:sz w:val="32"/>
          <w:szCs w:val="32"/>
        </w:rPr>
      </w:pPr>
      <w:r>
        <w:rPr>
          <w:rStyle w:val="8"/>
          <w:rFonts w:ascii="方正仿宋_GBK" w:hAnsi="Times New Roman" w:eastAsia="方正仿宋_GBK"/>
          <w:sz w:val="32"/>
          <w:szCs w:val="32"/>
          <w:shd w:val="clear" w:color="auto" w:fill="FFFFFF"/>
        </w:rPr>
        <w:t>（四）其他收入</w:t>
      </w:r>
      <w:r>
        <w:rPr>
          <w:rFonts w:ascii="方正仿宋_GBK" w:hAnsi="Times New Roman" w:eastAsia="方正仿宋_GBK"/>
          <w:sz w:val="32"/>
          <w:szCs w:val="32"/>
          <w:shd w:val="clear" w:color="auto" w:fill="FFFFFF"/>
        </w:rPr>
        <w:t>：指单位取得的除“财政拨款收入”、“事业收入”、“经营收入”等以外的收入，包括未纳入财政预算或财政专户管理的投资收益、银行存款利息收入、租金收入、捐赠收入，现金盘盈收入、存货盘盈收入、收回已核销的应收及预付款项、无法偿付的应付及预收款项等。各单位从本级财政部门以外的同级单位取得的经费、从非本级财政部门取得的经费，以及行政单位收到的财政专户管理资金反映在本项内。</w:t>
      </w:r>
    </w:p>
    <w:p>
      <w:pPr>
        <w:pStyle w:val="6"/>
        <w:keepNext w:val="0"/>
        <w:keepLines w:val="0"/>
        <w:pageBreakBefore w:val="0"/>
        <w:widowControl/>
        <w:kinsoku/>
        <w:wordWrap/>
        <w:overflowPunct/>
        <w:topLinePunct w:val="0"/>
        <w:autoSpaceDN/>
        <w:bidi w:val="0"/>
        <w:adjustRightInd/>
        <w:snapToGrid w:val="0"/>
        <w:spacing w:before="0" w:beforeAutospacing="0" w:after="0" w:afterAutospacing="0" w:line="560" w:lineRule="exact"/>
        <w:ind w:firstLine="643" w:firstLineChars="200"/>
        <w:jc w:val="both"/>
        <w:textAlignment w:val="auto"/>
        <w:outlineLvl w:val="9"/>
        <w:rPr>
          <w:rFonts w:hint="default" w:ascii="方正仿宋_GBK" w:hAnsi="Times New Roman" w:eastAsia="方正仿宋_GBK"/>
          <w:sz w:val="32"/>
          <w:szCs w:val="32"/>
        </w:rPr>
      </w:pPr>
      <w:r>
        <w:rPr>
          <w:rStyle w:val="8"/>
          <w:rFonts w:ascii="方正仿宋_GBK" w:hAnsi="Times New Roman" w:eastAsia="方正仿宋_GBK"/>
          <w:sz w:val="32"/>
          <w:szCs w:val="32"/>
          <w:shd w:val="clear" w:color="auto" w:fill="FFFFFF"/>
        </w:rPr>
        <w:t>（五）使用非财政拨款结余</w:t>
      </w:r>
      <w:r>
        <w:rPr>
          <w:rFonts w:ascii="方正仿宋_GBK" w:hAnsi="Times New Roman" w:eastAsia="方正仿宋_GBK"/>
          <w:sz w:val="32"/>
          <w:szCs w:val="32"/>
          <w:shd w:val="clear" w:color="auto" w:fill="FFFFFF"/>
        </w:rPr>
        <w:t>：指单位在当年的“财政拨款收入”、“事业收入”、“经营收入”、“其他收入”等不足以安排当年支出的情况下，使用以前年度积累的非财政拨款结余弥补本年度收支缺口的资金。</w:t>
      </w:r>
    </w:p>
    <w:p>
      <w:pPr>
        <w:pStyle w:val="6"/>
        <w:keepNext w:val="0"/>
        <w:keepLines w:val="0"/>
        <w:pageBreakBefore w:val="0"/>
        <w:widowControl/>
        <w:kinsoku/>
        <w:wordWrap/>
        <w:overflowPunct/>
        <w:topLinePunct w:val="0"/>
        <w:autoSpaceDN/>
        <w:bidi w:val="0"/>
        <w:adjustRightInd/>
        <w:snapToGrid w:val="0"/>
        <w:spacing w:before="0" w:beforeAutospacing="0" w:after="0" w:afterAutospacing="0" w:line="560" w:lineRule="exact"/>
        <w:ind w:firstLine="643" w:firstLineChars="200"/>
        <w:jc w:val="both"/>
        <w:textAlignment w:val="auto"/>
        <w:outlineLvl w:val="9"/>
        <w:rPr>
          <w:rFonts w:hint="default" w:ascii="方正仿宋_GBK" w:hAnsi="Times New Roman" w:eastAsia="方正仿宋_GBK"/>
          <w:sz w:val="32"/>
          <w:szCs w:val="32"/>
        </w:rPr>
      </w:pPr>
      <w:r>
        <w:rPr>
          <w:rStyle w:val="8"/>
          <w:rFonts w:ascii="方正仿宋_GBK" w:hAnsi="Times New Roman" w:eastAsia="方正仿宋_GBK"/>
          <w:sz w:val="32"/>
          <w:szCs w:val="32"/>
          <w:shd w:val="clear" w:color="auto" w:fill="FFFFFF"/>
        </w:rPr>
        <w:t>（六）年初结转和结余</w:t>
      </w:r>
      <w:r>
        <w:rPr>
          <w:rFonts w:ascii="方正仿宋_GBK" w:hAnsi="Times New Roman" w:eastAsia="方正仿宋_GBK"/>
          <w:sz w:val="32"/>
          <w:szCs w:val="32"/>
          <w:shd w:val="clear" w:color="auto" w:fill="FFFFFF"/>
        </w:rPr>
        <w:t>：指单位上年结转本年使用的基本支出结转、项目支出结转和结余、经营结余。</w:t>
      </w:r>
    </w:p>
    <w:p>
      <w:pPr>
        <w:pStyle w:val="6"/>
        <w:keepNext w:val="0"/>
        <w:keepLines w:val="0"/>
        <w:pageBreakBefore w:val="0"/>
        <w:widowControl/>
        <w:kinsoku/>
        <w:wordWrap/>
        <w:overflowPunct/>
        <w:topLinePunct w:val="0"/>
        <w:autoSpaceDN/>
        <w:bidi w:val="0"/>
        <w:adjustRightInd/>
        <w:snapToGrid w:val="0"/>
        <w:spacing w:before="0" w:beforeAutospacing="0" w:after="0" w:afterAutospacing="0" w:line="560" w:lineRule="exact"/>
        <w:ind w:firstLine="643" w:firstLineChars="200"/>
        <w:jc w:val="both"/>
        <w:textAlignment w:val="auto"/>
        <w:outlineLvl w:val="9"/>
        <w:rPr>
          <w:rFonts w:hint="default" w:ascii="方正仿宋_GBK" w:hAnsi="Times New Roman" w:eastAsia="方正仿宋_GBK"/>
          <w:sz w:val="32"/>
          <w:szCs w:val="32"/>
        </w:rPr>
      </w:pPr>
      <w:r>
        <w:rPr>
          <w:rStyle w:val="8"/>
          <w:rFonts w:ascii="方正仿宋_GBK" w:hAnsi="Times New Roman" w:eastAsia="方正仿宋_GBK"/>
          <w:sz w:val="32"/>
          <w:szCs w:val="32"/>
          <w:shd w:val="clear" w:color="auto" w:fill="FFFFFF"/>
        </w:rPr>
        <w:t>（七）结余分配</w:t>
      </w:r>
      <w:r>
        <w:rPr>
          <w:rFonts w:ascii="方正仿宋_GBK" w:hAnsi="Times New Roman" w:eastAsia="方正仿宋_GBK"/>
          <w:sz w:val="32"/>
          <w:szCs w:val="32"/>
          <w:shd w:val="clear" w:color="auto" w:fill="FFFFFF"/>
        </w:rPr>
        <w:t>：指单位按照国家有关规定，缴纳所得税、提取专用基金、转入非财政拨款结余等当年结余的分配情况。</w:t>
      </w:r>
    </w:p>
    <w:p>
      <w:pPr>
        <w:pStyle w:val="6"/>
        <w:keepNext w:val="0"/>
        <w:keepLines w:val="0"/>
        <w:pageBreakBefore w:val="0"/>
        <w:widowControl/>
        <w:kinsoku/>
        <w:wordWrap/>
        <w:overflowPunct/>
        <w:topLinePunct w:val="0"/>
        <w:autoSpaceDN/>
        <w:bidi w:val="0"/>
        <w:adjustRightInd/>
        <w:snapToGrid w:val="0"/>
        <w:spacing w:before="0" w:beforeAutospacing="0" w:after="0" w:afterAutospacing="0" w:line="560" w:lineRule="exact"/>
        <w:ind w:firstLine="643" w:firstLineChars="200"/>
        <w:jc w:val="both"/>
        <w:textAlignment w:val="auto"/>
        <w:outlineLvl w:val="9"/>
        <w:rPr>
          <w:rFonts w:hint="default" w:ascii="方正仿宋_GBK" w:hAnsi="Times New Roman" w:eastAsia="方正仿宋_GBK"/>
          <w:sz w:val="32"/>
          <w:szCs w:val="32"/>
        </w:rPr>
      </w:pPr>
      <w:r>
        <w:rPr>
          <w:rStyle w:val="8"/>
          <w:rFonts w:ascii="方正仿宋_GBK" w:hAnsi="Times New Roman" w:eastAsia="方正仿宋_GBK"/>
          <w:sz w:val="32"/>
          <w:szCs w:val="32"/>
          <w:shd w:val="clear" w:color="auto" w:fill="FFFFFF"/>
        </w:rPr>
        <w:t>（八）年末结转和结余</w:t>
      </w:r>
      <w:r>
        <w:rPr>
          <w:rFonts w:ascii="方正仿宋_GBK" w:hAnsi="Times New Roman" w:eastAsia="方正仿宋_GBK"/>
          <w:sz w:val="32"/>
          <w:szCs w:val="32"/>
          <w:shd w:val="clear" w:color="auto" w:fill="FFFFFF"/>
        </w:rPr>
        <w:t>：指单位结转下年的基本支出结转、项目支出结转和结余、经营结余。</w:t>
      </w:r>
    </w:p>
    <w:p>
      <w:pPr>
        <w:pStyle w:val="6"/>
        <w:keepNext w:val="0"/>
        <w:keepLines w:val="0"/>
        <w:pageBreakBefore w:val="0"/>
        <w:widowControl/>
        <w:kinsoku/>
        <w:wordWrap/>
        <w:overflowPunct/>
        <w:topLinePunct w:val="0"/>
        <w:autoSpaceDN/>
        <w:bidi w:val="0"/>
        <w:adjustRightInd/>
        <w:snapToGrid w:val="0"/>
        <w:spacing w:before="0" w:beforeAutospacing="0" w:after="0" w:afterAutospacing="0" w:line="560" w:lineRule="exact"/>
        <w:ind w:firstLine="643" w:firstLineChars="200"/>
        <w:jc w:val="both"/>
        <w:textAlignment w:val="auto"/>
        <w:outlineLvl w:val="9"/>
        <w:rPr>
          <w:rFonts w:hint="default" w:ascii="方正仿宋_GBK" w:hAnsi="Times New Roman" w:eastAsia="方正仿宋_GBK"/>
          <w:sz w:val="32"/>
          <w:szCs w:val="32"/>
        </w:rPr>
      </w:pPr>
      <w:r>
        <w:rPr>
          <w:rStyle w:val="8"/>
          <w:rFonts w:ascii="方正仿宋_GBK" w:hAnsi="Times New Roman" w:eastAsia="方正仿宋_GBK"/>
          <w:sz w:val="32"/>
          <w:szCs w:val="32"/>
          <w:shd w:val="clear" w:color="auto" w:fill="FFFFFF"/>
        </w:rPr>
        <w:t>（九）基本支出</w:t>
      </w:r>
      <w:r>
        <w:rPr>
          <w:rFonts w:ascii="方正仿宋_GBK" w:hAnsi="Times New Roman" w:eastAsia="方正仿宋_GBK"/>
          <w:sz w:val="32"/>
          <w:szCs w:val="32"/>
          <w:shd w:val="clear" w:color="auto" w:fill="FFFFFF"/>
        </w:rPr>
        <w:t>：指为保障机构正常运转、完成日常工作任务而发生的人员经费和公用经费。其中：人员经费指政府收支分类经济科目中的“工资福利支出”和“对个人和家庭的补助”；公用经费指政府收支分类经济科目中除“工资福利支出”和“对个人和家庭的补助”外的其他支出。</w:t>
      </w:r>
    </w:p>
    <w:p>
      <w:pPr>
        <w:pStyle w:val="6"/>
        <w:keepNext w:val="0"/>
        <w:keepLines w:val="0"/>
        <w:pageBreakBefore w:val="0"/>
        <w:widowControl/>
        <w:kinsoku/>
        <w:wordWrap/>
        <w:overflowPunct/>
        <w:topLinePunct w:val="0"/>
        <w:autoSpaceDN/>
        <w:bidi w:val="0"/>
        <w:adjustRightInd/>
        <w:snapToGrid w:val="0"/>
        <w:spacing w:before="0" w:beforeAutospacing="0" w:after="0" w:afterAutospacing="0" w:line="560" w:lineRule="exact"/>
        <w:ind w:firstLine="643" w:firstLineChars="200"/>
        <w:jc w:val="both"/>
        <w:textAlignment w:val="auto"/>
        <w:outlineLvl w:val="9"/>
        <w:rPr>
          <w:rFonts w:hint="default" w:ascii="方正仿宋_GBK" w:hAnsi="Times New Roman" w:eastAsia="方正仿宋_GBK"/>
          <w:sz w:val="32"/>
          <w:szCs w:val="32"/>
        </w:rPr>
      </w:pPr>
      <w:r>
        <w:rPr>
          <w:rStyle w:val="8"/>
          <w:rFonts w:ascii="方正仿宋_GBK" w:hAnsi="Times New Roman" w:eastAsia="方正仿宋_GBK"/>
          <w:sz w:val="32"/>
          <w:szCs w:val="32"/>
          <w:shd w:val="clear" w:color="auto" w:fill="FFFFFF"/>
        </w:rPr>
        <w:t>（十）项目支出</w:t>
      </w:r>
      <w:r>
        <w:rPr>
          <w:rFonts w:ascii="方正仿宋_GBK" w:hAnsi="Times New Roman" w:eastAsia="方正仿宋_GBK"/>
          <w:sz w:val="32"/>
          <w:szCs w:val="32"/>
          <w:shd w:val="clear" w:color="auto" w:fill="FFFFFF"/>
        </w:rPr>
        <w:t>：指在基本支出之外为完成特定行政任务和事业发展目标所发生的支出。</w:t>
      </w:r>
    </w:p>
    <w:p>
      <w:pPr>
        <w:pStyle w:val="6"/>
        <w:keepNext w:val="0"/>
        <w:keepLines w:val="0"/>
        <w:pageBreakBefore w:val="0"/>
        <w:widowControl/>
        <w:kinsoku/>
        <w:wordWrap/>
        <w:overflowPunct/>
        <w:topLinePunct w:val="0"/>
        <w:autoSpaceDN/>
        <w:bidi w:val="0"/>
        <w:adjustRightInd/>
        <w:snapToGrid w:val="0"/>
        <w:spacing w:before="0" w:beforeAutospacing="0" w:after="0" w:afterAutospacing="0" w:line="560" w:lineRule="exact"/>
        <w:ind w:firstLine="643" w:firstLineChars="200"/>
        <w:jc w:val="both"/>
        <w:textAlignment w:val="auto"/>
        <w:outlineLvl w:val="9"/>
        <w:rPr>
          <w:rFonts w:hint="default" w:ascii="方正仿宋_GBK" w:hAnsi="Times New Roman" w:eastAsia="方正仿宋_GBK"/>
          <w:sz w:val="32"/>
          <w:szCs w:val="32"/>
        </w:rPr>
      </w:pPr>
      <w:r>
        <w:rPr>
          <w:rStyle w:val="8"/>
          <w:rFonts w:ascii="方正仿宋_GBK" w:hAnsi="Times New Roman" w:eastAsia="方正仿宋_GBK"/>
          <w:sz w:val="32"/>
          <w:szCs w:val="32"/>
          <w:shd w:val="clear" w:color="auto" w:fill="FFFFFF"/>
        </w:rPr>
        <w:t>（十一）经营支出</w:t>
      </w:r>
      <w:r>
        <w:rPr>
          <w:rFonts w:ascii="方正仿宋_GBK" w:hAnsi="Times New Roman" w:eastAsia="方正仿宋_GBK"/>
          <w:sz w:val="32"/>
          <w:szCs w:val="32"/>
          <w:shd w:val="clear" w:color="auto" w:fill="FFFFFF"/>
        </w:rPr>
        <w:t>：指事业单位在专业业务活动及其辅助活动之外开展非独立核算经营活动发生的支出。</w:t>
      </w:r>
    </w:p>
    <w:p>
      <w:pPr>
        <w:pStyle w:val="6"/>
        <w:keepNext w:val="0"/>
        <w:keepLines w:val="0"/>
        <w:pageBreakBefore w:val="0"/>
        <w:widowControl/>
        <w:kinsoku/>
        <w:wordWrap/>
        <w:overflowPunct/>
        <w:topLinePunct w:val="0"/>
        <w:autoSpaceDN/>
        <w:bidi w:val="0"/>
        <w:adjustRightInd/>
        <w:snapToGrid w:val="0"/>
        <w:spacing w:before="0" w:beforeAutospacing="0" w:after="0" w:afterAutospacing="0" w:line="560" w:lineRule="exact"/>
        <w:ind w:firstLine="643" w:firstLineChars="200"/>
        <w:jc w:val="both"/>
        <w:textAlignment w:val="auto"/>
        <w:outlineLvl w:val="9"/>
        <w:rPr>
          <w:rFonts w:hint="default" w:ascii="方正仿宋_GBK" w:hAnsi="Times New Roman" w:eastAsia="方正仿宋_GBK"/>
          <w:sz w:val="32"/>
          <w:szCs w:val="32"/>
        </w:rPr>
      </w:pPr>
      <w:r>
        <w:rPr>
          <w:rStyle w:val="8"/>
          <w:rFonts w:ascii="方正仿宋_GBK" w:hAnsi="Times New Roman" w:eastAsia="方正仿宋_GBK"/>
          <w:sz w:val="32"/>
          <w:szCs w:val="32"/>
          <w:shd w:val="clear" w:color="auto" w:fill="FFFFFF"/>
        </w:rPr>
        <w:t>（十二）“三公”经费</w:t>
      </w:r>
      <w:r>
        <w:rPr>
          <w:rFonts w:ascii="方正仿宋_GBK" w:hAnsi="Times New Roman" w:eastAsia="方正仿宋_GBK"/>
          <w:sz w:val="32"/>
          <w:szCs w:val="32"/>
          <w:shd w:val="clear" w:color="auto" w:fill="FFFFFF"/>
        </w:rPr>
        <w:t>：指用一般公共预算财政拨款安排的因公出国（境）费、公务用车购置及运行维护费、公务接待费。其中，因公出国（境）费反映单位公务出国（境）的国际旅费、国外城市间交通费、住宿费、伙食费、培训费、公杂费等支出；公务用车购置费反映单位公务用车购置支出（含车辆购置税）；公务用车运行维护费反映单位按规定保留的公务用车燃料费、维修费、过路过桥费、保险费、安全奖励费用等支出；公务接待费反映单位按规定开支的各类公务接待（含外宾接待）支出。</w:t>
      </w:r>
    </w:p>
    <w:p>
      <w:pPr>
        <w:pStyle w:val="6"/>
        <w:keepNext w:val="0"/>
        <w:keepLines w:val="0"/>
        <w:pageBreakBefore w:val="0"/>
        <w:widowControl/>
        <w:kinsoku/>
        <w:wordWrap/>
        <w:overflowPunct/>
        <w:topLinePunct w:val="0"/>
        <w:autoSpaceDN/>
        <w:bidi w:val="0"/>
        <w:adjustRightInd/>
        <w:snapToGrid w:val="0"/>
        <w:spacing w:before="0" w:beforeAutospacing="0" w:after="0" w:afterAutospacing="0" w:line="560" w:lineRule="exact"/>
        <w:ind w:firstLine="643" w:firstLineChars="200"/>
        <w:jc w:val="both"/>
        <w:textAlignment w:val="auto"/>
        <w:outlineLvl w:val="9"/>
        <w:rPr>
          <w:rFonts w:hint="default" w:ascii="方正仿宋_GBK" w:hAnsi="Times New Roman" w:eastAsia="方正仿宋_GBK"/>
          <w:sz w:val="32"/>
          <w:szCs w:val="32"/>
        </w:rPr>
      </w:pPr>
      <w:r>
        <w:rPr>
          <w:rStyle w:val="8"/>
          <w:rFonts w:ascii="方正仿宋_GBK" w:hAnsi="Times New Roman" w:eastAsia="方正仿宋_GBK"/>
          <w:sz w:val="32"/>
          <w:szCs w:val="32"/>
          <w:shd w:val="clear" w:color="auto" w:fill="FFFFFF"/>
        </w:rPr>
        <w:t>（十三）机关运行经费</w:t>
      </w:r>
      <w:r>
        <w:rPr>
          <w:rFonts w:ascii="方正仿宋_GBK" w:hAnsi="Times New Roman" w:eastAsia="方正仿宋_GBK"/>
          <w:sz w:val="32"/>
          <w:szCs w:val="32"/>
          <w:shd w:val="clear" w:color="auto" w:fill="FFFFFF"/>
        </w:rPr>
        <w:t>：为保障行政单位（含参照公务员法管理的事业单位）运行用于购买货物和服务等的各项公用经费，包括办公及印刷费、邮电费、差旅费、会议费、福利费、日常维护费、专用材料及一般设备购置费、办公用房水电费、办公用房取暖费、办公用房物业管理费、公务用车运行维护费以及其他费用。</w:t>
      </w:r>
    </w:p>
    <w:p>
      <w:pPr>
        <w:pStyle w:val="6"/>
        <w:keepNext w:val="0"/>
        <w:keepLines w:val="0"/>
        <w:pageBreakBefore w:val="0"/>
        <w:widowControl/>
        <w:kinsoku/>
        <w:wordWrap/>
        <w:overflowPunct/>
        <w:topLinePunct w:val="0"/>
        <w:autoSpaceDN/>
        <w:bidi w:val="0"/>
        <w:adjustRightInd/>
        <w:snapToGrid w:val="0"/>
        <w:spacing w:before="0" w:beforeAutospacing="0" w:after="0" w:afterAutospacing="0" w:line="560" w:lineRule="exact"/>
        <w:ind w:firstLine="643" w:firstLineChars="200"/>
        <w:jc w:val="both"/>
        <w:textAlignment w:val="auto"/>
        <w:outlineLvl w:val="9"/>
        <w:rPr>
          <w:rFonts w:hint="default" w:ascii="方正仿宋_GBK" w:hAnsi="Times New Roman" w:eastAsia="方正仿宋_GBK"/>
          <w:sz w:val="32"/>
          <w:szCs w:val="32"/>
        </w:rPr>
      </w:pPr>
      <w:r>
        <w:rPr>
          <w:rStyle w:val="8"/>
          <w:rFonts w:ascii="方正仿宋_GBK" w:hAnsi="Times New Roman" w:eastAsia="方正仿宋_GBK"/>
          <w:sz w:val="32"/>
          <w:szCs w:val="32"/>
          <w:shd w:val="clear" w:color="auto" w:fill="FFFFFF"/>
        </w:rPr>
        <w:t>（十四）工资福利支出（支出经济分类科目类级）</w:t>
      </w:r>
      <w:r>
        <w:rPr>
          <w:rFonts w:ascii="方正仿宋_GBK" w:hAnsi="Times New Roman" w:eastAsia="方正仿宋_GBK"/>
          <w:sz w:val="32"/>
          <w:szCs w:val="32"/>
          <w:shd w:val="clear" w:color="auto" w:fill="FFFFFF"/>
        </w:rPr>
        <w:t>：反映单位开支的在职职工和编制外长期聘用人员的各类劳动报酬，以及为上述人员缴纳的各项社会保险费等。</w:t>
      </w:r>
    </w:p>
    <w:p>
      <w:pPr>
        <w:pStyle w:val="6"/>
        <w:keepNext w:val="0"/>
        <w:keepLines w:val="0"/>
        <w:pageBreakBefore w:val="0"/>
        <w:widowControl/>
        <w:kinsoku/>
        <w:wordWrap/>
        <w:overflowPunct/>
        <w:topLinePunct w:val="0"/>
        <w:autoSpaceDN/>
        <w:bidi w:val="0"/>
        <w:adjustRightInd/>
        <w:snapToGrid w:val="0"/>
        <w:spacing w:before="0" w:beforeAutospacing="0" w:after="0" w:afterAutospacing="0" w:line="560" w:lineRule="exact"/>
        <w:ind w:firstLine="643" w:firstLineChars="200"/>
        <w:jc w:val="both"/>
        <w:textAlignment w:val="auto"/>
        <w:outlineLvl w:val="9"/>
        <w:rPr>
          <w:rFonts w:hint="default" w:ascii="方正仿宋_GBK" w:hAnsi="Times New Roman" w:eastAsia="方正仿宋_GBK"/>
          <w:sz w:val="32"/>
          <w:szCs w:val="32"/>
        </w:rPr>
      </w:pPr>
      <w:r>
        <w:rPr>
          <w:rStyle w:val="8"/>
          <w:rFonts w:ascii="方正仿宋_GBK" w:hAnsi="Times New Roman" w:eastAsia="方正仿宋_GBK"/>
          <w:sz w:val="32"/>
          <w:szCs w:val="32"/>
          <w:shd w:val="clear" w:color="auto" w:fill="FFFFFF"/>
        </w:rPr>
        <w:t>（十五）商品和服务支出（支出经济分类科目类级）</w:t>
      </w:r>
      <w:r>
        <w:rPr>
          <w:rFonts w:ascii="方正仿宋_GBK" w:hAnsi="Times New Roman" w:eastAsia="方正仿宋_GBK"/>
          <w:sz w:val="32"/>
          <w:szCs w:val="32"/>
          <w:shd w:val="clear" w:color="auto" w:fill="FFFFFF"/>
        </w:rPr>
        <w:t>：反映单位购买商品和服务的支出（不包括用于购置固定资产的支出、战略性和应急储备支出）。</w:t>
      </w:r>
    </w:p>
    <w:p>
      <w:pPr>
        <w:pStyle w:val="6"/>
        <w:keepNext w:val="0"/>
        <w:keepLines w:val="0"/>
        <w:pageBreakBefore w:val="0"/>
        <w:widowControl/>
        <w:kinsoku/>
        <w:wordWrap/>
        <w:overflowPunct/>
        <w:topLinePunct w:val="0"/>
        <w:autoSpaceDN/>
        <w:bidi w:val="0"/>
        <w:adjustRightInd/>
        <w:snapToGrid w:val="0"/>
        <w:spacing w:before="0" w:beforeAutospacing="0" w:after="0" w:afterAutospacing="0" w:line="560" w:lineRule="exact"/>
        <w:ind w:firstLine="643" w:firstLineChars="200"/>
        <w:jc w:val="both"/>
        <w:textAlignment w:val="auto"/>
        <w:outlineLvl w:val="9"/>
        <w:rPr>
          <w:rFonts w:hint="default" w:ascii="方正仿宋_GBK" w:hAnsi="Times New Roman" w:eastAsia="方正仿宋_GBK"/>
          <w:sz w:val="32"/>
          <w:szCs w:val="32"/>
        </w:rPr>
      </w:pPr>
      <w:r>
        <w:rPr>
          <w:rStyle w:val="8"/>
          <w:rFonts w:ascii="方正仿宋_GBK" w:hAnsi="Times New Roman" w:eastAsia="方正仿宋_GBK"/>
          <w:sz w:val="32"/>
          <w:szCs w:val="32"/>
          <w:shd w:val="clear" w:color="auto" w:fill="FFFFFF"/>
        </w:rPr>
        <w:t>（十六）对个人和家庭的补助（支出经济分类科目类级）</w:t>
      </w:r>
      <w:r>
        <w:rPr>
          <w:rFonts w:ascii="方正仿宋_GBK" w:hAnsi="Times New Roman" w:eastAsia="方正仿宋_GBK"/>
          <w:sz w:val="32"/>
          <w:szCs w:val="32"/>
          <w:shd w:val="clear" w:color="auto" w:fill="FFFFFF"/>
        </w:rPr>
        <w:t>：反映用于对个人和家庭的补助支出。</w:t>
      </w:r>
    </w:p>
    <w:p>
      <w:pPr>
        <w:pStyle w:val="6"/>
        <w:keepNext w:val="0"/>
        <w:keepLines w:val="0"/>
        <w:pageBreakBefore w:val="0"/>
        <w:widowControl/>
        <w:kinsoku/>
        <w:wordWrap/>
        <w:overflowPunct/>
        <w:topLinePunct w:val="0"/>
        <w:autoSpaceDN/>
        <w:bidi w:val="0"/>
        <w:adjustRightInd/>
        <w:snapToGrid w:val="0"/>
        <w:spacing w:before="0" w:beforeAutospacing="0" w:after="0" w:afterAutospacing="0" w:line="560" w:lineRule="exact"/>
        <w:ind w:firstLine="643" w:firstLineChars="200"/>
        <w:jc w:val="both"/>
        <w:textAlignment w:val="auto"/>
        <w:outlineLvl w:val="9"/>
        <w:rPr>
          <w:rFonts w:hint="default" w:ascii="方正仿宋_GBK" w:hAnsi="Times New Roman" w:eastAsia="方正仿宋_GBK"/>
          <w:sz w:val="32"/>
          <w:szCs w:val="32"/>
        </w:rPr>
      </w:pPr>
      <w:r>
        <w:rPr>
          <w:rStyle w:val="8"/>
          <w:rFonts w:ascii="方正仿宋_GBK" w:hAnsi="Times New Roman" w:eastAsia="方正仿宋_GBK"/>
          <w:sz w:val="32"/>
          <w:szCs w:val="32"/>
          <w:shd w:val="clear" w:color="auto" w:fill="FFFFFF"/>
        </w:rPr>
        <w:t>（十七）其他资本性支出（支出经济分类科目类级）</w:t>
      </w:r>
      <w:r>
        <w:rPr>
          <w:rFonts w:ascii="方正仿宋_GBK" w:hAnsi="Times New Roman" w:eastAsia="方正仿宋_GBK"/>
          <w:sz w:val="32"/>
          <w:szCs w:val="32"/>
          <w:shd w:val="clear" w:color="auto" w:fill="FFFFFF"/>
        </w:rPr>
        <w:t>：反映非各级发展与改革部门集中安排的用于购置固定资产、战略性和应急性储备、土地和无形资产，以及构建基础设施、大型修缮和财政支持企业更新改造所发生的支出。</w:t>
      </w:r>
    </w:p>
    <w:p>
      <w:pPr>
        <w:pStyle w:val="6"/>
        <w:keepNext w:val="0"/>
        <w:keepLines w:val="0"/>
        <w:pageBreakBefore w:val="0"/>
        <w:widowControl/>
        <w:shd w:val="clear" w:color="auto" w:fill="FFFFFF"/>
        <w:kinsoku/>
        <w:wordWrap/>
        <w:overflowPunct/>
        <w:topLinePunct w:val="0"/>
        <w:autoSpaceDN/>
        <w:bidi w:val="0"/>
        <w:adjustRightInd/>
        <w:spacing w:before="0" w:beforeAutospacing="0" w:after="0" w:afterAutospacing="0" w:line="560" w:lineRule="exact"/>
        <w:ind w:firstLine="643" w:firstLineChars="200"/>
        <w:jc w:val="both"/>
        <w:textAlignment w:val="auto"/>
        <w:outlineLvl w:val="9"/>
        <w:rPr>
          <w:rStyle w:val="8"/>
          <w:rFonts w:hint="default" w:ascii="方正黑体_GBK" w:hAnsi="Times New Roman" w:eastAsia="方正黑体_GBK"/>
          <w:b w:val="0"/>
          <w:sz w:val="32"/>
          <w:szCs w:val="32"/>
          <w:shd w:val="clear" w:color="auto" w:fill="FFFFFF"/>
        </w:rPr>
      </w:pPr>
      <w:r>
        <w:rPr>
          <w:rStyle w:val="8"/>
          <w:rFonts w:hint="default" w:ascii="Times New Roman" w:hAnsi="Times New Roman" w:eastAsia="方正仿宋_GBK"/>
          <w:sz w:val="32"/>
          <w:szCs w:val="32"/>
          <w:shd w:val="clear" w:color="auto" w:fill="FFFFFF"/>
        </w:rPr>
        <w:t> </w:t>
      </w:r>
      <w:r>
        <w:rPr>
          <w:rStyle w:val="8"/>
          <w:rFonts w:ascii="方正黑体_GBK" w:hAnsi="Times New Roman" w:eastAsia="方正黑体_GBK"/>
          <w:b w:val="0"/>
          <w:sz w:val="32"/>
          <w:szCs w:val="32"/>
          <w:shd w:val="clear" w:color="auto" w:fill="FFFFFF"/>
        </w:rPr>
        <w:t xml:space="preserve"> 七、决算公开联系方式及信息反馈渠道</w:t>
      </w:r>
    </w:p>
    <w:p>
      <w:pPr>
        <w:pStyle w:val="11"/>
        <w:keepNext w:val="0"/>
        <w:keepLines w:val="0"/>
        <w:pageBreakBefore w:val="0"/>
        <w:widowControl/>
        <w:kinsoku/>
        <w:wordWrap/>
        <w:overflowPunct/>
        <w:topLinePunct w:val="0"/>
        <w:autoSpaceDE w:val="0"/>
        <w:autoSpaceDN/>
        <w:bidi w:val="0"/>
        <w:adjustRightInd/>
        <w:spacing w:line="560" w:lineRule="exact"/>
        <w:ind w:firstLine="640" w:firstLineChars="200"/>
        <w:jc w:val="both"/>
        <w:textAlignment w:val="auto"/>
        <w:outlineLvl w:val="9"/>
        <w:rPr>
          <w:rStyle w:val="8"/>
          <w:rFonts w:ascii="Times New Roman" w:hAnsi="Times New Roman" w:eastAsia="方正仿宋_GBK"/>
          <w:sz w:val="32"/>
          <w:szCs w:val="32"/>
          <w:shd w:val="clear" w:color="auto" w:fill="FFFF00"/>
        </w:rPr>
        <w:sectPr>
          <w:pgSz w:w="11915" w:h="16840"/>
          <w:pgMar w:top="1440" w:right="1800" w:bottom="1440" w:left="1800" w:header="851" w:footer="992" w:gutter="0"/>
          <w:pgNumType w:fmt="numberInDash"/>
          <w:cols w:space="720" w:num="1"/>
          <w:docGrid w:type="lines" w:linePitch="312" w:charSpace="0"/>
        </w:sectPr>
      </w:pPr>
      <w:r>
        <w:rPr>
          <w:rFonts w:ascii="Times New Roman" w:hAnsi="Times New Roman" w:eastAsia="方正仿宋_GBK"/>
          <w:sz w:val="32"/>
          <w:szCs w:val="32"/>
          <w:shd w:val="clear" w:color="auto" w:fill="FFFFFF"/>
        </w:rPr>
        <w:t>本</w:t>
      </w:r>
      <w:r>
        <w:rPr>
          <w:rFonts w:hint="eastAsia" w:ascii="Times New Roman" w:hAnsi="Times New Roman" w:eastAsia="方正仿宋_GBK"/>
          <w:color w:val="333333"/>
          <w:sz w:val="32"/>
          <w:szCs w:val="32"/>
          <w:shd w:val="clear" w:color="auto" w:fill="FFFFFF"/>
          <w:lang w:bidi="ar"/>
        </w:rPr>
        <w:t>单位</w:t>
      </w:r>
      <w:r>
        <w:rPr>
          <w:rFonts w:ascii="Times New Roman" w:hAnsi="Times New Roman" w:eastAsia="方正仿宋_GBK"/>
          <w:sz w:val="32"/>
          <w:szCs w:val="32"/>
          <w:shd w:val="clear" w:color="auto" w:fill="FFFFFF"/>
        </w:rPr>
        <w:t>决算公开信息反馈和联系方式：</w:t>
      </w:r>
      <w:r>
        <w:rPr>
          <w:rFonts w:hint="eastAsia" w:ascii="Times New Roman" w:hAnsi="Times New Roman" w:eastAsia="方正仿宋_GBK"/>
          <w:sz w:val="32"/>
          <w:szCs w:val="32"/>
          <w:shd w:val="clear" w:color="auto" w:fill="FFFFFF"/>
        </w:rPr>
        <w:t>联系人：程福云</w:t>
      </w:r>
      <w:r>
        <w:rPr>
          <w:rFonts w:ascii="Times New Roman" w:hAnsi="Times New Roman" w:eastAsia="方正仿宋_GBK"/>
          <w:sz w:val="32"/>
          <w:szCs w:val="32"/>
          <w:shd w:val="clear" w:color="auto" w:fill="FFFFFF"/>
        </w:rPr>
        <w:t>办公电话230-76641035</w:t>
      </w:r>
      <w:r>
        <w:rPr>
          <w:rFonts w:hint="eastAsia" w:ascii="Times New Roman" w:hAnsi="Times New Roman" w:eastAsia="方正仿宋_GBK"/>
          <w:sz w:val="32"/>
          <w:szCs w:val="32"/>
          <w:shd w:val="clear" w:color="auto" w:fill="FFFFFF"/>
        </w:rPr>
        <w:t xml:space="preserve">    </w:t>
      </w:r>
    </w:p>
    <w:p>
      <w:pPr>
        <w:rPr>
          <w:rFonts w:hint="default" w:ascii="Times New Roman" w:hAnsi="Times New Roman"/>
          <w:sz w:val="21"/>
          <w:szCs w:val="21"/>
        </w:rPr>
      </w:pPr>
    </w:p>
    <w:tbl>
      <w:tblPr>
        <w:tblStyle w:val="9"/>
        <w:tblW w:w="15393" w:type="dxa"/>
        <w:tblInd w:w="0" w:type="dxa"/>
        <w:tblLayout w:type="fixed"/>
        <w:tblCellMar>
          <w:top w:w="0" w:type="dxa"/>
          <w:left w:w="0" w:type="dxa"/>
          <w:bottom w:w="0" w:type="dxa"/>
          <w:right w:w="0" w:type="dxa"/>
        </w:tblCellMar>
      </w:tblPr>
      <w:tblGrid>
        <w:gridCol w:w="5122"/>
        <w:gridCol w:w="2020"/>
        <w:gridCol w:w="4809"/>
        <w:gridCol w:w="3442"/>
      </w:tblGrid>
      <w:tr>
        <w:tblPrEx>
          <w:tblLayout w:type="fixed"/>
          <w:tblCellMar>
            <w:top w:w="0" w:type="dxa"/>
            <w:left w:w="0" w:type="dxa"/>
            <w:bottom w:w="0" w:type="dxa"/>
            <w:right w:w="0" w:type="dxa"/>
          </w:tblCellMar>
        </w:tblPrEx>
        <w:trPr>
          <w:trHeight w:val="232" w:hRule="atLeast"/>
        </w:trPr>
        <w:tc>
          <w:tcPr>
            <w:tcW w:w="15393" w:type="dxa"/>
            <w:gridSpan w:val="4"/>
            <w:tcBorders>
              <w:top w:val="nil"/>
              <w:left w:val="nil"/>
              <w:bottom w:val="nil"/>
              <w:right w:val="nil"/>
            </w:tcBorders>
            <w:shd w:val="clear" w:color="auto" w:fill="auto"/>
            <w:tcMar>
              <w:top w:w="15" w:type="dxa"/>
              <w:left w:w="15" w:type="dxa"/>
              <w:right w:w="15" w:type="dxa"/>
            </w:tcMar>
            <w:vAlign w:val="bottom"/>
          </w:tcPr>
          <w:p>
            <w:pPr>
              <w:spacing w:line="400" w:lineRule="exact"/>
              <w:jc w:val="center"/>
              <w:textAlignment w:val="bottom"/>
              <w:rPr>
                <w:rFonts w:hint="default" w:ascii="Times New Roman" w:hAnsi="Times New Roman"/>
                <w:b/>
                <w:color w:val="000000"/>
                <w:sz w:val="32"/>
                <w:szCs w:val="32"/>
              </w:rPr>
            </w:pPr>
            <w:r>
              <w:rPr>
                <w:rFonts w:hint="default" w:ascii="Times New Roman" w:hAnsi="Times New Roman"/>
                <w:b/>
                <w:color w:val="000000"/>
                <w:sz w:val="32"/>
                <w:szCs w:val="32"/>
              </w:rPr>
              <w:t>收入支出决算总表</w:t>
            </w:r>
          </w:p>
        </w:tc>
      </w:tr>
      <w:tr>
        <w:tblPrEx>
          <w:tblLayout w:type="fixed"/>
          <w:tblCellMar>
            <w:top w:w="0" w:type="dxa"/>
            <w:left w:w="0" w:type="dxa"/>
            <w:bottom w:w="0" w:type="dxa"/>
            <w:right w:w="0" w:type="dxa"/>
          </w:tblCellMar>
        </w:tblPrEx>
        <w:trPr>
          <w:trHeight w:val="232" w:hRule="atLeast"/>
        </w:trPr>
        <w:tc>
          <w:tcPr>
            <w:tcW w:w="5122" w:type="dxa"/>
            <w:tcBorders>
              <w:top w:val="nil"/>
              <w:left w:val="nil"/>
              <w:bottom w:val="nil"/>
              <w:right w:val="nil"/>
            </w:tcBorders>
            <w:shd w:val="clear" w:color="auto" w:fill="auto"/>
            <w:tcMar>
              <w:top w:w="15" w:type="dxa"/>
              <w:left w:w="15" w:type="dxa"/>
              <w:right w:w="15" w:type="dxa"/>
            </w:tcMar>
            <w:vAlign w:val="bottom"/>
          </w:tcPr>
          <w:p>
            <w:pPr>
              <w:spacing w:line="200" w:lineRule="exact"/>
              <w:rPr>
                <w:rFonts w:hint="default" w:ascii="Times New Roman" w:hAnsi="Times New Roman"/>
                <w:color w:val="000000"/>
                <w:sz w:val="20"/>
                <w:szCs w:val="20"/>
              </w:rPr>
            </w:pPr>
          </w:p>
        </w:tc>
        <w:tc>
          <w:tcPr>
            <w:tcW w:w="2020" w:type="dxa"/>
            <w:tcBorders>
              <w:top w:val="nil"/>
              <w:left w:val="nil"/>
              <w:bottom w:val="nil"/>
              <w:right w:val="nil"/>
            </w:tcBorders>
            <w:shd w:val="clear" w:color="auto" w:fill="auto"/>
            <w:tcMar>
              <w:top w:w="15" w:type="dxa"/>
              <w:left w:w="15" w:type="dxa"/>
              <w:right w:w="15" w:type="dxa"/>
            </w:tcMar>
            <w:vAlign w:val="bottom"/>
          </w:tcPr>
          <w:p>
            <w:pPr>
              <w:spacing w:line="200" w:lineRule="exact"/>
              <w:jc w:val="right"/>
              <w:rPr>
                <w:rFonts w:hint="default" w:ascii="Times New Roman" w:hAnsi="Times New Roman"/>
                <w:color w:val="000000"/>
                <w:sz w:val="20"/>
                <w:szCs w:val="20"/>
              </w:rPr>
            </w:pPr>
          </w:p>
        </w:tc>
        <w:tc>
          <w:tcPr>
            <w:tcW w:w="4809" w:type="dxa"/>
            <w:tcBorders>
              <w:top w:val="nil"/>
              <w:left w:val="nil"/>
              <w:bottom w:val="nil"/>
              <w:right w:val="nil"/>
            </w:tcBorders>
            <w:shd w:val="clear" w:color="auto" w:fill="auto"/>
            <w:tcMar>
              <w:top w:w="15" w:type="dxa"/>
              <w:left w:w="15" w:type="dxa"/>
              <w:right w:w="15" w:type="dxa"/>
            </w:tcMar>
            <w:vAlign w:val="bottom"/>
          </w:tcPr>
          <w:p>
            <w:pPr>
              <w:spacing w:line="200" w:lineRule="exact"/>
              <w:rPr>
                <w:rFonts w:hint="default" w:ascii="Times New Roman" w:hAnsi="Times New Roman"/>
                <w:color w:val="000000"/>
                <w:sz w:val="20"/>
                <w:szCs w:val="20"/>
              </w:rPr>
            </w:pPr>
          </w:p>
        </w:tc>
        <w:tc>
          <w:tcPr>
            <w:tcW w:w="3442" w:type="dxa"/>
            <w:tcBorders>
              <w:top w:val="nil"/>
              <w:left w:val="nil"/>
              <w:bottom w:val="nil"/>
              <w:right w:val="nil"/>
            </w:tcBorders>
            <w:shd w:val="clear" w:color="auto" w:fill="auto"/>
            <w:tcMar>
              <w:top w:w="15" w:type="dxa"/>
              <w:left w:w="15" w:type="dxa"/>
              <w:right w:w="15" w:type="dxa"/>
            </w:tcMar>
            <w:vAlign w:val="bottom"/>
          </w:tcPr>
          <w:p>
            <w:pPr>
              <w:spacing w:line="280" w:lineRule="exact"/>
              <w:jc w:val="right"/>
              <w:textAlignment w:val="bottom"/>
              <w:rPr>
                <w:rFonts w:hint="default" w:ascii="Times New Roman" w:hAnsi="Times New Roman"/>
                <w:color w:val="000000"/>
                <w:sz w:val="20"/>
                <w:szCs w:val="20"/>
              </w:rPr>
            </w:pPr>
            <w:r>
              <w:rPr>
                <w:rFonts w:hint="default" w:ascii="Times New Roman" w:hAnsi="Times New Roman"/>
                <w:color w:val="000000"/>
                <w:sz w:val="20"/>
                <w:szCs w:val="20"/>
              </w:rPr>
              <w:t>公开01表</w:t>
            </w:r>
          </w:p>
        </w:tc>
      </w:tr>
      <w:tr>
        <w:tblPrEx>
          <w:tblLayout w:type="fixed"/>
          <w:tblCellMar>
            <w:top w:w="0" w:type="dxa"/>
            <w:left w:w="0" w:type="dxa"/>
            <w:bottom w:w="0" w:type="dxa"/>
            <w:right w:w="0" w:type="dxa"/>
          </w:tblCellMar>
        </w:tblPrEx>
        <w:trPr>
          <w:trHeight w:val="232" w:hRule="atLeast"/>
        </w:trPr>
        <w:tc>
          <w:tcPr>
            <w:tcW w:w="7142" w:type="dxa"/>
            <w:gridSpan w:val="2"/>
            <w:tcBorders>
              <w:top w:val="nil"/>
              <w:left w:val="nil"/>
              <w:bottom w:val="nil"/>
              <w:right w:val="nil"/>
            </w:tcBorders>
            <w:shd w:val="clear" w:color="auto" w:fill="auto"/>
            <w:tcMar>
              <w:top w:w="15" w:type="dxa"/>
              <w:left w:w="15" w:type="dxa"/>
              <w:right w:w="15" w:type="dxa"/>
            </w:tcMar>
            <w:vAlign w:val="bottom"/>
          </w:tcPr>
          <w:p>
            <w:pPr>
              <w:spacing w:line="200" w:lineRule="exact"/>
              <w:rPr>
                <w:rFonts w:hint="default" w:ascii="Times New Roman" w:hAnsi="Times New Roman"/>
                <w:color w:val="000000"/>
                <w:sz w:val="22"/>
                <w:szCs w:val="22"/>
              </w:rPr>
            </w:pPr>
            <w:r>
              <w:rPr>
                <w:rFonts w:hint="default" w:ascii="Times New Roman" w:hAnsi="Times New Roman"/>
                <w:sz w:val="20"/>
                <w:szCs w:val="20"/>
              </w:rPr>
              <w:t>公开单位：</w:t>
            </w:r>
            <w:r>
              <w:rPr>
                <w:rFonts w:hint="default" w:ascii="Times New Roman" w:hAnsi="Times New Roman"/>
                <w:sz w:val="20"/>
              </w:rPr>
              <w:t>重庆市秀山土家族苗族自治县海洋乡劳动就业和社会保障服务所</w:t>
            </w:r>
          </w:p>
        </w:tc>
        <w:tc>
          <w:tcPr>
            <w:tcW w:w="4809" w:type="dxa"/>
            <w:tcBorders>
              <w:top w:val="nil"/>
              <w:left w:val="nil"/>
              <w:bottom w:val="nil"/>
              <w:right w:val="nil"/>
            </w:tcBorders>
            <w:shd w:val="clear" w:color="auto" w:fill="auto"/>
            <w:tcMar>
              <w:top w:w="15" w:type="dxa"/>
              <w:left w:w="15" w:type="dxa"/>
              <w:right w:w="15" w:type="dxa"/>
            </w:tcMar>
            <w:vAlign w:val="bottom"/>
          </w:tcPr>
          <w:p>
            <w:pPr>
              <w:spacing w:line="200" w:lineRule="exact"/>
              <w:rPr>
                <w:rFonts w:hint="default" w:ascii="Times New Roman" w:hAnsi="Times New Roman"/>
                <w:color w:val="000000"/>
                <w:sz w:val="22"/>
                <w:szCs w:val="22"/>
              </w:rPr>
            </w:pPr>
          </w:p>
        </w:tc>
        <w:tc>
          <w:tcPr>
            <w:tcW w:w="3442" w:type="dxa"/>
            <w:tcBorders>
              <w:top w:val="nil"/>
              <w:left w:val="nil"/>
              <w:bottom w:val="nil"/>
              <w:right w:val="nil"/>
            </w:tcBorders>
            <w:shd w:val="clear" w:color="auto" w:fill="auto"/>
            <w:tcMar>
              <w:top w:w="15" w:type="dxa"/>
              <w:left w:w="15" w:type="dxa"/>
              <w:right w:w="15" w:type="dxa"/>
            </w:tcMar>
            <w:vAlign w:val="bottom"/>
          </w:tcPr>
          <w:p>
            <w:pPr>
              <w:spacing w:line="280" w:lineRule="exact"/>
              <w:jc w:val="right"/>
              <w:textAlignment w:val="bottom"/>
              <w:rPr>
                <w:rFonts w:hint="default" w:ascii="Times New Roman" w:hAnsi="Times New Roman"/>
                <w:color w:val="000000"/>
                <w:sz w:val="20"/>
                <w:szCs w:val="20"/>
              </w:rPr>
            </w:pPr>
            <w:r>
              <w:rPr>
                <w:rFonts w:hint="default" w:ascii="Times New Roman" w:hAnsi="Times New Roman"/>
                <w:color w:val="000000"/>
                <w:sz w:val="20"/>
                <w:szCs w:val="20"/>
              </w:rPr>
              <w:t>单位：</w:t>
            </w:r>
            <w:r>
              <w:rPr>
                <w:rFonts w:hint="default" w:ascii="Times New Roman" w:hAnsi="Times New Roman"/>
                <w:sz w:val="20"/>
                <w:szCs w:val="20"/>
              </w:rPr>
              <w:t>万元</w:t>
            </w:r>
          </w:p>
        </w:tc>
      </w:tr>
      <w:tr>
        <w:tblPrEx>
          <w:tblLayout w:type="fixed"/>
          <w:tblCellMar>
            <w:top w:w="0" w:type="dxa"/>
            <w:left w:w="0" w:type="dxa"/>
            <w:bottom w:w="0" w:type="dxa"/>
            <w:right w:w="0" w:type="dxa"/>
          </w:tblCellMar>
        </w:tblPrEx>
        <w:trPr>
          <w:trHeight w:val="243" w:hRule="atLeast"/>
        </w:trPr>
        <w:tc>
          <w:tcPr>
            <w:tcW w:w="7142" w:type="dxa"/>
            <w:gridSpan w:val="2"/>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spacing w:line="240" w:lineRule="exact"/>
              <w:jc w:val="center"/>
              <w:textAlignment w:val="center"/>
              <w:rPr>
                <w:rFonts w:hint="default" w:ascii="Times New Roman" w:hAnsi="Times New Roman"/>
                <w:b/>
                <w:color w:val="000000"/>
                <w:sz w:val="20"/>
                <w:szCs w:val="20"/>
              </w:rPr>
            </w:pPr>
            <w:r>
              <w:rPr>
                <w:rFonts w:hint="default" w:ascii="Times New Roman" w:hAnsi="Times New Roman"/>
                <w:b/>
                <w:color w:val="000000"/>
                <w:sz w:val="20"/>
                <w:szCs w:val="20"/>
              </w:rPr>
              <w:t>收入</w:t>
            </w:r>
          </w:p>
        </w:tc>
        <w:tc>
          <w:tcPr>
            <w:tcW w:w="8251" w:type="dxa"/>
            <w:gridSpan w:val="2"/>
            <w:tcBorders>
              <w:top w:val="single" w:color="000000" w:sz="4" w:space="0"/>
              <w:left w:val="nil"/>
              <w:bottom w:val="single" w:color="000000" w:sz="4" w:space="0"/>
              <w:right w:val="single" w:color="000000" w:sz="4" w:space="0"/>
            </w:tcBorders>
            <w:shd w:val="clear" w:color="FFFFFF" w:fill="C0C0C0"/>
            <w:tcMar>
              <w:top w:w="15" w:type="dxa"/>
              <w:left w:w="15" w:type="dxa"/>
              <w:right w:w="15" w:type="dxa"/>
            </w:tcMar>
            <w:vAlign w:val="center"/>
          </w:tcPr>
          <w:p>
            <w:pPr>
              <w:spacing w:line="240" w:lineRule="exact"/>
              <w:jc w:val="center"/>
              <w:textAlignment w:val="center"/>
              <w:rPr>
                <w:rFonts w:hint="default" w:ascii="Times New Roman" w:hAnsi="Times New Roman"/>
                <w:b/>
                <w:color w:val="000000"/>
                <w:sz w:val="20"/>
                <w:szCs w:val="20"/>
              </w:rPr>
            </w:pPr>
            <w:r>
              <w:rPr>
                <w:rFonts w:hint="default" w:ascii="Times New Roman" w:hAnsi="Times New Roman"/>
                <w:b/>
                <w:color w:val="000000"/>
                <w:sz w:val="20"/>
                <w:szCs w:val="20"/>
              </w:rPr>
              <w:t>支出</w:t>
            </w:r>
          </w:p>
        </w:tc>
      </w:tr>
      <w:tr>
        <w:tblPrEx>
          <w:tblLayout w:type="fixed"/>
          <w:tblCellMar>
            <w:top w:w="0" w:type="dxa"/>
            <w:left w:w="0" w:type="dxa"/>
            <w:bottom w:w="0" w:type="dxa"/>
            <w:right w:w="0" w:type="dxa"/>
          </w:tblCellMar>
        </w:tblPrEx>
        <w:trPr>
          <w:trHeight w:val="243" w:hRule="atLeast"/>
        </w:trPr>
        <w:tc>
          <w:tcPr>
            <w:tcW w:w="5122" w:type="dxa"/>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spacing w:line="240" w:lineRule="exact"/>
              <w:jc w:val="center"/>
              <w:textAlignment w:val="center"/>
              <w:rPr>
                <w:rFonts w:hint="default" w:ascii="Times New Roman" w:hAnsi="Times New Roman"/>
                <w:b/>
                <w:color w:val="000000"/>
                <w:sz w:val="20"/>
                <w:szCs w:val="20"/>
              </w:rPr>
            </w:pPr>
            <w:r>
              <w:rPr>
                <w:rFonts w:hint="default" w:ascii="Times New Roman" w:hAnsi="Times New Roman"/>
                <w:b/>
                <w:color w:val="000000"/>
                <w:sz w:val="20"/>
                <w:szCs w:val="20"/>
              </w:rPr>
              <w:t>项目</w:t>
            </w:r>
          </w:p>
        </w:tc>
        <w:tc>
          <w:tcPr>
            <w:tcW w:w="2020" w:type="dxa"/>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spacing w:line="240" w:lineRule="exact"/>
              <w:jc w:val="center"/>
              <w:textAlignment w:val="center"/>
              <w:rPr>
                <w:rFonts w:hint="default" w:ascii="Times New Roman" w:hAnsi="Times New Roman"/>
                <w:b/>
                <w:color w:val="000000"/>
                <w:sz w:val="20"/>
                <w:szCs w:val="20"/>
              </w:rPr>
            </w:pPr>
            <w:r>
              <w:rPr>
                <w:rFonts w:hint="default" w:ascii="Times New Roman" w:hAnsi="Times New Roman"/>
                <w:b/>
                <w:color w:val="000000"/>
                <w:sz w:val="20"/>
                <w:szCs w:val="20"/>
              </w:rPr>
              <w:t>决算数</w:t>
            </w:r>
          </w:p>
        </w:tc>
        <w:tc>
          <w:tcPr>
            <w:tcW w:w="4809" w:type="dxa"/>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spacing w:line="240" w:lineRule="exact"/>
              <w:jc w:val="center"/>
              <w:textAlignment w:val="center"/>
              <w:rPr>
                <w:rFonts w:hint="default" w:ascii="Times New Roman" w:hAnsi="Times New Roman"/>
                <w:b/>
                <w:color w:val="000000"/>
                <w:sz w:val="20"/>
                <w:szCs w:val="20"/>
              </w:rPr>
            </w:pPr>
            <w:r>
              <w:rPr>
                <w:rFonts w:hint="default" w:ascii="Times New Roman" w:hAnsi="Times New Roman"/>
                <w:b/>
                <w:color w:val="000000"/>
                <w:sz w:val="20"/>
                <w:szCs w:val="20"/>
              </w:rPr>
              <w:t>功能分类科目</w:t>
            </w:r>
          </w:p>
        </w:tc>
        <w:tc>
          <w:tcPr>
            <w:tcW w:w="3442" w:type="dxa"/>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spacing w:line="240" w:lineRule="exact"/>
              <w:jc w:val="center"/>
              <w:textAlignment w:val="center"/>
              <w:rPr>
                <w:rFonts w:hint="default" w:ascii="Times New Roman" w:hAnsi="Times New Roman"/>
                <w:b/>
                <w:color w:val="000000"/>
                <w:sz w:val="20"/>
                <w:szCs w:val="20"/>
              </w:rPr>
            </w:pPr>
            <w:r>
              <w:rPr>
                <w:rFonts w:hint="default" w:ascii="Times New Roman" w:hAnsi="Times New Roman"/>
                <w:b/>
                <w:color w:val="000000"/>
                <w:sz w:val="20"/>
                <w:szCs w:val="20"/>
              </w:rPr>
              <w:t>决算数</w:t>
            </w:r>
          </w:p>
        </w:tc>
      </w:tr>
      <w:tr>
        <w:tblPrEx>
          <w:tblLayout w:type="fixed"/>
          <w:tblCellMar>
            <w:top w:w="0" w:type="dxa"/>
            <w:left w:w="0" w:type="dxa"/>
            <w:bottom w:w="0" w:type="dxa"/>
            <w:right w:w="0" w:type="dxa"/>
          </w:tblCellMar>
        </w:tblPrEx>
        <w:trPr>
          <w:trHeight w:val="243" w:hRule="atLeast"/>
        </w:trPr>
        <w:tc>
          <w:tcPr>
            <w:tcW w:w="5122" w:type="dxa"/>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spacing w:line="240" w:lineRule="exact"/>
              <w:textAlignment w:val="center"/>
              <w:rPr>
                <w:rFonts w:hint="default" w:ascii="Times New Roman" w:hAnsi="Times New Roman"/>
                <w:color w:val="000000"/>
                <w:sz w:val="20"/>
                <w:szCs w:val="20"/>
              </w:rPr>
            </w:pPr>
            <w:r>
              <w:rPr>
                <w:rFonts w:hint="default" w:ascii="Times New Roman" w:hAnsi="Times New Roman"/>
                <w:color w:val="000000"/>
                <w:sz w:val="20"/>
                <w:szCs w:val="20"/>
              </w:rPr>
              <w:t>一、一般公共预算财政拨款收入</w:t>
            </w:r>
          </w:p>
        </w:tc>
        <w:tc>
          <w:tcPr>
            <w:tcW w:w="202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49.16</w:t>
            </w:r>
            <w:r>
              <w:rPr>
                <w:rFonts w:hint="default" w:ascii="Times New Roman" w:hAnsi="Times New Roman"/>
                <w:color w:val="000000"/>
                <w:sz w:val="20"/>
              </w:rPr>
              <w:t xml:space="preserve"> </w:t>
            </w:r>
          </w:p>
        </w:tc>
        <w:tc>
          <w:tcPr>
            <w:tcW w:w="4809" w:type="dxa"/>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spacing w:line="240" w:lineRule="exact"/>
              <w:textAlignment w:val="center"/>
              <w:rPr>
                <w:rFonts w:hint="default" w:ascii="Times New Roman" w:hAnsi="Times New Roman"/>
                <w:color w:val="000000"/>
                <w:sz w:val="20"/>
                <w:szCs w:val="20"/>
              </w:rPr>
            </w:pPr>
            <w:r>
              <w:rPr>
                <w:rFonts w:hint="default" w:ascii="Times New Roman" w:hAnsi="Times New Roman"/>
                <w:color w:val="000000"/>
                <w:sz w:val="20"/>
                <w:szCs w:val="20"/>
              </w:rPr>
              <w:t>一、一般公共服务支出</w:t>
            </w:r>
          </w:p>
        </w:tc>
        <w:tc>
          <w:tcPr>
            <w:tcW w:w="344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243" w:hRule="atLeast"/>
        </w:trPr>
        <w:tc>
          <w:tcPr>
            <w:tcW w:w="5122" w:type="dxa"/>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spacing w:line="240" w:lineRule="exact"/>
              <w:textAlignment w:val="center"/>
              <w:rPr>
                <w:rFonts w:hint="default" w:ascii="Times New Roman" w:hAnsi="Times New Roman"/>
                <w:color w:val="000000"/>
                <w:sz w:val="20"/>
                <w:szCs w:val="20"/>
              </w:rPr>
            </w:pPr>
            <w:r>
              <w:rPr>
                <w:rFonts w:hint="default" w:ascii="Times New Roman" w:hAnsi="Times New Roman"/>
                <w:color w:val="000000"/>
                <w:sz w:val="20"/>
                <w:szCs w:val="20"/>
              </w:rPr>
              <w:t>二、政府性基金预算财政拨款收入</w:t>
            </w:r>
          </w:p>
        </w:tc>
        <w:tc>
          <w:tcPr>
            <w:tcW w:w="202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rPr>
              <w:t xml:space="preserve"> </w:t>
            </w:r>
          </w:p>
        </w:tc>
        <w:tc>
          <w:tcPr>
            <w:tcW w:w="4809" w:type="dxa"/>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spacing w:line="240" w:lineRule="exact"/>
              <w:textAlignment w:val="center"/>
              <w:rPr>
                <w:rFonts w:hint="default" w:ascii="Times New Roman" w:hAnsi="Times New Roman"/>
                <w:color w:val="000000"/>
                <w:sz w:val="20"/>
                <w:szCs w:val="20"/>
              </w:rPr>
            </w:pPr>
            <w:r>
              <w:rPr>
                <w:rFonts w:hint="default" w:ascii="Times New Roman" w:hAnsi="Times New Roman"/>
                <w:color w:val="000000"/>
                <w:sz w:val="20"/>
                <w:szCs w:val="20"/>
              </w:rPr>
              <w:t>二、外交支出</w:t>
            </w:r>
          </w:p>
        </w:tc>
        <w:tc>
          <w:tcPr>
            <w:tcW w:w="344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243" w:hRule="atLeast"/>
        </w:trPr>
        <w:tc>
          <w:tcPr>
            <w:tcW w:w="5122" w:type="dxa"/>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spacing w:line="240" w:lineRule="exact"/>
              <w:textAlignment w:val="center"/>
              <w:rPr>
                <w:rFonts w:hint="default" w:ascii="Times New Roman" w:hAnsi="Times New Roman"/>
                <w:color w:val="000000"/>
                <w:sz w:val="20"/>
                <w:szCs w:val="20"/>
              </w:rPr>
            </w:pPr>
            <w:r>
              <w:rPr>
                <w:rFonts w:hint="default" w:ascii="Times New Roman" w:hAnsi="Times New Roman"/>
                <w:color w:val="000000"/>
                <w:sz w:val="20"/>
                <w:szCs w:val="20"/>
              </w:rPr>
              <w:t>三、国有资本经营预算财政拨款收入</w:t>
            </w:r>
          </w:p>
        </w:tc>
        <w:tc>
          <w:tcPr>
            <w:tcW w:w="202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rPr>
              <w:t xml:space="preserve"> </w:t>
            </w:r>
          </w:p>
        </w:tc>
        <w:tc>
          <w:tcPr>
            <w:tcW w:w="4809" w:type="dxa"/>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spacing w:line="240" w:lineRule="exact"/>
              <w:textAlignment w:val="center"/>
              <w:rPr>
                <w:rFonts w:hint="default" w:ascii="Times New Roman" w:hAnsi="Times New Roman"/>
                <w:color w:val="000000"/>
                <w:sz w:val="20"/>
                <w:szCs w:val="20"/>
              </w:rPr>
            </w:pPr>
            <w:r>
              <w:rPr>
                <w:rFonts w:hint="default" w:ascii="Times New Roman" w:hAnsi="Times New Roman"/>
                <w:color w:val="000000"/>
                <w:sz w:val="20"/>
                <w:szCs w:val="20"/>
              </w:rPr>
              <w:t>三、国防支出</w:t>
            </w:r>
          </w:p>
        </w:tc>
        <w:tc>
          <w:tcPr>
            <w:tcW w:w="344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243" w:hRule="atLeast"/>
        </w:trPr>
        <w:tc>
          <w:tcPr>
            <w:tcW w:w="5122" w:type="dxa"/>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spacing w:line="240" w:lineRule="exact"/>
              <w:textAlignment w:val="center"/>
              <w:rPr>
                <w:rFonts w:hint="default" w:ascii="Times New Roman" w:hAnsi="Times New Roman"/>
                <w:color w:val="000000"/>
                <w:sz w:val="20"/>
                <w:szCs w:val="20"/>
              </w:rPr>
            </w:pPr>
            <w:r>
              <w:rPr>
                <w:rFonts w:hint="default" w:ascii="Times New Roman" w:hAnsi="Times New Roman"/>
                <w:color w:val="000000"/>
                <w:sz w:val="20"/>
                <w:szCs w:val="20"/>
              </w:rPr>
              <w:t>四、上级补助收入</w:t>
            </w:r>
          </w:p>
        </w:tc>
        <w:tc>
          <w:tcPr>
            <w:tcW w:w="202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rPr>
              <w:t xml:space="preserve"> </w:t>
            </w:r>
          </w:p>
        </w:tc>
        <w:tc>
          <w:tcPr>
            <w:tcW w:w="4809" w:type="dxa"/>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spacing w:line="240" w:lineRule="exact"/>
              <w:textAlignment w:val="center"/>
              <w:rPr>
                <w:rFonts w:hint="default" w:ascii="Times New Roman" w:hAnsi="Times New Roman"/>
                <w:color w:val="000000"/>
                <w:sz w:val="20"/>
                <w:szCs w:val="20"/>
              </w:rPr>
            </w:pPr>
            <w:r>
              <w:rPr>
                <w:rFonts w:hint="default" w:ascii="Times New Roman" w:hAnsi="Times New Roman"/>
                <w:color w:val="000000"/>
                <w:sz w:val="20"/>
                <w:szCs w:val="20"/>
              </w:rPr>
              <w:t>四、公共安全支出</w:t>
            </w:r>
          </w:p>
        </w:tc>
        <w:tc>
          <w:tcPr>
            <w:tcW w:w="344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243" w:hRule="atLeast"/>
        </w:trPr>
        <w:tc>
          <w:tcPr>
            <w:tcW w:w="5122" w:type="dxa"/>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spacing w:line="240" w:lineRule="exact"/>
              <w:textAlignment w:val="center"/>
              <w:rPr>
                <w:rFonts w:hint="default" w:ascii="Times New Roman" w:hAnsi="Times New Roman"/>
                <w:color w:val="000000"/>
                <w:sz w:val="20"/>
                <w:szCs w:val="20"/>
              </w:rPr>
            </w:pPr>
            <w:r>
              <w:rPr>
                <w:rFonts w:hint="default" w:ascii="Times New Roman" w:hAnsi="Times New Roman"/>
                <w:color w:val="000000"/>
                <w:sz w:val="20"/>
                <w:szCs w:val="20"/>
              </w:rPr>
              <w:t>五、事业收入</w:t>
            </w:r>
          </w:p>
        </w:tc>
        <w:tc>
          <w:tcPr>
            <w:tcW w:w="202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rPr>
              <w:t xml:space="preserve"> </w:t>
            </w:r>
          </w:p>
        </w:tc>
        <w:tc>
          <w:tcPr>
            <w:tcW w:w="4809" w:type="dxa"/>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spacing w:line="240" w:lineRule="exact"/>
              <w:textAlignment w:val="center"/>
              <w:rPr>
                <w:rFonts w:hint="default" w:ascii="Times New Roman" w:hAnsi="Times New Roman"/>
                <w:color w:val="000000"/>
                <w:sz w:val="20"/>
                <w:szCs w:val="20"/>
              </w:rPr>
            </w:pPr>
            <w:r>
              <w:rPr>
                <w:rFonts w:hint="default" w:ascii="Times New Roman" w:hAnsi="Times New Roman"/>
                <w:color w:val="000000"/>
                <w:sz w:val="20"/>
                <w:szCs w:val="20"/>
              </w:rPr>
              <w:t>五、教育支出</w:t>
            </w:r>
          </w:p>
        </w:tc>
        <w:tc>
          <w:tcPr>
            <w:tcW w:w="344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243" w:hRule="atLeast"/>
        </w:trPr>
        <w:tc>
          <w:tcPr>
            <w:tcW w:w="5122" w:type="dxa"/>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spacing w:line="240" w:lineRule="exact"/>
              <w:textAlignment w:val="center"/>
              <w:rPr>
                <w:rFonts w:hint="default" w:ascii="Times New Roman" w:hAnsi="Times New Roman"/>
                <w:color w:val="000000"/>
                <w:sz w:val="20"/>
                <w:szCs w:val="20"/>
              </w:rPr>
            </w:pPr>
            <w:r>
              <w:rPr>
                <w:rFonts w:hint="default" w:ascii="Times New Roman" w:hAnsi="Times New Roman"/>
                <w:color w:val="000000"/>
                <w:sz w:val="20"/>
                <w:szCs w:val="20"/>
              </w:rPr>
              <w:t>六、经营收入</w:t>
            </w:r>
          </w:p>
        </w:tc>
        <w:tc>
          <w:tcPr>
            <w:tcW w:w="202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rPr>
              <w:t xml:space="preserve"> </w:t>
            </w:r>
          </w:p>
        </w:tc>
        <w:tc>
          <w:tcPr>
            <w:tcW w:w="4809" w:type="dxa"/>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spacing w:line="240" w:lineRule="exact"/>
              <w:textAlignment w:val="center"/>
              <w:rPr>
                <w:rFonts w:hint="default" w:ascii="Times New Roman" w:hAnsi="Times New Roman"/>
                <w:color w:val="000000"/>
                <w:sz w:val="20"/>
                <w:szCs w:val="20"/>
              </w:rPr>
            </w:pPr>
            <w:r>
              <w:rPr>
                <w:rFonts w:hint="default" w:ascii="Times New Roman" w:hAnsi="Times New Roman"/>
                <w:color w:val="000000"/>
                <w:sz w:val="20"/>
                <w:szCs w:val="20"/>
              </w:rPr>
              <w:t>六、科学技术支出</w:t>
            </w:r>
          </w:p>
        </w:tc>
        <w:tc>
          <w:tcPr>
            <w:tcW w:w="344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243" w:hRule="atLeast"/>
        </w:trPr>
        <w:tc>
          <w:tcPr>
            <w:tcW w:w="5122" w:type="dxa"/>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spacing w:line="240" w:lineRule="exact"/>
              <w:textAlignment w:val="center"/>
              <w:rPr>
                <w:rFonts w:hint="default" w:ascii="Times New Roman" w:hAnsi="Times New Roman"/>
                <w:color w:val="000000"/>
                <w:sz w:val="20"/>
                <w:szCs w:val="20"/>
              </w:rPr>
            </w:pPr>
            <w:r>
              <w:rPr>
                <w:rFonts w:hint="default" w:ascii="Times New Roman" w:hAnsi="Times New Roman"/>
                <w:color w:val="000000"/>
                <w:sz w:val="20"/>
                <w:szCs w:val="20"/>
              </w:rPr>
              <w:t>七、附属单位上缴收入</w:t>
            </w:r>
          </w:p>
        </w:tc>
        <w:tc>
          <w:tcPr>
            <w:tcW w:w="202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rPr>
              <w:t xml:space="preserve"> </w:t>
            </w:r>
          </w:p>
        </w:tc>
        <w:tc>
          <w:tcPr>
            <w:tcW w:w="4809" w:type="dxa"/>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spacing w:line="240" w:lineRule="exact"/>
              <w:textAlignment w:val="center"/>
              <w:rPr>
                <w:rFonts w:hint="default" w:ascii="Times New Roman" w:hAnsi="Times New Roman"/>
                <w:color w:val="000000"/>
                <w:sz w:val="20"/>
                <w:szCs w:val="20"/>
              </w:rPr>
            </w:pPr>
            <w:r>
              <w:rPr>
                <w:rFonts w:hint="default" w:ascii="Times New Roman" w:hAnsi="Times New Roman"/>
                <w:color w:val="000000"/>
                <w:sz w:val="20"/>
                <w:szCs w:val="20"/>
              </w:rPr>
              <w:t>七、文化旅游体育与传媒支出</w:t>
            </w:r>
          </w:p>
        </w:tc>
        <w:tc>
          <w:tcPr>
            <w:tcW w:w="344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243" w:hRule="atLeast"/>
        </w:trPr>
        <w:tc>
          <w:tcPr>
            <w:tcW w:w="5122" w:type="dxa"/>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spacing w:line="240" w:lineRule="exact"/>
              <w:textAlignment w:val="center"/>
              <w:rPr>
                <w:rFonts w:hint="default" w:ascii="Times New Roman" w:hAnsi="Times New Roman"/>
                <w:color w:val="000000"/>
                <w:sz w:val="20"/>
                <w:szCs w:val="20"/>
              </w:rPr>
            </w:pPr>
            <w:r>
              <w:rPr>
                <w:rFonts w:hint="default" w:ascii="Times New Roman" w:hAnsi="Times New Roman"/>
                <w:color w:val="000000"/>
                <w:sz w:val="20"/>
                <w:szCs w:val="20"/>
              </w:rPr>
              <w:t>八、其他收入</w:t>
            </w:r>
          </w:p>
        </w:tc>
        <w:tc>
          <w:tcPr>
            <w:tcW w:w="2020" w:type="dxa"/>
            <w:tcBorders>
              <w:top w:val="nil"/>
              <w:left w:val="nil"/>
              <w:bottom w:val="nil"/>
              <w:right w:val="single" w:color="000000" w:sz="4" w:space="0"/>
            </w:tcBorders>
            <w:shd w:val="clear" w:color="auto" w:fill="auto"/>
            <w:tcMar>
              <w:top w:w="15" w:type="dxa"/>
              <w:left w:w="15" w:type="dxa"/>
              <w:right w:w="15" w:type="dxa"/>
            </w:tcMar>
            <w:vAlign w:val="center"/>
          </w:tcPr>
          <w:p>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rPr>
              <w:t xml:space="preserve"> </w:t>
            </w:r>
          </w:p>
        </w:tc>
        <w:tc>
          <w:tcPr>
            <w:tcW w:w="4809" w:type="dxa"/>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spacing w:line="240" w:lineRule="exact"/>
              <w:textAlignment w:val="center"/>
              <w:rPr>
                <w:rFonts w:hint="default" w:ascii="Times New Roman" w:hAnsi="Times New Roman"/>
                <w:color w:val="000000"/>
                <w:sz w:val="20"/>
                <w:szCs w:val="20"/>
              </w:rPr>
            </w:pPr>
            <w:r>
              <w:rPr>
                <w:rFonts w:hint="default" w:ascii="Times New Roman" w:hAnsi="Times New Roman"/>
                <w:color w:val="000000"/>
                <w:sz w:val="20"/>
                <w:szCs w:val="20"/>
              </w:rPr>
              <w:t>八、社会保障和就业支出</w:t>
            </w:r>
          </w:p>
        </w:tc>
        <w:tc>
          <w:tcPr>
            <w:tcW w:w="344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41.95</w:t>
            </w:r>
            <w:r>
              <w:rPr>
                <w:rFonts w:hint="default"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243" w:hRule="atLeast"/>
        </w:trPr>
        <w:tc>
          <w:tcPr>
            <w:tcW w:w="5122" w:type="dxa"/>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spacing w:line="240" w:lineRule="exact"/>
              <w:rPr>
                <w:rFonts w:hint="default" w:ascii="Times New Roman" w:hAnsi="Times New Roman"/>
                <w:color w:val="000000"/>
                <w:sz w:val="20"/>
                <w:szCs w:val="20"/>
              </w:rPr>
            </w:pPr>
          </w:p>
        </w:tc>
        <w:tc>
          <w:tcPr>
            <w:tcW w:w="20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spacing w:line="240" w:lineRule="exact"/>
              <w:jc w:val="right"/>
              <w:rPr>
                <w:rFonts w:hint="default" w:ascii="Times New Roman" w:hAnsi="Times New Roman"/>
                <w:color w:val="000000"/>
                <w:sz w:val="20"/>
                <w:szCs w:val="20"/>
              </w:rPr>
            </w:pPr>
          </w:p>
        </w:tc>
        <w:tc>
          <w:tcPr>
            <w:tcW w:w="4809" w:type="dxa"/>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spacing w:line="240" w:lineRule="exact"/>
              <w:textAlignment w:val="center"/>
              <w:rPr>
                <w:rFonts w:hint="default" w:ascii="Times New Roman" w:hAnsi="Times New Roman"/>
                <w:color w:val="000000"/>
                <w:sz w:val="20"/>
                <w:szCs w:val="20"/>
              </w:rPr>
            </w:pPr>
            <w:r>
              <w:rPr>
                <w:rFonts w:hint="default" w:ascii="Times New Roman" w:hAnsi="Times New Roman"/>
                <w:color w:val="000000"/>
                <w:sz w:val="20"/>
                <w:szCs w:val="20"/>
              </w:rPr>
              <w:t>九、卫生健康支出</w:t>
            </w:r>
          </w:p>
        </w:tc>
        <w:tc>
          <w:tcPr>
            <w:tcW w:w="344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4.27</w:t>
            </w:r>
            <w:r>
              <w:rPr>
                <w:rFonts w:hint="default"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243" w:hRule="atLeast"/>
        </w:trPr>
        <w:tc>
          <w:tcPr>
            <w:tcW w:w="5122" w:type="dxa"/>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spacing w:line="240" w:lineRule="exact"/>
              <w:rPr>
                <w:rFonts w:hint="default" w:ascii="Times New Roman" w:hAnsi="Times New Roman"/>
                <w:color w:val="000000"/>
                <w:sz w:val="20"/>
                <w:szCs w:val="20"/>
              </w:rPr>
            </w:pPr>
          </w:p>
        </w:tc>
        <w:tc>
          <w:tcPr>
            <w:tcW w:w="20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spacing w:line="240" w:lineRule="exact"/>
              <w:jc w:val="right"/>
              <w:rPr>
                <w:rFonts w:hint="default" w:ascii="Times New Roman" w:hAnsi="Times New Roman"/>
                <w:color w:val="000000"/>
                <w:sz w:val="20"/>
                <w:szCs w:val="20"/>
              </w:rPr>
            </w:pPr>
          </w:p>
        </w:tc>
        <w:tc>
          <w:tcPr>
            <w:tcW w:w="4809" w:type="dxa"/>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spacing w:line="240" w:lineRule="exact"/>
              <w:textAlignment w:val="center"/>
              <w:rPr>
                <w:rFonts w:hint="default" w:ascii="Times New Roman" w:hAnsi="Times New Roman"/>
                <w:color w:val="000000"/>
                <w:sz w:val="20"/>
                <w:szCs w:val="20"/>
              </w:rPr>
            </w:pPr>
            <w:r>
              <w:rPr>
                <w:rFonts w:hint="default" w:ascii="Times New Roman" w:hAnsi="Times New Roman"/>
                <w:color w:val="000000"/>
                <w:sz w:val="20"/>
                <w:szCs w:val="20"/>
              </w:rPr>
              <w:t>十、节能环保支出</w:t>
            </w:r>
          </w:p>
        </w:tc>
        <w:tc>
          <w:tcPr>
            <w:tcW w:w="344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243" w:hRule="atLeast"/>
        </w:trPr>
        <w:tc>
          <w:tcPr>
            <w:tcW w:w="5122" w:type="dxa"/>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spacing w:line="240" w:lineRule="exact"/>
              <w:rPr>
                <w:rFonts w:hint="default" w:ascii="Times New Roman" w:hAnsi="Times New Roman"/>
                <w:color w:val="000000"/>
                <w:sz w:val="20"/>
                <w:szCs w:val="20"/>
              </w:rPr>
            </w:pPr>
          </w:p>
        </w:tc>
        <w:tc>
          <w:tcPr>
            <w:tcW w:w="20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spacing w:line="240" w:lineRule="exact"/>
              <w:jc w:val="right"/>
              <w:rPr>
                <w:rFonts w:hint="default" w:ascii="Times New Roman" w:hAnsi="Times New Roman"/>
                <w:color w:val="000000"/>
                <w:sz w:val="20"/>
                <w:szCs w:val="20"/>
              </w:rPr>
            </w:pPr>
          </w:p>
        </w:tc>
        <w:tc>
          <w:tcPr>
            <w:tcW w:w="4809" w:type="dxa"/>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spacing w:line="240" w:lineRule="exact"/>
              <w:textAlignment w:val="center"/>
              <w:rPr>
                <w:rFonts w:hint="default" w:ascii="Times New Roman" w:hAnsi="Times New Roman"/>
                <w:color w:val="000000"/>
                <w:sz w:val="20"/>
                <w:szCs w:val="20"/>
              </w:rPr>
            </w:pPr>
            <w:r>
              <w:rPr>
                <w:rFonts w:hint="default" w:ascii="Times New Roman" w:hAnsi="Times New Roman"/>
                <w:color w:val="000000"/>
                <w:sz w:val="20"/>
                <w:szCs w:val="20"/>
              </w:rPr>
              <w:t>十一、城乡社区支出</w:t>
            </w:r>
          </w:p>
        </w:tc>
        <w:tc>
          <w:tcPr>
            <w:tcW w:w="344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243" w:hRule="atLeast"/>
        </w:trPr>
        <w:tc>
          <w:tcPr>
            <w:tcW w:w="5122" w:type="dxa"/>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spacing w:line="240" w:lineRule="exact"/>
              <w:rPr>
                <w:rFonts w:hint="default" w:ascii="Times New Roman" w:hAnsi="Times New Roman"/>
                <w:color w:val="000000"/>
                <w:sz w:val="20"/>
                <w:szCs w:val="20"/>
              </w:rPr>
            </w:pPr>
          </w:p>
        </w:tc>
        <w:tc>
          <w:tcPr>
            <w:tcW w:w="20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spacing w:line="240" w:lineRule="exact"/>
              <w:jc w:val="right"/>
              <w:rPr>
                <w:rFonts w:hint="default" w:ascii="Times New Roman" w:hAnsi="Times New Roman"/>
                <w:color w:val="000000"/>
                <w:sz w:val="20"/>
                <w:szCs w:val="20"/>
              </w:rPr>
            </w:pPr>
          </w:p>
        </w:tc>
        <w:tc>
          <w:tcPr>
            <w:tcW w:w="4809" w:type="dxa"/>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spacing w:line="240" w:lineRule="exact"/>
              <w:textAlignment w:val="center"/>
              <w:rPr>
                <w:rFonts w:hint="default" w:ascii="Times New Roman" w:hAnsi="Times New Roman"/>
                <w:color w:val="000000"/>
                <w:sz w:val="20"/>
                <w:szCs w:val="20"/>
              </w:rPr>
            </w:pPr>
            <w:r>
              <w:rPr>
                <w:rFonts w:hint="default" w:ascii="Times New Roman" w:hAnsi="Times New Roman"/>
                <w:color w:val="000000"/>
                <w:sz w:val="20"/>
                <w:szCs w:val="20"/>
              </w:rPr>
              <w:t>十二、农林水支出</w:t>
            </w:r>
          </w:p>
        </w:tc>
        <w:tc>
          <w:tcPr>
            <w:tcW w:w="344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243" w:hRule="atLeast"/>
        </w:trPr>
        <w:tc>
          <w:tcPr>
            <w:tcW w:w="5122" w:type="dxa"/>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spacing w:line="240" w:lineRule="exact"/>
              <w:rPr>
                <w:rFonts w:hint="default" w:ascii="Times New Roman" w:hAnsi="Times New Roman"/>
                <w:color w:val="000000"/>
                <w:sz w:val="20"/>
                <w:szCs w:val="20"/>
              </w:rPr>
            </w:pPr>
          </w:p>
        </w:tc>
        <w:tc>
          <w:tcPr>
            <w:tcW w:w="20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jc w:val="right"/>
              <w:rPr>
                <w:rFonts w:hint="default" w:ascii="Times New Roman" w:hAnsi="Times New Roman"/>
                <w:color w:val="000000"/>
                <w:sz w:val="20"/>
                <w:szCs w:val="20"/>
              </w:rPr>
            </w:pPr>
          </w:p>
        </w:tc>
        <w:tc>
          <w:tcPr>
            <w:tcW w:w="4809" w:type="dxa"/>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spacing w:line="240" w:lineRule="exact"/>
              <w:textAlignment w:val="center"/>
              <w:rPr>
                <w:rFonts w:hint="default" w:ascii="Times New Roman" w:hAnsi="Times New Roman"/>
                <w:color w:val="000000"/>
                <w:sz w:val="20"/>
                <w:szCs w:val="20"/>
              </w:rPr>
            </w:pPr>
            <w:r>
              <w:rPr>
                <w:rFonts w:hint="default" w:ascii="Times New Roman" w:hAnsi="Times New Roman"/>
                <w:color w:val="000000"/>
                <w:sz w:val="20"/>
                <w:szCs w:val="20"/>
              </w:rPr>
              <w:t>十三、交通运输支出</w:t>
            </w:r>
          </w:p>
        </w:tc>
        <w:tc>
          <w:tcPr>
            <w:tcW w:w="344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243" w:hRule="atLeast"/>
        </w:trPr>
        <w:tc>
          <w:tcPr>
            <w:tcW w:w="5122" w:type="dxa"/>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spacing w:line="240" w:lineRule="exact"/>
              <w:rPr>
                <w:rFonts w:hint="default" w:ascii="Times New Roman" w:hAnsi="Times New Roman"/>
                <w:color w:val="000000"/>
                <w:sz w:val="20"/>
                <w:szCs w:val="20"/>
              </w:rPr>
            </w:pPr>
          </w:p>
        </w:tc>
        <w:tc>
          <w:tcPr>
            <w:tcW w:w="202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jc w:val="right"/>
              <w:rPr>
                <w:rFonts w:hint="default" w:ascii="Times New Roman" w:hAnsi="Times New Roman"/>
                <w:color w:val="000000"/>
                <w:sz w:val="20"/>
                <w:szCs w:val="20"/>
              </w:rPr>
            </w:pPr>
          </w:p>
        </w:tc>
        <w:tc>
          <w:tcPr>
            <w:tcW w:w="4809" w:type="dxa"/>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spacing w:line="240" w:lineRule="exact"/>
              <w:textAlignment w:val="center"/>
              <w:rPr>
                <w:rFonts w:hint="default" w:ascii="Times New Roman" w:hAnsi="Times New Roman"/>
                <w:color w:val="000000"/>
                <w:sz w:val="20"/>
                <w:szCs w:val="20"/>
              </w:rPr>
            </w:pPr>
            <w:r>
              <w:rPr>
                <w:rFonts w:hint="default" w:ascii="Times New Roman" w:hAnsi="Times New Roman"/>
                <w:color w:val="000000"/>
                <w:sz w:val="20"/>
                <w:szCs w:val="20"/>
              </w:rPr>
              <w:t>十四、资源勘探工业信息等支出</w:t>
            </w:r>
          </w:p>
        </w:tc>
        <w:tc>
          <w:tcPr>
            <w:tcW w:w="344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243" w:hRule="atLeast"/>
        </w:trPr>
        <w:tc>
          <w:tcPr>
            <w:tcW w:w="5122" w:type="dxa"/>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spacing w:line="240" w:lineRule="exact"/>
              <w:rPr>
                <w:rFonts w:hint="default" w:ascii="Times New Roman" w:hAnsi="Times New Roman"/>
                <w:color w:val="000000"/>
                <w:sz w:val="20"/>
                <w:szCs w:val="20"/>
              </w:rPr>
            </w:pPr>
          </w:p>
        </w:tc>
        <w:tc>
          <w:tcPr>
            <w:tcW w:w="202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jc w:val="right"/>
              <w:rPr>
                <w:rFonts w:hint="default" w:ascii="Times New Roman" w:hAnsi="Times New Roman"/>
                <w:color w:val="000000"/>
                <w:sz w:val="20"/>
                <w:szCs w:val="20"/>
              </w:rPr>
            </w:pPr>
          </w:p>
        </w:tc>
        <w:tc>
          <w:tcPr>
            <w:tcW w:w="4809" w:type="dxa"/>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spacing w:line="240" w:lineRule="exact"/>
              <w:textAlignment w:val="center"/>
              <w:rPr>
                <w:rFonts w:hint="default" w:ascii="Times New Roman" w:hAnsi="Times New Roman"/>
                <w:color w:val="000000"/>
                <w:sz w:val="20"/>
                <w:szCs w:val="20"/>
              </w:rPr>
            </w:pPr>
            <w:r>
              <w:rPr>
                <w:rFonts w:hint="default" w:ascii="Times New Roman" w:hAnsi="Times New Roman"/>
                <w:color w:val="000000"/>
                <w:sz w:val="20"/>
                <w:szCs w:val="20"/>
              </w:rPr>
              <w:t>十五、商业服务业等支出</w:t>
            </w:r>
          </w:p>
        </w:tc>
        <w:tc>
          <w:tcPr>
            <w:tcW w:w="344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243" w:hRule="atLeast"/>
        </w:trPr>
        <w:tc>
          <w:tcPr>
            <w:tcW w:w="5122" w:type="dxa"/>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spacing w:line="240" w:lineRule="exact"/>
              <w:rPr>
                <w:rFonts w:hint="default" w:ascii="Times New Roman" w:hAnsi="Times New Roman"/>
                <w:color w:val="000000"/>
                <w:sz w:val="20"/>
                <w:szCs w:val="20"/>
              </w:rPr>
            </w:pPr>
          </w:p>
        </w:tc>
        <w:tc>
          <w:tcPr>
            <w:tcW w:w="202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jc w:val="right"/>
              <w:rPr>
                <w:rFonts w:hint="default" w:ascii="Times New Roman" w:hAnsi="Times New Roman"/>
                <w:color w:val="000000"/>
                <w:sz w:val="20"/>
                <w:szCs w:val="20"/>
              </w:rPr>
            </w:pPr>
          </w:p>
        </w:tc>
        <w:tc>
          <w:tcPr>
            <w:tcW w:w="4809" w:type="dxa"/>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spacing w:line="240" w:lineRule="exact"/>
              <w:textAlignment w:val="center"/>
              <w:rPr>
                <w:rFonts w:hint="default" w:ascii="Times New Roman" w:hAnsi="Times New Roman"/>
                <w:color w:val="000000"/>
                <w:sz w:val="20"/>
                <w:szCs w:val="20"/>
              </w:rPr>
            </w:pPr>
            <w:r>
              <w:rPr>
                <w:rFonts w:hint="default" w:ascii="Times New Roman" w:hAnsi="Times New Roman"/>
                <w:color w:val="000000"/>
                <w:sz w:val="20"/>
                <w:szCs w:val="20"/>
              </w:rPr>
              <w:t>十六、金融支出</w:t>
            </w:r>
          </w:p>
        </w:tc>
        <w:tc>
          <w:tcPr>
            <w:tcW w:w="344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243" w:hRule="atLeast"/>
        </w:trPr>
        <w:tc>
          <w:tcPr>
            <w:tcW w:w="5122" w:type="dxa"/>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spacing w:line="240" w:lineRule="exact"/>
              <w:rPr>
                <w:rFonts w:hint="default" w:ascii="Times New Roman" w:hAnsi="Times New Roman"/>
                <w:color w:val="000000"/>
                <w:sz w:val="20"/>
                <w:szCs w:val="20"/>
              </w:rPr>
            </w:pPr>
          </w:p>
        </w:tc>
        <w:tc>
          <w:tcPr>
            <w:tcW w:w="202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jc w:val="right"/>
              <w:rPr>
                <w:rFonts w:hint="default" w:ascii="Times New Roman" w:hAnsi="Times New Roman"/>
                <w:color w:val="000000"/>
                <w:sz w:val="20"/>
                <w:szCs w:val="20"/>
              </w:rPr>
            </w:pPr>
          </w:p>
        </w:tc>
        <w:tc>
          <w:tcPr>
            <w:tcW w:w="4809" w:type="dxa"/>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spacing w:line="240" w:lineRule="exact"/>
              <w:textAlignment w:val="center"/>
              <w:rPr>
                <w:rFonts w:hint="default" w:ascii="Times New Roman" w:hAnsi="Times New Roman"/>
                <w:color w:val="000000"/>
                <w:sz w:val="20"/>
                <w:szCs w:val="20"/>
              </w:rPr>
            </w:pPr>
            <w:r>
              <w:rPr>
                <w:rFonts w:hint="default" w:ascii="Times New Roman" w:hAnsi="Times New Roman"/>
                <w:color w:val="000000"/>
                <w:sz w:val="20"/>
                <w:szCs w:val="20"/>
              </w:rPr>
              <w:t>十七、援助其他地区支出</w:t>
            </w:r>
          </w:p>
        </w:tc>
        <w:tc>
          <w:tcPr>
            <w:tcW w:w="344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243" w:hRule="atLeast"/>
        </w:trPr>
        <w:tc>
          <w:tcPr>
            <w:tcW w:w="5122" w:type="dxa"/>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spacing w:line="240" w:lineRule="exact"/>
              <w:rPr>
                <w:rFonts w:hint="default" w:ascii="Times New Roman" w:hAnsi="Times New Roman"/>
                <w:color w:val="000000"/>
                <w:sz w:val="20"/>
                <w:szCs w:val="20"/>
              </w:rPr>
            </w:pPr>
          </w:p>
        </w:tc>
        <w:tc>
          <w:tcPr>
            <w:tcW w:w="202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jc w:val="right"/>
              <w:rPr>
                <w:rFonts w:hint="default" w:ascii="Times New Roman" w:hAnsi="Times New Roman"/>
                <w:color w:val="000000"/>
                <w:sz w:val="20"/>
                <w:szCs w:val="20"/>
              </w:rPr>
            </w:pPr>
          </w:p>
        </w:tc>
        <w:tc>
          <w:tcPr>
            <w:tcW w:w="4809" w:type="dxa"/>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spacing w:line="240" w:lineRule="exact"/>
              <w:textAlignment w:val="center"/>
              <w:rPr>
                <w:rFonts w:hint="default" w:ascii="Times New Roman" w:hAnsi="Times New Roman"/>
                <w:color w:val="000000"/>
                <w:sz w:val="20"/>
                <w:szCs w:val="20"/>
              </w:rPr>
            </w:pPr>
            <w:r>
              <w:rPr>
                <w:rFonts w:hint="default" w:ascii="Times New Roman" w:hAnsi="Times New Roman"/>
                <w:color w:val="000000"/>
                <w:sz w:val="20"/>
                <w:szCs w:val="20"/>
              </w:rPr>
              <w:t>十八、自然资源海洋气象等支出</w:t>
            </w:r>
          </w:p>
        </w:tc>
        <w:tc>
          <w:tcPr>
            <w:tcW w:w="344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243" w:hRule="atLeast"/>
        </w:trPr>
        <w:tc>
          <w:tcPr>
            <w:tcW w:w="5122" w:type="dxa"/>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spacing w:line="240" w:lineRule="exact"/>
              <w:rPr>
                <w:rFonts w:hint="default" w:ascii="Times New Roman" w:hAnsi="Times New Roman"/>
                <w:color w:val="000000"/>
                <w:sz w:val="20"/>
                <w:szCs w:val="20"/>
              </w:rPr>
            </w:pPr>
          </w:p>
        </w:tc>
        <w:tc>
          <w:tcPr>
            <w:tcW w:w="202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jc w:val="right"/>
              <w:rPr>
                <w:rFonts w:hint="default" w:ascii="Times New Roman" w:hAnsi="Times New Roman"/>
                <w:color w:val="000000"/>
                <w:sz w:val="20"/>
                <w:szCs w:val="20"/>
              </w:rPr>
            </w:pPr>
          </w:p>
        </w:tc>
        <w:tc>
          <w:tcPr>
            <w:tcW w:w="4809" w:type="dxa"/>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spacing w:line="240" w:lineRule="exact"/>
              <w:textAlignment w:val="center"/>
              <w:rPr>
                <w:rFonts w:hint="default" w:ascii="Times New Roman" w:hAnsi="Times New Roman"/>
                <w:color w:val="000000"/>
                <w:sz w:val="20"/>
                <w:szCs w:val="20"/>
              </w:rPr>
            </w:pPr>
            <w:r>
              <w:rPr>
                <w:rFonts w:hint="default" w:ascii="Times New Roman" w:hAnsi="Times New Roman"/>
                <w:color w:val="000000"/>
                <w:sz w:val="20"/>
                <w:szCs w:val="20"/>
              </w:rPr>
              <w:t>十九、住房保障支出</w:t>
            </w:r>
          </w:p>
        </w:tc>
        <w:tc>
          <w:tcPr>
            <w:tcW w:w="344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2.94</w:t>
            </w:r>
            <w:r>
              <w:rPr>
                <w:rFonts w:hint="default"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243" w:hRule="atLeast"/>
        </w:trPr>
        <w:tc>
          <w:tcPr>
            <w:tcW w:w="5122" w:type="dxa"/>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spacing w:line="240" w:lineRule="exact"/>
              <w:rPr>
                <w:rFonts w:hint="default" w:ascii="Times New Roman" w:hAnsi="Times New Roman"/>
                <w:color w:val="000000"/>
                <w:sz w:val="20"/>
                <w:szCs w:val="20"/>
              </w:rPr>
            </w:pPr>
          </w:p>
        </w:tc>
        <w:tc>
          <w:tcPr>
            <w:tcW w:w="202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jc w:val="right"/>
              <w:rPr>
                <w:rFonts w:hint="default" w:ascii="Times New Roman" w:hAnsi="Times New Roman"/>
                <w:color w:val="000000"/>
                <w:sz w:val="20"/>
                <w:szCs w:val="20"/>
              </w:rPr>
            </w:pPr>
          </w:p>
        </w:tc>
        <w:tc>
          <w:tcPr>
            <w:tcW w:w="4809" w:type="dxa"/>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spacing w:line="240" w:lineRule="exact"/>
              <w:textAlignment w:val="center"/>
              <w:rPr>
                <w:rFonts w:hint="default" w:ascii="Times New Roman" w:hAnsi="Times New Roman"/>
                <w:color w:val="000000"/>
                <w:sz w:val="20"/>
                <w:szCs w:val="20"/>
              </w:rPr>
            </w:pPr>
            <w:r>
              <w:rPr>
                <w:rFonts w:hint="default" w:ascii="Times New Roman" w:hAnsi="Times New Roman"/>
                <w:color w:val="000000"/>
                <w:sz w:val="20"/>
                <w:szCs w:val="20"/>
              </w:rPr>
              <w:t>二十、粮油物资储备支出</w:t>
            </w:r>
          </w:p>
        </w:tc>
        <w:tc>
          <w:tcPr>
            <w:tcW w:w="344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243" w:hRule="atLeast"/>
        </w:trPr>
        <w:tc>
          <w:tcPr>
            <w:tcW w:w="5122" w:type="dxa"/>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spacing w:line="240" w:lineRule="exact"/>
              <w:rPr>
                <w:rFonts w:hint="default" w:ascii="Times New Roman" w:hAnsi="Times New Roman"/>
                <w:color w:val="000000"/>
                <w:sz w:val="20"/>
                <w:szCs w:val="20"/>
              </w:rPr>
            </w:pPr>
          </w:p>
        </w:tc>
        <w:tc>
          <w:tcPr>
            <w:tcW w:w="202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jc w:val="right"/>
              <w:rPr>
                <w:rFonts w:hint="default" w:ascii="Times New Roman" w:hAnsi="Times New Roman"/>
                <w:color w:val="000000"/>
                <w:sz w:val="20"/>
                <w:szCs w:val="20"/>
              </w:rPr>
            </w:pPr>
          </w:p>
        </w:tc>
        <w:tc>
          <w:tcPr>
            <w:tcW w:w="4809" w:type="dxa"/>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spacing w:line="240" w:lineRule="exact"/>
              <w:textAlignment w:val="center"/>
              <w:rPr>
                <w:rFonts w:hint="default" w:ascii="Times New Roman" w:hAnsi="Times New Roman"/>
                <w:color w:val="000000"/>
                <w:sz w:val="20"/>
                <w:szCs w:val="20"/>
              </w:rPr>
            </w:pPr>
            <w:r>
              <w:rPr>
                <w:rFonts w:hint="default" w:ascii="Times New Roman" w:hAnsi="Times New Roman"/>
                <w:color w:val="000000"/>
                <w:sz w:val="20"/>
                <w:szCs w:val="20"/>
              </w:rPr>
              <w:t>二十一、国有资本经营预算支出</w:t>
            </w:r>
          </w:p>
        </w:tc>
        <w:tc>
          <w:tcPr>
            <w:tcW w:w="344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243" w:hRule="atLeast"/>
        </w:trPr>
        <w:tc>
          <w:tcPr>
            <w:tcW w:w="5122" w:type="dxa"/>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spacing w:line="240" w:lineRule="exact"/>
              <w:rPr>
                <w:rFonts w:hint="default" w:ascii="Times New Roman" w:hAnsi="Times New Roman"/>
                <w:color w:val="000000"/>
                <w:sz w:val="20"/>
                <w:szCs w:val="20"/>
              </w:rPr>
            </w:pPr>
          </w:p>
        </w:tc>
        <w:tc>
          <w:tcPr>
            <w:tcW w:w="202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jc w:val="right"/>
              <w:rPr>
                <w:rFonts w:hint="default" w:ascii="Times New Roman" w:hAnsi="Times New Roman"/>
                <w:color w:val="000000"/>
                <w:sz w:val="20"/>
                <w:szCs w:val="20"/>
              </w:rPr>
            </w:pPr>
          </w:p>
        </w:tc>
        <w:tc>
          <w:tcPr>
            <w:tcW w:w="4809" w:type="dxa"/>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spacing w:line="240" w:lineRule="exact"/>
              <w:textAlignment w:val="center"/>
              <w:rPr>
                <w:rFonts w:hint="default" w:ascii="Times New Roman" w:hAnsi="Times New Roman"/>
                <w:color w:val="000000"/>
                <w:sz w:val="20"/>
                <w:szCs w:val="20"/>
              </w:rPr>
            </w:pPr>
            <w:r>
              <w:rPr>
                <w:rFonts w:hint="default" w:ascii="Times New Roman" w:hAnsi="Times New Roman"/>
                <w:color w:val="000000"/>
                <w:sz w:val="20"/>
                <w:szCs w:val="20"/>
              </w:rPr>
              <w:t>二十二、灾害防治及应急管理支出</w:t>
            </w:r>
          </w:p>
        </w:tc>
        <w:tc>
          <w:tcPr>
            <w:tcW w:w="344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243" w:hRule="atLeast"/>
        </w:trPr>
        <w:tc>
          <w:tcPr>
            <w:tcW w:w="5122" w:type="dxa"/>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spacing w:line="240" w:lineRule="exact"/>
              <w:rPr>
                <w:rFonts w:hint="default" w:ascii="Times New Roman" w:hAnsi="Times New Roman"/>
                <w:color w:val="000000"/>
                <w:sz w:val="20"/>
                <w:szCs w:val="20"/>
              </w:rPr>
            </w:pPr>
          </w:p>
        </w:tc>
        <w:tc>
          <w:tcPr>
            <w:tcW w:w="202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jc w:val="right"/>
              <w:rPr>
                <w:rFonts w:hint="default" w:ascii="Times New Roman" w:hAnsi="Times New Roman"/>
                <w:color w:val="000000"/>
                <w:sz w:val="20"/>
                <w:szCs w:val="20"/>
              </w:rPr>
            </w:pPr>
          </w:p>
        </w:tc>
        <w:tc>
          <w:tcPr>
            <w:tcW w:w="4809" w:type="dxa"/>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spacing w:line="240" w:lineRule="exact"/>
              <w:textAlignment w:val="center"/>
              <w:rPr>
                <w:rFonts w:hint="default" w:ascii="Times New Roman" w:hAnsi="Times New Roman"/>
                <w:color w:val="000000"/>
                <w:sz w:val="20"/>
                <w:szCs w:val="20"/>
              </w:rPr>
            </w:pPr>
            <w:r>
              <w:rPr>
                <w:rFonts w:hint="default" w:ascii="Times New Roman" w:hAnsi="Times New Roman"/>
                <w:color w:val="000000"/>
                <w:sz w:val="20"/>
                <w:szCs w:val="20"/>
              </w:rPr>
              <w:t>二十三、其他支出</w:t>
            </w:r>
          </w:p>
        </w:tc>
        <w:tc>
          <w:tcPr>
            <w:tcW w:w="344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243" w:hRule="atLeast"/>
        </w:trPr>
        <w:tc>
          <w:tcPr>
            <w:tcW w:w="5122" w:type="dxa"/>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spacing w:line="240" w:lineRule="exact"/>
              <w:jc w:val="center"/>
              <w:rPr>
                <w:rFonts w:hint="default" w:ascii="Times New Roman" w:hAnsi="Times New Roman"/>
                <w:b/>
                <w:color w:val="000000"/>
                <w:sz w:val="20"/>
                <w:szCs w:val="20"/>
              </w:rPr>
            </w:pPr>
          </w:p>
        </w:tc>
        <w:tc>
          <w:tcPr>
            <w:tcW w:w="202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jc w:val="right"/>
              <w:rPr>
                <w:rFonts w:hint="default" w:ascii="Times New Roman" w:hAnsi="Times New Roman"/>
                <w:color w:val="000000"/>
                <w:sz w:val="20"/>
                <w:szCs w:val="20"/>
              </w:rPr>
            </w:pPr>
          </w:p>
        </w:tc>
        <w:tc>
          <w:tcPr>
            <w:tcW w:w="4809" w:type="dxa"/>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spacing w:line="240" w:lineRule="exact"/>
              <w:textAlignment w:val="center"/>
              <w:rPr>
                <w:rFonts w:hint="default" w:ascii="Times New Roman" w:hAnsi="Times New Roman"/>
                <w:color w:val="000000"/>
                <w:sz w:val="20"/>
                <w:szCs w:val="20"/>
              </w:rPr>
            </w:pPr>
            <w:r>
              <w:rPr>
                <w:rFonts w:hint="default" w:ascii="Times New Roman" w:hAnsi="Times New Roman"/>
                <w:color w:val="000000"/>
                <w:sz w:val="20"/>
                <w:szCs w:val="20"/>
              </w:rPr>
              <w:t>二十四、债务还本支出</w:t>
            </w:r>
          </w:p>
        </w:tc>
        <w:tc>
          <w:tcPr>
            <w:tcW w:w="344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243" w:hRule="atLeast"/>
        </w:trPr>
        <w:tc>
          <w:tcPr>
            <w:tcW w:w="5122" w:type="dxa"/>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spacing w:line="240" w:lineRule="exact"/>
              <w:rPr>
                <w:rFonts w:hint="default" w:ascii="Times New Roman" w:hAnsi="Times New Roman"/>
                <w:color w:val="000000"/>
                <w:sz w:val="20"/>
                <w:szCs w:val="20"/>
              </w:rPr>
            </w:pPr>
          </w:p>
        </w:tc>
        <w:tc>
          <w:tcPr>
            <w:tcW w:w="202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jc w:val="right"/>
              <w:rPr>
                <w:rFonts w:hint="default" w:ascii="Times New Roman" w:hAnsi="Times New Roman"/>
                <w:color w:val="000000"/>
                <w:sz w:val="20"/>
                <w:szCs w:val="20"/>
              </w:rPr>
            </w:pPr>
          </w:p>
        </w:tc>
        <w:tc>
          <w:tcPr>
            <w:tcW w:w="4809" w:type="dxa"/>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spacing w:line="240" w:lineRule="exact"/>
              <w:textAlignment w:val="center"/>
              <w:rPr>
                <w:rFonts w:hint="default" w:ascii="Times New Roman" w:hAnsi="Times New Roman"/>
                <w:color w:val="000000"/>
                <w:sz w:val="20"/>
                <w:szCs w:val="20"/>
              </w:rPr>
            </w:pPr>
            <w:r>
              <w:rPr>
                <w:rFonts w:hint="default" w:ascii="Times New Roman" w:hAnsi="Times New Roman"/>
                <w:color w:val="000000"/>
                <w:sz w:val="20"/>
                <w:szCs w:val="20"/>
              </w:rPr>
              <w:t>二十五、债务付息支出</w:t>
            </w:r>
          </w:p>
        </w:tc>
        <w:tc>
          <w:tcPr>
            <w:tcW w:w="344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243" w:hRule="atLeast"/>
        </w:trPr>
        <w:tc>
          <w:tcPr>
            <w:tcW w:w="5122" w:type="dxa"/>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spacing w:line="240" w:lineRule="exact"/>
              <w:rPr>
                <w:rFonts w:hint="default" w:ascii="Times New Roman" w:hAnsi="Times New Roman"/>
                <w:color w:val="000000"/>
                <w:sz w:val="20"/>
                <w:szCs w:val="20"/>
              </w:rPr>
            </w:pPr>
          </w:p>
        </w:tc>
        <w:tc>
          <w:tcPr>
            <w:tcW w:w="202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jc w:val="right"/>
              <w:rPr>
                <w:rFonts w:hint="default" w:ascii="Times New Roman" w:hAnsi="Times New Roman"/>
                <w:color w:val="000000"/>
                <w:sz w:val="20"/>
                <w:szCs w:val="20"/>
              </w:rPr>
            </w:pPr>
          </w:p>
        </w:tc>
        <w:tc>
          <w:tcPr>
            <w:tcW w:w="4809" w:type="dxa"/>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spacing w:line="240" w:lineRule="exact"/>
              <w:textAlignment w:val="center"/>
              <w:rPr>
                <w:rFonts w:hint="default" w:ascii="Times New Roman" w:hAnsi="Times New Roman"/>
                <w:color w:val="000000"/>
                <w:sz w:val="20"/>
                <w:szCs w:val="20"/>
              </w:rPr>
            </w:pPr>
            <w:r>
              <w:rPr>
                <w:rFonts w:hint="default" w:ascii="Times New Roman" w:hAnsi="Times New Roman"/>
                <w:color w:val="000000"/>
                <w:sz w:val="20"/>
                <w:szCs w:val="20"/>
              </w:rPr>
              <w:t>二十六、抗疫特别国债安排的支出</w:t>
            </w:r>
          </w:p>
        </w:tc>
        <w:tc>
          <w:tcPr>
            <w:tcW w:w="344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243" w:hRule="atLeast"/>
        </w:trPr>
        <w:tc>
          <w:tcPr>
            <w:tcW w:w="5122" w:type="dxa"/>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spacing w:line="240" w:lineRule="exact"/>
              <w:jc w:val="center"/>
              <w:textAlignment w:val="center"/>
              <w:rPr>
                <w:rFonts w:hint="default" w:ascii="Times New Roman" w:hAnsi="Times New Roman"/>
                <w:b/>
                <w:color w:val="000000"/>
                <w:sz w:val="20"/>
                <w:szCs w:val="20"/>
              </w:rPr>
            </w:pPr>
            <w:r>
              <w:rPr>
                <w:rFonts w:hint="default" w:ascii="Times New Roman" w:hAnsi="Times New Roman"/>
                <w:b/>
                <w:color w:val="000000"/>
                <w:sz w:val="20"/>
                <w:szCs w:val="20"/>
              </w:rPr>
              <w:t>本年收入合计</w:t>
            </w:r>
          </w:p>
        </w:tc>
        <w:tc>
          <w:tcPr>
            <w:tcW w:w="202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49.16</w:t>
            </w:r>
            <w:r>
              <w:rPr>
                <w:rFonts w:hint="default" w:ascii="Times New Roman" w:hAnsi="Times New Roman"/>
                <w:color w:val="000000"/>
                <w:sz w:val="20"/>
              </w:rPr>
              <w:t xml:space="preserve"> </w:t>
            </w:r>
          </w:p>
        </w:tc>
        <w:tc>
          <w:tcPr>
            <w:tcW w:w="4809" w:type="dxa"/>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spacing w:line="240" w:lineRule="exact"/>
              <w:jc w:val="center"/>
              <w:textAlignment w:val="center"/>
              <w:rPr>
                <w:rFonts w:hint="default" w:ascii="Times New Roman" w:hAnsi="Times New Roman"/>
                <w:b/>
                <w:color w:val="000000"/>
                <w:sz w:val="20"/>
                <w:szCs w:val="20"/>
              </w:rPr>
            </w:pPr>
            <w:r>
              <w:rPr>
                <w:rFonts w:hint="default" w:ascii="Times New Roman" w:hAnsi="Times New Roman"/>
                <w:b/>
                <w:color w:val="000000"/>
                <w:sz w:val="20"/>
                <w:szCs w:val="20"/>
              </w:rPr>
              <w:t>本年支出合计</w:t>
            </w:r>
          </w:p>
        </w:tc>
        <w:tc>
          <w:tcPr>
            <w:tcW w:w="344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49.16</w:t>
            </w:r>
            <w:r>
              <w:rPr>
                <w:rFonts w:hint="default"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243" w:hRule="atLeast"/>
        </w:trPr>
        <w:tc>
          <w:tcPr>
            <w:tcW w:w="5122" w:type="dxa"/>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spacing w:line="240" w:lineRule="exact"/>
              <w:textAlignment w:val="center"/>
              <w:rPr>
                <w:rFonts w:hint="default" w:ascii="Times New Roman" w:hAnsi="Times New Roman"/>
                <w:color w:val="000000"/>
                <w:sz w:val="20"/>
                <w:szCs w:val="20"/>
              </w:rPr>
            </w:pPr>
            <w:r>
              <w:rPr>
                <w:rFonts w:hint="default" w:ascii="Times New Roman" w:hAnsi="Times New Roman"/>
                <w:color w:val="000000"/>
                <w:sz w:val="20"/>
                <w:szCs w:val="20"/>
              </w:rPr>
              <w:t>使用非财政拨款结余和专用结余</w:t>
            </w:r>
          </w:p>
        </w:tc>
        <w:tc>
          <w:tcPr>
            <w:tcW w:w="202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rPr>
              <w:t xml:space="preserve"> </w:t>
            </w:r>
          </w:p>
        </w:tc>
        <w:tc>
          <w:tcPr>
            <w:tcW w:w="4809" w:type="dxa"/>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spacing w:line="240" w:lineRule="exact"/>
              <w:textAlignment w:val="center"/>
              <w:rPr>
                <w:rFonts w:hint="default" w:ascii="Times New Roman" w:hAnsi="Times New Roman"/>
                <w:color w:val="000000"/>
                <w:sz w:val="20"/>
                <w:szCs w:val="20"/>
              </w:rPr>
            </w:pPr>
            <w:r>
              <w:rPr>
                <w:rFonts w:hint="default" w:ascii="Times New Roman" w:hAnsi="Times New Roman"/>
                <w:color w:val="000000"/>
                <w:sz w:val="20"/>
                <w:szCs w:val="20"/>
              </w:rPr>
              <w:t>结余分配</w:t>
            </w:r>
          </w:p>
        </w:tc>
        <w:tc>
          <w:tcPr>
            <w:tcW w:w="344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243" w:hRule="atLeast"/>
        </w:trPr>
        <w:tc>
          <w:tcPr>
            <w:tcW w:w="5122" w:type="dxa"/>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spacing w:line="240" w:lineRule="exact"/>
              <w:textAlignment w:val="center"/>
              <w:rPr>
                <w:rFonts w:hint="default" w:ascii="Times New Roman" w:hAnsi="Times New Roman"/>
                <w:color w:val="000000"/>
                <w:sz w:val="20"/>
                <w:szCs w:val="20"/>
              </w:rPr>
            </w:pPr>
            <w:r>
              <w:rPr>
                <w:rFonts w:hint="default" w:ascii="Times New Roman" w:hAnsi="Times New Roman"/>
                <w:color w:val="000000"/>
                <w:sz w:val="20"/>
                <w:szCs w:val="20"/>
              </w:rPr>
              <w:t>年初结转和结余</w:t>
            </w:r>
          </w:p>
        </w:tc>
        <w:tc>
          <w:tcPr>
            <w:tcW w:w="202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rPr>
              <w:t xml:space="preserve"> </w:t>
            </w:r>
          </w:p>
        </w:tc>
        <w:tc>
          <w:tcPr>
            <w:tcW w:w="4809" w:type="dxa"/>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spacing w:line="240" w:lineRule="exact"/>
              <w:textAlignment w:val="center"/>
              <w:rPr>
                <w:rFonts w:hint="default" w:ascii="Times New Roman" w:hAnsi="Times New Roman"/>
                <w:color w:val="000000"/>
                <w:sz w:val="20"/>
                <w:szCs w:val="20"/>
              </w:rPr>
            </w:pPr>
            <w:r>
              <w:rPr>
                <w:rFonts w:hint="default" w:ascii="Times New Roman" w:hAnsi="Times New Roman"/>
                <w:color w:val="000000"/>
                <w:sz w:val="20"/>
                <w:szCs w:val="20"/>
              </w:rPr>
              <w:t>年末结转和结余</w:t>
            </w:r>
          </w:p>
        </w:tc>
        <w:tc>
          <w:tcPr>
            <w:tcW w:w="3442" w:type="dxa"/>
            <w:tcBorders>
              <w:top w:val="nil"/>
              <w:left w:val="nil"/>
              <w:bottom w:val="single" w:color="auto" w:sz="4" w:space="0"/>
              <w:right w:val="single" w:color="000000" w:sz="4" w:space="0"/>
            </w:tcBorders>
            <w:shd w:val="clear" w:color="auto" w:fill="auto"/>
            <w:tcMar>
              <w:top w:w="15" w:type="dxa"/>
              <w:left w:w="15" w:type="dxa"/>
              <w:right w:w="15" w:type="dxa"/>
            </w:tcMar>
            <w:vAlign w:val="center"/>
          </w:tcPr>
          <w:p>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253" w:hRule="atLeast"/>
        </w:trPr>
        <w:tc>
          <w:tcPr>
            <w:tcW w:w="5122" w:type="dxa"/>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spacing w:line="240" w:lineRule="exact"/>
              <w:jc w:val="center"/>
              <w:textAlignment w:val="center"/>
              <w:rPr>
                <w:rFonts w:hint="default" w:ascii="Times New Roman" w:hAnsi="Times New Roman"/>
                <w:b/>
                <w:color w:val="000000"/>
                <w:sz w:val="20"/>
                <w:szCs w:val="20"/>
              </w:rPr>
            </w:pPr>
            <w:r>
              <w:rPr>
                <w:rFonts w:hint="default" w:ascii="Times New Roman" w:hAnsi="Times New Roman"/>
                <w:b/>
                <w:color w:val="000000"/>
                <w:sz w:val="20"/>
                <w:szCs w:val="20"/>
              </w:rPr>
              <w:t>总计</w:t>
            </w:r>
          </w:p>
        </w:tc>
        <w:tc>
          <w:tcPr>
            <w:tcW w:w="20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49.16</w:t>
            </w:r>
            <w:r>
              <w:rPr>
                <w:rFonts w:hint="default" w:ascii="Times New Roman" w:hAnsi="Times New Roman"/>
                <w:color w:val="000000"/>
                <w:sz w:val="20"/>
              </w:rPr>
              <w:t xml:space="preserve"> </w:t>
            </w:r>
          </w:p>
        </w:tc>
        <w:tc>
          <w:tcPr>
            <w:tcW w:w="4809" w:type="dxa"/>
            <w:tcBorders>
              <w:top w:val="nil"/>
              <w:left w:val="nil"/>
              <w:bottom w:val="single" w:color="000000" w:sz="4" w:space="0"/>
              <w:right w:val="single" w:color="auto" w:sz="4" w:space="0"/>
            </w:tcBorders>
            <w:shd w:val="clear" w:color="FFFFFF" w:fill="C0C0C0"/>
            <w:tcMar>
              <w:top w:w="15" w:type="dxa"/>
              <w:left w:w="15" w:type="dxa"/>
              <w:right w:w="15" w:type="dxa"/>
            </w:tcMar>
            <w:vAlign w:val="center"/>
          </w:tcPr>
          <w:p>
            <w:pPr>
              <w:spacing w:line="240" w:lineRule="exact"/>
              <w:jc w:val="center"/>
              <w:textAlignment w:val="center"/>
              <w:rPr>
                <w:rFonts w:hint="default" w:ascii="Times New Roman" w:hAnsi="Times New Roman"/>
                <w:b/>
                <w:color w:val="000000"/>
                <w:sz w:val="20"/>
                <w:szCs w:val="20"/>
              </w:rPr>
            </w:pPr>
            <w:r>
              <w:rPr>
                <w:rFonts w:hint="default" w:ascii="Times New Roman" w:hAnsi="Times New Roman"/>
                <w:b/>
                <w:color w:val="000000"/>
                <w:sz w:val="20"/>
                <w:szCs w:val="20"/>
              </w:rPr>
              <w:t>总计</w:t>
            </w:r>
          </w:p>
        </w:tc>
        <w:tc>
          <w:tcPr>
            <w:tcW w:w="344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49.16</w:t>
            </w:r>
            <w:r>
              <w:rPr>
                <w:rFonts w:hint="default" w:ascii="Times New Roman" w:hAnsi="Times New Roman"/>
                <w:color w:val="000000"/>
                <w:sz w:val="20"/>
              </w:rPr>
              <w:t xml:space="preserve"> </w:t>
            </w:r>
          </w:p>
        </w:tc>
      </w:tr>
    </w:tbl>
    <w:p>
      <w:pPr>
        <w:spacing w:line="240" w:lineRule="exact"/>
        <w:rPr>
          <w:rFonts w:hint="default" w:ascii="Times New Roman" w:hAnsi="Times New Roman"/>
          <w:sz w:val="20"/>
          <w:szCs w:val="20"/>
        </w:rPr>
      </w:pPr>
      <w:r>
        <w:rPr>
          <w:rFonts w:hint="default" w:ascii="Times New Roman" w:hAnsi="Times New Roman"/>
          <w:sz w:val="20"/>
          <w:szCs w:val="20"/>
        </w:rPr>
        <w:t>备注：1.本表反映单位本年度的总收支和年末结转结余情况。</w:t>
      </w:r>
      <w:r>
        <w:rPr>
          <w:rFonts w:hint="default" w:ascii="Times New Roman" w:hAnsi="Times New Roman"/>
          <w:sz w:val="20"/>
          <w:szCs w:val="20"/>
        </w:rPr>
        <w:br w:type="textWrapping"/>
      </w:r>
      <w:r>
        <w:rPr>
          <w:rFonts w:hint="default" w:ascii="Times New Roman" w:hAnsi="Times New Roman"/>
          <w:sz w:val="20"/>
          <w:szCs w:val="20"/>
        </w:rPr>
        <w:t xml:space="preserve">      2.本套报表金额单位转换时可能存在尾数误差。</w:t>
      </w:r>
      <w:r>
        <w:rPr>
          <w:rFonts w:hint="default" w:ascii="Times New Roman" w:hAnsi="Times New Roman"/>
          <w:sz w:val="20"/>
          <w:szCs w:val="20"/>
        </w:rPr>
        <w:br w:type="textWrapping"/>
      </w:r>
      <w:r>
        <w:rPr>
          <w:rFonts w:hint="default" w:ascii="Times New Roman" w:hAnsi="Times New Roman"/>
          <w:sz w:val="20"/>
          <w:szCs w:val="20"/>
        </w:rPr>
        <w:br w:type="textWrapping"/>
      </w:r>
    </w:p>
    <w:tbl>
      <w:tblPr>
        <w:tblStyle w:val="9"/>
        <w:tblW w:w="15460" w:type="dxa"/>
        <w:tblInd w:w="0" w:type="dxa"/>
        <w:tblLayout w:type="fixed"/>
        <w:tblCellMar>
          <w:top w:w="0" w:type="dxa"/>
          <w:left w:w="0" w:type="dxa"/>
          <w:bottom w:w="0" w:type="dxa"/>
          <w:right w:w="0" w:type="dxa"/>
        </w:tblCellMar>
      </w:tblPr>
      <w:tblGrid>
        <w:gridCol w:w="1711"/>
        <w:gridCol w:w="3188"/>
        <w:gridCol w:w="1240"/>
        <w:gridCol w:w="1239"/>
        <w:gridCol w:w="1240"/>
        <w:gridCol w:w="1239"/>
        <w:gridCol w:w="1"/>
        <w:gridCol w:w="1373"/>
        <w:gridCol w:w="1314"/>
        <w:gridCol w:w="1446"/>
        <w:gridCol w:w="1469"/>
      </w:tblGrid>
      <w:tr>
        <w:tblPrEx>
          <w:tblLayout w:type="fixed"/>
          <w:tblCellMar>
            <w:top w:w="0" w:type="dxa"/>
            <w:left w:w="0" w:type="dxa"/>
            <w:bottom w:w="0" w:type="dxa"/>
            <w:right w:w="0" w:type="dxa"/>
          </w:tblCellMar>
        </w:tblPrEx>
        <w:trPr>
          <w:trHeight w:val="90" w:hRule="atLeast"/>
        </w:trPr>
        <w:tc>
          <w:tcPr>
            <w:tcW w:w="15460" w:type="dxa"/>
            <w:gridSpan w:val="11"/>
            <w:tcBorders>
              <w:top w:val="nil"/>
              <w:left w:val="nil"/>
              <w:bottom w:val="nil"/>
              <w:right w:val="nil"/>
            </w:tcBorders>
            <w:shd w:val="clear" w:color="auto" w:fill="auto"/>
            <w:tcMar>
              <w:top w:w="15" w:type="dxa"/>
              <w:left w:w="15" w:type="dxa"/>
              <w:right w:w="15" w:type="dxa"/>
            </w:tcMar>
            <w:vAlign w:val="bottom"/>
          </w:tcPr>
          <w:p>
            <w:pPr>
              <w:jc w:val="center"/>
              <w:textAlignment w:val="bottom"/>
              <w:rPr>
                <w:rFonts w:hint="default" w:ascii="Times New Roman" w:hAnsi="Times New Roman"/>
                <w:b/>
                <w:color w:val="000000"/>
                <w:sz w:val="32"/>
                <w:szCs w:val="32"/>
              </w:rPr>
            </w:pPr>
            <w:r>
              <w:rPr>
                <w:rFonts w:hint="default" w:ascii="Times New Roman" w:hAnsi="Times New Roman"/>
                <w:b/>
                <w:color w:val="000000"/>
                <w:sz w:val="32"/>
                <w:szCs w:val="32"/>
              </w:rPr>
              <w:t>收入决算表</w:t>
            </w:r>
          </w:p>
        </w:tc>
      </w:tr>
      <w:tr>
        <w:tblPrEx>
          <w:tblLayout w:type="fixed"/>
          <w:tblCellMar>
            <w:top w:w="0" w:type="dxa"/>
            <w:left w:w="0" w:type="dxa"/>
            <w:bottom w:w="0" w:type="dxa"/>
            <w:right w:w="0" w:type="dxa"/>
          </w:tblCellMar>
        </w:tblPrEx>
        <w:trPr>
          <w:trHeight w:val="90" w:hRule="atLeast"/>
        </w:trPr>
        <w:tc>
          <w:tcPr>
            <w:tcW w:w="6139" w:type="dxa"/>
            <w:gridSpan w:val="3"/>
            <w:vMerge w:val="restart"/>
            <w:tcBorders>
              <w:top w:val="nil"/>
              <w:left w:val="nil"/>
              <w:right w:val="nil"/>
            </w:tcBorders>
            <w:shd w:val="clear" w:color="auto" w:fill="auto"/>
            <w:tcMar>
              <w:top w:w="15" w:type="dxa"/>
              <w:left w:w="15" w:type="dxa"/>
              <w:right w:w="15" w:type="dxa"/>
            </w:tcMar>
            <w:vAlign w:val="bottom"/>
          </w:tcPr>
          <w:p>
            <w:pPr>
              <w:rPr>
                <w:rFonts w:hint="default" w:ascii="Times New Roman" w:hAnsi="Times New Roman"/>
                <w:color w:val="000000"/>
                <w:sz w:val="20"/>
                <w:szCs w:val="20"/>
              </w:rPr>
            </w:pPr>
            <w:r>
              <w:rPr>
                <w:rFonts w:hint="default" w:ascii="Times New Roman" w:hAnsi="Times New Roman"/>
                <w:sz w:val="20"/>
                <w:szCs w:val="20"/>
              </w:rPr>
              <w:t>公开单位：</w:t>
            </w:r>
            <w:r>
              <w:rPr>
                <w:rFonts w:hint="default" w:ascii="Times New Roman" w:hAnsi="Times New Roman"/>
                <w:sz w:val="20"/>
              </w:rPr>
              <w:t>重庆市秀山土家族苗族自治县海洋乡劳动就业和社会保障服务所</w:t>
            </w:r>
          </w:p>
        </w:tc>
        <w:tc>
          <w:tcPr>
            <w:tcW w:w="1239" w:type="dxa"/>
            <w:tcBorders>
              <w:top w:val="nil"/>
              <w:left w:val="nil"/>
              <w:bottom w:val="nil"/>
              <w:right w:val="nil"/>
            </w:tcBorders>
            <w:shd w:val="clear" w:color="auto" w:fill="auto"/>
            <w:tcMar>
              <w:top w:w="15" w:type="dxa"/>
              <w:left w:w="15" w:type="dxa"/>
              <w:right w:w="15" w:type="dxa"/>
            </w:tcMar>
            <w:vAlign w:val="bottom"/>
          </w:tcPr>
          <w:p>
            <w:pPr>
              <w:rPr>
                <w:rFonts w:hint="default" w:ascii="Times New Roman" w:hAnsi="Times New Roman"/>
                <w:color w:val="000000"/>
                <w:sz w:val="20"/>
                <w:szCs w:val="20"/>
              </w:rPr>
            </w:pPr>
          </w:p>
        </w:tc>
        <w:tc>
          <w:tcPr>
            <w:tcW w:w="1240" w:type="dxa"/>
            <w:tcBorders>
              <w:top w:val="nil"/>
              <w:left w:val="nil"/>
              <w:bottom w:val="nil"/>
              <w:right w:val="nil"/>
            </w:tcBorders>
            <w:shd w:val="clear" w:color="auto" w:fill="auto"/>
            <w:tcMar>
              <w:top w:w="15" w:type="dxa"/>
              <w:left w:w="15" w:type="dxa"/>
              <w:right w:w="15" w:type="dxa"/>
            </w:tcMar>
            <w:vAlign w:val="bottom"/>
          </w:tcPr>
          <w:p>
            <w:pPr>
              <w:rPr>
                <w:rFonts w:hint="default" w:ascii="Times New Roman" w:hAnsi="Times New Roman"/>
                <w:color w:val="000000"/>
                <w:sz w:val="20"/>
                <w:szCs w:val="20"/>
              </w:rPr>
            </w:pPr>
          </w:p>
        </w:tc>
        <w:tc>
          <w:tcPr>
            <w:tcW w:w="1239" w:type="dxa"/>
            <w:tcBorders>
              <w:top w:val="nil"/>
              <w:left w:val="nil"/>
              <w:bottom w:val="nil"/>
              <w:right w:val="nil"/>
            </w:tcBorders>
            <w:shd w:val="clear" w:color="auto" w:fill="auto"/>
            <w:tcMar>
              <w:top w:w="15" w:type="dxa"/>
              <w:left w:w="15" w:type="dxa"/>
              <w:right w:w="15" w:type="dxa"/>
            </w:tcMar>
            <w:vAlign w:val="bottom"/>
          </w:tcPr>
          <w:p>
            <w:pPr>
              <w:rPr>
                <w:rFonts w:hint="default" w:ascii="Times New Roman" w:hAnsi="Times New Roman"/>
                <w:color w:val="000000"/>
                <w:sz w:val="20"/>
                <w:szCs w:val="20"/>
              </w:rPr>
            </w:pPr>
          </w:p>
        </w:tc>
        <w:tc>
          <w:tcPr>
            <w:tcW w:w="1374" w:type="dxa"/>
            <w:gridSpan w:val="2"/>
            <w:tcBorders>
              <w:top w:val="nil"/>
              <w:left w:val="nil"/>
              <w:bottom w:val="nil"/>
              <w:right w:val="nil"/>
            </w:tcBorders>
            <w:shd w:val="clear" w:color="auto" w:fill="auto"/>
            <w:tcMar>
              <w:top w:w="15" w:type="dxa"/>
              <w:left w:w="15" w:type="dxa"/>
              <w:right w:w="15" w:type="dxa"/>
            </w:tcMar>
            <w:vAlign w:val="bottom"/>
          </w:tcPr>
          <w:p>
            <w:pPr>
              <w:rPr>
                <w:rFonts w:hint="default" w:ascii="Times New Roman" w:hAnsi="Times New Roman"/>
                <w:color w:val="000000"/>
                <w:sz w:val="20"/>
                <w:szCs w:val="20"/>
              </w:rPr>
            </w:pPr>
          </w:p>
        </w:tc>
        <w:tc>
          <w:tcPr>
            <w:tcW w:w="1314" w:type="dxa"/>
            <w:tcBorders>
              <w:top w:val="nil"/>
              <w:left w:val="nil"/>
              <w:bottom w:val="nil"/>
              <w:right w:val="nil"/>
            </w:tcBorders>
            <w:shd w:val="clear" w:color="auto" w:fill="auto"/>
            <w:tcMar>
              <w:top w:w="15" w:type="dxa"/>
              <w:left w:w="15" w:type="dxa"/>
              <w:right w:w="15" w:type="dxa"/>
            </w:tcMar>
            <w:vAlign w:val="bottom"/>
          </w:tcPr>
          <w:p>
            <w:pPr>
              <w:rPr>
                <w:rFonts w:hint="default" w:ascii="Times New Roman" w:hAnsi="Times New Roman"/>
                <w:color w:val="000000"/>
                <w:sz w:val="20"/>
                <w:szCs w:val="20"/>
              </w:rPr>
            </w:pPr>
          </w:p>
        </w:tc>
        <w:tc>
          <w:tcPr>
            <w:tcW w:w="1446" w:type="dxa"/>
            <w:tcBorders>
              <w:top w:val="nil"/>
              <w:left w:val="nil"/>
              <w:bottom w:val="nil"/>
              <w:right w:val="nil"/>
            </w:tcBorders>
            <w:shd w:val="clear" w:color="auto" w:fill="auto"/>
            <w:tcMar>
              <w:top w:w="15" w:type="dxa"/>
              <w:left w:w="15" w:type="dxa"/>
              <w:right w:w="15" w:type="dxa"/>
            </w:tcMar>
            <w:vAlign w:val="bottom"/>
          </w:tcPr>
          <w:p>
            <w:pPr>
              <w:rPr>
                <w:rFonts w:hint="default" w:ascii="Times New Roman" w:hAnsi="Times New Roman"/>
                <w:color w:val="000000"/>
                <w:sz w:val="20"/>
                <w:szCs w:val="20"/>
              </w:rPr>
            </w:pPr>
          </w:p>
        </w:tc>
        <w:tc>
          <w:tcPr>
            <w:tcW w:w="1469" w:type="dxa"/>
            <w:tcBorders>
              <w:top w:val="nil"/>
              <w:left w:val="nil"/>
              <w:bottom w:val="nil"/>
              <w:right w:val="nil"/>
            </w:tcBorders>
            <w:shd w:val="clear" w:color="auto" w:fill="auto"/>
            <w:tcMar>
              <w:top w:w="15" w:type="dxa"/>
              <w:left w:w="15" w:type="dxa"/>
              <w:right w:w="15" w:type="dxa"/>
            </w:tcMar>
            <w:vAlign w:val="bottom"/>
          </w:tcPr>
          <w:p>
            <w:pPr>
              <w:jc w:val="right"/>
              <w:textAlignment w:val="bottom"/>
              <w:rPr>
                <w:rFonts w:hint="default" w:ascii="Times New Roman" w:hAnsi="Times New Roman"/>
                <w:color w:val="000000"/>
                <w:sz w:val="20"/>
                <w:szCs w:val="20"/>
              </w:rPr>
            </w:pPr>
            <w:r>
              <w:rPr>
                <w:rFonts w:hint="default" w:ascii="Times New Roman" w:hAnsi="Times New Roman"/>
                <w:color w:val="000000"/>
                <w:sz w:val="20"/>
                <w:szCs w:val="20"/>
              </w:rPr>
              <w:t>公开02表</w:t>
            </w:r>
          </w:p>
        </w:tc>
      </w:tr>
      <w:tr>
        <w:tblPrEx>
          <w:tblLayout w:type="fixed"/>
          <w:tblCellMar>
            <w:top w:w="0" w:type="dxa"/>
            <w:left w:w="0" w:type="dxa"/>
            <w:bottom w:w="0" w:type="dxa"/>
            <w:right w:w="0" w:type="dxa"/>
          </w:tblCellMar>
        </w:tblPrEx>
        <w:trPr>
          <w:trHeight w:val="90" w:hRule="atLeast"/>
        </w:trPr>
        <w:tc>
          <w:tcPr>
            <w:tcW w:w="6139" w:type="dxa"/>
            <w:gridSpan w:val="3"/>
            <w:vMerge w:val="continue"/>
            <w:tcBorders>
              <w:left w:val="nil"/>
              <w:bottom w:val="nil"/>
              <w:right w:val="nil"/>
            </w:tcBorders>
            <w:shd w:val="clear" w:color="auto" w:fill="auto"/>
            <w:tcMar>
              <w:top w:w="15" w:type="dxa"/>
              <w:left w:w="15" w:type="dxa"/>
              <w:right w:w="15" w:type="dxa"/>
            </w:tcMar>
            <w:vAlign w:val="bottom"/>
          </w:tcPr>
          <w:p>
            <w:pPr>
              <w:rPr>
                <w:rFonts w:hint="default" w:ascii="Times New Roman" w:hAnsi="Times New Roman"/>
                <w:color w:val="000000"/>
                <w:sz w:val="20"/>
                <w:szCs w:val="20"/>
              </w:rPr>
            </w:pPr>
          </w:p>
        </w:tc>
        <w:tc>
          <w:tcPr>
            <w:tcW w:w="1239" w:type="dxa"/>
            <w:tcBorders>
              <w:top w:val="nil"/>
              <w:left w:val="nil"/>
              <w:bottom w:val="nil"/>
              <w:right w:val="nil"/>
            </w:tcBorders>
            <w:shd w:val="clear" w:color="auto" w:fill="auto"/>
            <w:tcMar>
              <w:top w:w="15" w:type="dxa"/>
              <w:left w:w="15" w:type="dxa"/>
              <w:right w:w="15" w:type="dxa"/>
            </w:tcMar>
            <w:vAlign w:val="bottom"/>
          </w:tcPr>
          <w:p>
            <w:pPr>
              <w:rPr>
                <w:rFonts w:hint="default" w:ascii="Times New Roman" w:hAnsi="Times New Roman"/>
                <w:color w:val="000000"/>
                <w:sz w:val="20"/>
                <w:szCs w:val="20"/>
              </w:rPr>
            </w:pPr>
          </w:p>
        </w:tc>
        <w:tc>
          <w:tcPr>
            <w:tcW w:w="1240" w:type="dxa"/>
            <w:tcBorders>
              <w:top w:val="nil"/>
              <w:left w:val="nil"/>
              <w:bottom w:val="nil"/>
              <w:right w:val="nil"/>
            </w:tcBorders>
            <w:shd w:val="clear" w:color="auto" w:fill="auto"/>
            <w:tcMar>
              <w:top w:w="15" w:type="dxa"/>
              <w:left w:w="15" w:type="dxa"/>
              <w:right w:w="15" w:type="dxa"/>
            </w:tcMar>
            <w:vAlign w:val="bottom"/>
          </w:tcPr>
          <w:p>
            <w:pPr>
              <w:rPr>
                <w:rFonts w:hint="default" w:ascii="Times New Roman" w:hAnsi="Times New Roman"/>
                <w:color w:val="000000"/>
                <w:sz w:val="20"/>
                <w:szCs w:val="20"/>
              </w:rPr>
            </w:pPr>
          </w:p>
        </w:tc>
        <w:tc>
          <w:tcPr>
            <w:tcW w:w="1239" w:type="dxa"/>
            <w:tcBorders>
              <w:top w:val="nil"/>
              <w:left w:val="nil"/>
              <w:bottom w:val="nil"/>
              <w:right w:val="nil"/>
            </w:tcBorders>
            <w:shd w:val="clear" w:color="auto" w:fill="auto"/>
            <w:tcMar>
              <w:top w:w="15" w:type="dxa"/>
              <w:left w:w="15" w:type="dxa"/>
              <w:right w:w="15" w:type="dxa"/>
            </w:tcMar>
            <w:vAlign w:val="bottom"/>
          </w:tcPr>
          <w:p>
            <w:pPr>
              <w:rPr>
                <w:rFonts w:hint="default" w:ascii="Times New Roman" w:hAnsi="Times New Roman"/>
                <w:color w:val="000000"/>
                <w:sz w:val="20"/>
                <w:szCs w:val="20"/>
              </w:rPr>
            </w:pPr>
          </w:p>
        </w:tc>
        <w:tc>
          <w:tcPr>
            <w:tcW w:w="1374" w:type="dxa"/>
            <w:gridSpan w:val="2"/>
            <w:tcBorders>
              <w:top w:val="nil"/>
              <w:left w:val="nil"/>
              <w:bottom w:val="nil"/>
              <w:right w:val="nil"/>
            </w:tcBorders>
            <w:shd w:val="clear" w:color="auto" w:fill="auto"/>
            <w:tcMar>
              <w:top w:w="15" w:type="dxa"/>
              <w:left w:w="15" w:type="dxa"/>
              <w:right w:w="15" w:type="dxa"/>
            </w:tcMar>
            <w:vAlign w:val="bottom"/>
          </w:tcPr>
          <w:p>
            <w:pPr>
              <w:rPr>
                <w:rFonts w:hint="default" w:ascii="Times New Roman" w:hAnsi="Times New Roman"/>
                <w:color w:val="000000"/>
                <w:sz w:val="20"/>
                <w:szCs w:val="20"/>
              </w:rPr>
            </w:pPr>
          </w:p>
        </w:tc>
        <w:tc>
          <w:tcPr>
            <w:tcW w:w="1314" w:type="dxa"/>
            <w:tcBorders>
              <w:top w:val="nil"/>
              <w:left w:val="nil"/>
              <w:bottom w:val="nil"/>
              <w:right w:val="nil"/>
            </w:tcBorders>
            <w:shd w:val="clear" w:color="auto" w:fill="auto"/>
            <w:tcMar>
              <w:top w:w="15" w:type="dxa"/>
              <w:left w:w="15" w:type="dxa"/>
              <w:right w:w="15" w:type="dxa"/>
            </w:tcMar>
            <w:vAlign w:val="bottom"/>
          </w:tcPr>
          <w:p>
            <w:pPr>
              <w:rPr>
                <w:rFonts w:hint="default" w:ascii="Times New Roman" w:hAnsi="Times New Roman"/>
                <w:color w:val="000000"/>
                <w:sz w:val="20"/>
                <w:szCs w:val="20"/>
              </w:rPr>
            </w:pPr>
          </w:p>
        </w:tc>
        <w:tc>
          <w:tcPr>
            <w:tcW w:w="1446" w:type="dxa"/>
            <w:tcBorders>
              <w:top w:val="nil"/>
              <w:left w:val="nil"/>
              <w:bottom w:val="nil"/>
              <w:right w:val="nil"/>
            </w:tcBorders>
            <w:shd w:val="clear" w:color="auto" w:fill="auto"/>
            <w:tcMar>
              <w:top w:w="15" w:type="dxa"/>
              <w:left w:w="15" w:type="dxa"/>
              <w:right w:w="15" w:type="dxa"/>
            </w:tcMar>
            <w:vAlign w:val="bottom"/>
          </w:tcPr>
          <w:p>
            <w:pPr>
              <w:rPr>
                <w:rFonts w:hint="default" w:ascii="Times New Roman" w:hAnsi="Times New Roman"/>
                <w:color w:val="000000"/>
                <w:sz w:val="20"/>
                <w:szCs w:val="20"/>
              </w:rPr>
            </w:pPr>
          </w:p>
        </w:tc>
        <w:tc>
          <w:tcPr>
            <w:tcW w:w="1469" w:type="dxa"/>
            <w:tcBorders>
              <w:top w:val="nil"/>
              <w:left w:val="nil"/>
              <w:bottom w:val="nil"/>
              <w:right w:val="nil"/>
            </w:tcBorders>
            <w:shd w:val="clear" w:color="auto" w:fill="auto"/>
            <w:tcMar>
              <w:top w:w="15" w:type="dxa"/>
              <w:left w:w="15" w:type="dxa"/>
              <w:right w:w="15" w:type="dxa"/>
            </w:tcMar>
            <w:vAlign w:val="bottom"/>
          </w:tcPr>
          <w:p>
            <w:pPr>
              <w:jc w:val="right"/>
              <w:textAlignment w:val="bottom"/>
              <w:rPr>
                <w:rFonts w:hint="default" w:ascii="Times New Roman" w:hAnsi="Times New Roman"/>
                <w:color w:val="000000"/>
                <w:sz w:val="20"/>
                <w:szCs w:val="20"/>
              </w:rPr>
            </w:pPr>
            <w:r>
              <w:rPr>
                <w:rFonts w:hint="default" w:ascii="Times New Roman" w:hAnsi="Times New Roman"/>
                <w:color w:val="000000"/>
                <w:sz w:val="20"/>
                <w:szCs w:val="20"/>
              </w:rPr>
              <w:t>单位：</w:t>
            </w:r>
            <w:r>
              <w:rPr>
                <w:rFonts w:hint="default" w:ascii="Times New Roman" w:hAnsi="Times New Roman"/>
                <w:sz w:val="20"/>
                <w:szCs w:val="20"/>
              </w:rPr>
              <w:t>万元</w:t>
            </w:r>
          </w:p>
        </w:tc>
      </w:tr>
      <w:tr>
        <w:tblPrEx>
          <w:tblLayout w:type="fixed"/>
          <w:tblCellMar>
            <w:top w:w="0" w:type="dxa"/>
            <w:left w:w="0" w:type="dxa"/>
            <w:bottom w:w="0" w:type="dxa"/>
            <w:right w:w="0" w:type="dxa"/>
          </w:tblCellMar>
        </w:tblPrEx>
        <w:trPr>
          <w:trHeight w:val="90" w:hRule="atLeast"/>
        </w:trPr>
        <w:tc>
          <w:tcPr>
            <w:tcW w:w="4899" w:type="dxa"/>
            <w:gridSpan w:val="2"/>
            <w:tcBorders>
              <w:top w:val="single" w:color="000000" w:sz="4" w:space="0"/>
              <w:left w:val="single" w:color="000000" w:sz="4" w:space="0"/>
              <w:bottom w:val="single" w:color="000000" w:sz="4" w:space="0"/>
              <w:right w:val="nil"/>
            </w:tcBorders>
            <w:shd w:val="clear" w:color="auto" w:fill="D0CECE"/>
            <w:tcMar>
              <w:top w:w="15" w:type="dxa"/>
              <w:left w:w="15" w:type="dxa"/>
              <w:right w:w="15" w:type="dxa"/>
            </w:tcMar>
            <w:vAlign w:val="bottom"/>
          </w:tcPr>
          <w:p>
            <w:pPr>
              <w:jc w:val="center"/>
              <w:textAlignment w:val="bottom"/>
              <w:rPr>
                <w:rFonts w:hint="default" w:ascii="Times New Roman" w:hAnsi="Times New Roman"/>
                <w:b/>
                <w:color w:val="000000"/>
                <w:sz w:val="20"/>
                <w:szCs w:val="20"/>
              </w:rPr>
            </w:pPr>
            <w:r>
              <w:rPr>
                <w:rFonts w:hint="default" w:ascii="Times New Roman" w:hAnsi="Times New Roman"/>
                <w:b/>
                <w:color w:val="000000"/>
                <w:sz w:val="20"/>
                <w:szCs w:val="20"/>
              </w:rPr>
              <w:t>项目</w:t>
            </w:r>
          </w:p>
        </w:tc>
        <w:tc>
          <w:tcPr>
            <w:tcW w:w="1240" w:type="dxa"/>
            <w:vMerge w:val="restart"/>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textAlignment w:val="center"/>
              <w:rPr>
                <w:rFonts w:hint="default" w:ascii="Times New Roman" w:hAnsi="Times New Roman"/>
                <w:b/>
                <w:color w:val="000000"/>
                <w:sz w:val="20"/>
                <w:szCs w:val="20"/>
              </w:rPr>
            </w:pPr>
            <w:r>
              <w:rPr>
                <w:rFonts w:hint="default" w:ascii="Times New Roman" w:hAnsi="Times New Roman"/>
                <w:b/>
                <w:color w:val="000000"/>
                <w:sz w:val="20"/>
                <w:szCs w:val="20"/>
              </w:rPr>
              <w:t>本年收入合计</w:t>
            </w:r>
          </w:p>
        </w:tc>
        <w:tc>
          <w:tcPr>
            <w:tcW w:w="1239" w:type="dxa"/>
            <w:vMerge w:val="restart"/>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textAlignment w:val="center"/>
              <w:rPr>
                <w:rFonts w:hint="default" w:ascii="Times New Roman" w:hAnsi="Times New Roman"/>
                <w:b/>
                <w:color w:val="000000"/>
                <w:sz w:val="20"/>
                <w:szCs w:val="20"/>
              </w:rPr>
            </w:pPr>
            <w:r>
              <w:rPr>
                <w:rFonts w:hint="default" w:ascii="Times New Roman" w:hAnsi="Times New Roman"/>
                <w:b/>
                <w:color w:val="000000"/>
                <w:sz w:val="20"/>
                <w:szCs w:val="20"/>
              </w:rPr>
              <w:t>财政拨款收入</w:t>
            </w:r>
          </w:p>
        </w:tc>
        <w:tc>
          <w:tcPr>
            <w:tcW w:w="1240" w:type="dxa"/>
            <w:vMerge w:val="restart"/>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textAlignment w:val="center"/>
              <w:rPr>
                <w:rFonts w:hint="default" w:ascii="Times New Roman" w:hAnsi="Times New Roman"/>
                <w:b/>
                <w:color w:val="000000"/>
                <w:sz w:val="20"/>
                <w:szCs w:val="20"/>
              </w:rPr>
            </w:pPr>
            <w:r>
              <w:rPr>
                <w:rFonts w:hint="default" w:ascii="Times New Roman" w:hAnsi="Times New Roman"/>
                <w:b/>
                <w:color w:val="000000"/>
                <w:sz w:val="20"/>
                <w:szCs w:val="20"/>
              </w:rPr>
              <w:t>上级补助收入</w:t>
            </w:r>
          </w:p>
        </w:tc>
        <w:tc>
          <w:tcPr>
            <w:tcW w:w="2613" w:type="dxa"/>
            <w:gridSpan w:val="3"/>
            <w:tcBorders>
              <w:top w:val="single" w:color="000000" w:sz="4" w:space="0"/>
              <w:left w:val="single" w:color="000000" w:sz="4" w:space="0"/>
              <w:bottom w:val="single" w:color="000000" w:sz="4" w:space="0"/>
              <w:right w:val="single" w:color="000000" w:sz="4" w:space="0"/>
            </w:tcBorders>
            <w:shd w:val="clear" w:color="auto" w:fill="C0C0C0"/>
            <w:tcMar>
              <w:top w:w="15" w:type="dxa"/>
              <w:left w:w="15" w:type="dxa"/>
              <w:right w:w="15" w:type="dxa"/>
            </w:tcMar>
            <w:vAlign w:val="bottom"/>
          </w:tcPr>
          <w:p>
            <w:pPr>
              <w:jc w:val="center"/>
              <w:textAlignment w:val="bottom"/>
              <w:rPr>
                <w:rFonts w:hint="default" w:ascii="Times New Roman" w:hAnsi="Times New Roman"/>
                <w:b/>
                <w:color w:val="000000"/>
                <w:sz w:val="20"/>
                <w:szCs w:val="20"/>
              </w:rPr>
            </w:pPr>
            <w:r>
              <w:rPr>
                <w:rFonts w:hint="default" w:ascii="Times New Roman" w:hAnsi="Times New Roman"/>
                <w:b/>
                <w:color w:val="000000"/>
                <w:sz w:val="20"/>
                <w:szCs w:val="20"/>
              </w:rPr>
              <w:t>事业收入</w:t>
            </w:r>
          </w:p>
        </w:tc>
        <w:tc>
          <w:tcPr>
            <w:tcW w:w="1314" w:type="dxa"/>
            <w:vMerge w:val="restart"/>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textAlignment w:val="center"/>
              <w:rPr>
                <w:rFonts w:hint="default" w:ascii="Times New Roman" w:hAnsi="Times New Roman"/>
                <w:b/>
                <w:color w:val="000000"/>
                <w:sz w:val="20"/>
                <w:szCs w:val="20"/>
              </w:rPr>
            </w:pPr>
            <w:r>
              <w:rPr>
                <w:rFonts w:hint="default" w:ascii="Times New Roman" w:hAnsi="Times New Roman"/>
                <w:b/>
                <w:color w:val="000000"/>
                <w:sz w:val="20"/>
                <w:szCs w:val="20"/>
              </w:rPr>
              <w:t>经营收入</w:t>
            </w:r>
          </w:p>
        </w:tc>
        <w:tc>
          <w:tcPr>
            <w:tcW w:w="1446" w:type="dxa"/>
            <w:vMerge w:val="restart"/>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textAlignment w:val="center"/>
              <w:rPr>
                <w:rFonts w:hint="default" w:ascii="Times New Roman" w:hAnsi="Times New Roman"/>
                <w:b/>
                <w:color w:val="000000"/>
                <w:sz w:val="20"/>
                <w:szCs w:val="20"/>
              </w:rPr>
            </w:pPr>
            <w:r>
              <w:rPr>
                <w:rFonts w:hint="default" w:ascii="Times New Roman" w:hAnsi="Times New Roman"/>
                <w:b/>
                <w:color w:val="000000"/>
                <w:sz w:val="20"/>
                <w:szCs w:val="20"/>
              </w:rPr>
              <w:t>附属单位上缴收入</w:t>
            </w:r>
          </w:p>
        </w:tc>
        <w:tc>
          <w:tcPr>
            <w:tcW w:w="1469" w:type="dxa"/>
            <w:vMerge w:val="restart"/>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textAlignment w:val="center"/>
              <w:rPr>
                <w:rFonts w:hint="default" w:ascii="Times New Roman" w:hAnsi="Times New Roman"/>
                <w:b/>
                <w:color w:val="000000"/>
                <w:sz w:val="20"/>
                <w:szCs w:val="20"/>
              </w:rPr>
            </w:pPr>
            <w:r>
              <w:rPr>
                <w:rFonts w:hint="default" w:ascii="Times New Roman" w:hAnsi="Times New Roman"/>
                <w:b/>
                <w:color w:val="000000"/>
                <w:sz w:val="20"/>
                <w:szCs w:val="20"/>
              </w:rPr>
              <w:t>其他收入</w:t>
            </w:r>
          </w:p>
        </w:tc>
      </w:tr>
      <w:tr>
        <w:tblPrEx>
          <w:tblLayout w:type="fixed"/>
          <w:tblCellMar>
            <w:top w:w="0" w:type="dxa"/>
            <w:left w:w="0" w:type="dxa"/>
            <w:bottom w:w="0" w:type="dxa"/>
            <w:right w:w="0" w:type="dxa"/>
          </w:tblCellMar>
        </w:tblPrEx>
        <w:trPr>
          <w:trHeight w:val="312" w:hRule="atLeast"/>
        </w:trPr>
        <w:tc>
          <w:tcPr>
            <w:tcW w:w="1711" w:type="dxa"/>
            <w:vMerge w:val="restart"/>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textAlignment w:val="center"/>
              <w:rPr>
                <w:rFonts w:hint="default" w:ascii="Times New Roman" w:hAnsi="Times New Roman"/>
                <w:b/>
                <w:color w:val="000000"/>
                <w:sz w:val="20"/>
                <w:szCs w:val="20"/>
              </w:rPr>
            </w:pPr>
            <w:r>
              <w:rPr>
                <w:rFonts w:hint="default" w:ascii="Times New Roman" w:hAnsi="Times New Roman"/>
                <w:b/>
                <w:color w:val="000000"/>
                <w:sz w:val="20"/>
                <w:szCs w:val="20"/>
              </w:rPr>
              <w:t>功能分类科目编码</w:t>
            </w:r>
          </w:p>
        </w:tc>
        <w:tc>
          <w:tcPr>
            <w:tcW w:w="3188" w:type="dxa"/>
            <w:vMerge w:val="restart"/>
            <w:tcBorders>
              <w:top w:val="nil"/>
              <w:left w:val="nil"/>
              <w:bottom w:val="single" w:color="000000" w:sz="4" w:space="0"/>
              <w:right w:val="nil"/>
            </w:tcBorders>
            <w:shd w:val="clear" w:color="FFFFFF" w:fill="C0C0C0"/>
            <w:tcMar>
              <w:top w:w="15" w:type="dxa"/>
              <w:left w:w="15" w:type="dxa"/>
              <w:right w:w="15" w:type="dxa"/>
            </w:tcMar>
            <w:vAlign w:val="center"/>
          </w:tcPr>
          <w:p>
            <w:pPr>
              <w:jc w:val="center"/>
              <w:textAlignment w:val="center"/>
              <w:rPr>
                <w:rFonts w:hint="default" w:ascii="Times New Roman" w:hAnsi="Times New Roman"/>
                <w:b/>
                <w:color w:val="000000"/>
                <w:sz w:val="20"/>
                <w:szCs w:val="20"/>
              </w:rPr>
            </w:pPr>
            <w:r>
              <w:rPr>
                <w:rFonts w:hint="default" w:ascii="Times New Roman" w:hAnsi="Times New Roman"/>
                <w:b/>
                <w:color w:val="000000"/>
                <w:sz w:val="20"/>
                <w:szCs w:val="20"/>
              </w:rPr>
              <w:t>项目（按“项”级功能分类科目）</w:t>
            </w:r>
          </w:p>
        </w:tc>
        <w:tc>
          <w:tcPr>
            <w:tcW w:w="1240"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ascii="Times New Roman" w:hAnsi="Times New Roman"/>
                <w:b/>
                <w:color w:val="000000"/>
                <w:sz w:val="20"/>
                <w:szCs w:val="20"/>
              </w:rPr>
            </w:pPr>
          </w:p>
        </w:tc>
        <w:tc>
          <w:tcPr>
            <w:tcW w:w="1239"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ascii="Times New Roman" w:hAnsi="Times New Roman"/>
                <w:b/>
                <w:color w:val="000000"/>
                <w:sz w:val="20"/>
                <w:szCs w:val="20"/>
              </w:rPr>
            </w:pPr>
          </w:p>
        </w:tc>
        <w:tc>
          <w:tcPr>
            <w:tcW w:w="1240"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ascii="Times New Roman" w:hAnsi="Times New Roman"/>
                <w:b/>
                <w:color w:val="000000"/>
                <w:sz w:val="20"/>
                <w:szCs w:val="20"/>
              </w:rPr>
            </w:pPr>
          </w:p>
        </w:tc>
        <w:tc>
          <w:tcPr>
            <w:tcW w:w="1240" w:type="dxa"/>
            <w:gridSpan w:val="2"/>
            <w:vMerge w:val="restart"/>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textAlignment w:val="center"/>
              <w:rPr>
                <w:rFonts w:hint="default" w:ascii="Times New Roman" w:hAnsi="Times New Roman"/>
                <w:b/>
                <w:color w:val="000000"/>
                <w:sz w:val="20"/>
                <w:szCs w:val="20"/>
              </w:rPr>
            </w:pPr>
            <w:r>
              <w:rPr>
                <w:rFonts w:hint="default" w:ascii="Times New Roman" w:hAnsi="Times New Roman"/>
                <w:b/>
                <w:color w:val="000000"/>
                <w:sz w:val="20"/>
                <w:szCs w:val="20"/>
              </w:rPr>
              <w:t>小计</w:t>
            </w:r>
          </w:p>
        </w:tc>
        <w:tc>
          <w:tcPr>
            <w:tcW w:w="1373" w:type="dxa"/>
            <w:vMerge w:val="restart"/>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textAlignment w:val="center"/>
              <w:rPr>
                <w:rFonts w:hint="default" w:ascii="Times New Roman" w:hAnsi="Times New Roman"/>
                <w:b/>
                <w:color w:val="000000"/>
                <w:sz w:val="20"/>
                <w:szCs w:val="20"/>
              </w:rPr>
            </w:pPr>
            <w:r>
              <w:rPr>
                <w:rFonts w:hint="default" w:ascii="Times New Roman" w:hAnsi="Times New Roman"/>
                <w:b/>
                <w:color w:val="000000"/>
                <w:sz w:val="20"/>
                <w:szCs w:val="20"/>
              </w:rPr>
              <w:t>其中：教育收费</w:t>
            </w:r>
          </w:p>
        </w:tc>
        <w:tc>
          <w:tcPr>
            <w:tcW w:w="1314"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ascii="Times New Roman" w:hAnsi="Times New Roman"/>
                <w:b/>
                <w:color w:val="000000"/>
                <w:sz w:val="20"/>
                <w:szCs w:val="20"/>
              </w:rPr>
            </w:pPr>
          </w:p>
        </w:tc>
        <w:tc>
          <w:tcPr>
            <w:tcW w:w="1446"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ascii="Times New Roman" w:hAnsi="Times New Roman"/>
                <w:b/>
                <w:color w:val="000000"/>
                <w:sz w:val="20"/>
                <w:szCs w:val="20"/>
              </w:rPr>
            </w:pPr>
          </w:p>
        </w:tc>
        <w:tc>
          <w:tcPr>
            <w:tcW w:w="1469"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ascii="Times New Roman" w:hAnsi="Times New Roman"/>
                <w:b/>
                <w:color w:val="000000"/>
                <w:sz w:val="20"/>
                <w:szCs w:val="20"/>
              </w:rPr>
            </w:pPr>
          </w:p>
        </w:tc>
      </w:tr>
      <w:tr>
        <w:tblPrEx>
          <w:tblLayout w:type="fixed"/>
          <w:tblCellMar>
            <w:top w:w="0" w:type="dxa"/>
            <w:left w:w="0" w:type="dxa"/>
            <w:bottom w:w="0" w:type="dxa"/>
            <w:right w:w="0" w:type="dxa"/>
          </w:tblCellMar>
        </w:tblPrEx>
        <w:trPr>
          <w:trHeight w:val="312" w:hRule="atLeast"/>
        </w:trPr>
        <w:tc>
          <w:tcPr>
            <w:tcW w:w="1711" w:type="dxa"/>
            <w:vMerge w:val="continue"/>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ascii="Times New Roman" w:hAnsi="Times New Roman"/>
                <w:b/>
                <w:color w:val="000000"/>
                <w:sz w:val="20"/>
                <w:szCs w:val="20"/>
              </w:rPr>
            </w:pPr>
          </w:p>
        </w:tc>
        <w:tc>
          <w:tcPr>
            <w:tcW w:w="3188" w:type="dxa"/>
            <w:vMerge w:val="continue"/>
            <w:tcBorders>
              <w:top w:val="nil"/>
              <w:left w:val="nil"/>
              <w:bottom w:val="single" w:color="000000" w:sz="4" w:space="0"/>
              <w:right w:val="nil"/>
            </w:tcBorders>
            <w:shd w:val="clear" w:color="FFFFFF" w:fill="C0C0C0"/>
            <w:tcMar>
              <w:top w:w="15" w:type="dxa"/>
              <w:left w:w="15" w:type="dxa"/>
              <w:right w:w="15" w:type="dxa"/>
            </w:tcMar>
            <w:vAlign w:val="center"/>
          </w:tcPr>
          <w:p>
            <w:pPr>
              <w:jc w:val="center"/>
              <w:rPr>
                <w:rFonts w:hint="default" w:ascii="Times New Roman" w:hAnsi="Times New Roman"/>
                <w:b/>
                <w:color w:val="000000"/>
                <w:sz w:val="20"/>
                <w:szCs w:val="20"/>
              </w:rPr>
            </w:pPr>
          </w:p>
        </w:tc>
        <w:tc>
          <w:tcPr>
            <w:tcW w:w="1240"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ascii="Times New Roman" w:hAnsi="Times New Roman"/>
                <w:b/>
                <w:color w:val="000000"/>
                <w:sz w:val="20"/>
                <w:szCs w:val="20"/>
              </w:rPr>
            </w:pPr>
          </w:p>
        </w:tc>
        <w:tc>
          <w:tcPr>
            <w:tcW w:w="1239"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ascii="Times New Roman" w:hAnsi="Times New Roman"/>
                <w:b/>
                <w:color w:val="000000"/>
                <w:sz w:val="20"/>
                <w:szCs w:val="20"/>
              </w:rPr>
            </w:pPr>
          </w:p>
        </w:tc>
        <w:tc>
          <w:tcPr>
            <w:tcW w:w="1240"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ascii="Times New Roman" w:hAnsi="Times New Roman"/>
                <w:b/>
                <w:color w:val="000000"/>
                <w:sz w:val="20"/>
                <w:szCs w:val="20"/>
              </w:rPr>
            </w:pPr>
          </w:p>
        </w:tc>
        <w:tc>
          <w:tcPr>
            <w:tcW w:w="1240" w:type="dxa"/>
            <w:gridSpan w:val="2"/>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ascii="Times New Roman" w:hAnsi="Times New Roman"/>
                <w:b/>
                <w:color w:val="000000"/>
                <w:sz w:val="20"/>
                <w:szCs w:val="20"/>
              </w:rPr>
            </w:pPr>
          </w:p>
        </w:tc>
        <w:tc>
          <w:tcPr>
            <w:tcW w:w="1373"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ascii="Times New Roman" w:hAnsi="Times New Roman"/>
                <w:b/>
                <w:color w:val="000000"/>
                <w:sz w:val="20"/>
                <w:szCs w:val="20"/>
              </w:rPr>
            </w:pPr>
          </w:p>
        </w:tc>
        <w:tc>
          <w:tcPr>
            <w:tcW w:w="1314"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ascii="Times New Roman" w:hAnsi="Times New Roman"/>
                <w:b/>
                <w:color w:val="000000"/>
                <w:sz w:val="20"/>
                <w:szCs w:val="20"/>
              </w:rPr>
            </w:pPr>
          </w:p>
        </w:tc>
        <w:tc>
          <w:tcPr>
            <w:tcW w:w="1446"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ascii="Times New Roman" w:hAnsi="Times New Roman"/>
                <w:b/>
                <w:color w:val="000000"/>
                <w:sz w:val="20"/>
                <w:szCs w:val="20"/>
              </w:rPr>
            </w:pPr>
          </w:p>
        </w:tc>
        <w:tc>
          <w:tcPr>
            <w:tcW w:w="1469"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ascii="Times New Roman" w:hAnsi="Times New Roman"/>
                <w:b/>
                <w:color w:val="000000"/>
                <w:sz w:val="20"/>
                <w:szCs w:val="20"/>
              </w:rPr>
            </w:pPr>
          </w:p>
        </w:tc>
      </w:tr>
      <w:tr>
        <w:tblPrEx>
          <w:tblLayout w:type="fixed"/>
          <w:tblCellMar>
            <w:top w:w="0" w:type="dxa"/>
            <w:left w:w="0" w:type="dxa"/>
            <w:bottom w:w="0" w:type="dxa"/>
            <w:right w:w="0" w:type="dxa"/>
          </w:tblCellMar>
        </w:tblPrEx>
        <w:trPr>
          <w:trHeight w:val="312" w:hRule="atLeast"/>
        </w:trPr>
        <w:tc>
          <w:tcPr>
            <w:tcW w:w="1711" w:type="dxa"/>
            <w:vMerge w:val="continue"/>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ascii="Times New Roman" w:hAnsi="Times New Roman"/>
                <w:b/>
                <w:color w:val="000000"/>
                <w:sz w:val="20"/>
                <w:szCs w:val="20"/>
              </w:rPr>
            </w:pPr>
          </w:p>
        </w:tc>
        <w:tc>
          <w:tcPr>
            <w:tcW w:w="3188" w:type="dxa"/>
            <w:vMerge w:val="continue"/>
            <w:tcBorders>
              <w:top w:val="nil"/>
              <w:left w:val="nil"/>
              <w:bottom w:val="single" w:color="000000" w:sz="4" w:space="0"/>
              <w:right w:val="nil"/>
            </w:tcBorders>
            <w:shd w:val="clear" w:color="FFFFFF" w:fill="C0C0C0"/>
            <w:tcMar>
              <w:top w:w="15" w:type="dxa"/>
              <w:left w:w="15" w:type="dxa"/>
              <w:right w:w="15" w:type="dxa"/>
            </w:tcMar>
            <w:vAlign w:val="center"/>
          </w:tcPr>
          <w:p>
            <w:pPr>
              <w:jc w:val="center"/>
              <w:rPr>
                <w:rFonts w:hint="default" w:ascii="Times New Roman" w:hAnsi="Times New Roman"/>
                <w:b/>
                <w:color w:val="000000"/>
                <w:sz w:val="20"/>
                <w:szCs w:val="20"/>
              </w:rPr>
            </w:pPr>
          </w:p>
        </w:tc>
        <w:tc>
          <w:tcPr>
            <w:tcW w:w="1240"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ascii="Times New Roman" w:hAnsi="Times New Roman"/>
                <w:b/>
                <w:color w:val="000000"/>
                <w:sz w:val="20"/>
                <w:szCs w:val="20"/>
              </w:rPr>
            </w:pPr>
          </w:p>
        </w:tc>
        <w:tc>
          <w:tcPr>
            <w:tcW w:w="1239"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ascii="Times New Roman" w:hAnsi="Times New Roman"/>
                <w:b/>
                <w:color w:val="000000"/>
                <w:sz w:val="20"/>
                <w:szCs w:val="20"/>
              </w:rPr>
            </w:pPr>
          </w:p>
        </w:tc>
        <w:tc>
          <w:tcPr>
            <w:tcW w:w="1240"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ascii="Times New Roman" w:hAnsi="Times New Roman"/>
                <w:b/>
                <w:color w:val="000000"/>
                <w:sz w:val="20"/>
                <w:szCs w:val="20"/>
              </w:rPr>
            </w:pPr>
          </w:p>
        </w:tc>
        <w:tc>
          <w:tcPr>
            <w:tcW w:w="1240" w:type="dxa"/>
            <w:gridSpan w:val="2"/>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ascii="Times New Roman" w:hAnsi="Times New Roman"/>
                <w:b/>
                <w:color w:val="000000"/>
                <w:sz w:val="20"/>
                <w:szCs w:val="20"/>
              </w:rPr>
            </w:pPr>
          </w:p>
        </w:tc>
        <w:tc>
          <w:tcPr>
            <w:tcW w:w="1373"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ascii="Times New Roman" w:hAnsi="Times New Roman"/>
                <w:b/>
                <w:color w:val="000000"/>
                <w:sz w:val="20"/>
                <w:szCs w:val="20"/>
              </w:rPr>
            </w:pPr>
          </w:p>
        </w:tc>
        <w:tc>
          <w:tcPr>
            <w:tcW w:w="1314"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ascii="Times New Roman" w:hAnsi="Times New Roman"/>
                <w:b/>
                <w:color w:val="000000"/>
                <w:sz w:val="20"/>
                <w:szCs w:val="20"/>
              </w:rPr>
            </w:pPr>
          </w:p>
        </w:tc>
        <w:tc>
          <w:tcPr>
            <w:tcW w:w="1446"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ascii="Times New Roman" w:hAnsi="Times New Roman"/>
                <w:b/>
                <w:color w:val="000000"/>
                <w:sz w:val="20"/>
                <w:szCs w:val="20"/>
              </w:rPr>
            </w:pPr>
          </w:p>
        </w:tc>
        <w:tc>
          <w:tcPr>
            <w:tcW w:w="1469"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ascii="Times New Roman" w:hAnsi="Times New Roman"/>
                <w:b/>
                <w:color w:val="000000"/>
                <w:sz w:val="20"/>
                <w:szCs w:val="20"/>
              </w:rPr>
            </w:pPr>
          </w:p>
        </w:tc>
      </w:tr>
      <w:tr>
        <w:tblPrEx>
          <w:tblLayout w:type="fixed"/>
          <w:tblCellMar>
            <w:top w:w="0" w:type="dxa"/>
            <w:left w:w="0" w:type="dxa"/>
            <w:bottom w:w="0" w:type="dxa"/>
            <w:right w:w="0" w:type="dxa"/>
          </w:tblCellMar>
        </w:tblPrEx>
        <w:trPr>
          <w:trHeight w:val="312" w:hRule="atLeast"/>
        </w:trPr>
        <w:tc>
          <w:tcPr>
            <w:tcW w:w="1711" w:type="dxa"/>
            <w:vMerge w:val="continue"/>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ascii="Times New Roman" w:hAnsi="Times New Roman"/>
                <w:b/>
                <w:color w:val="000000"/>
                <w:sz w:val="20"/>
                <w:szCs w:val="20"/>
              </w:rPr>
            </w:pPr>
          </w:p>
        </w:tc>
        <w:tc>
          <w:tcPr>
            <w:tcW w:w="3188" w:type="dxa"/>
            <w:vMerge w:val="continue"/>
            <w:tcBorders>
              <w:top w:val="nil"/>
              <w:left w:val="nil"/>
              <w:bottom w:val="single" w:color="000000" w:sz="4" w:space="0"/>
              <w:right w:val="nil"/>
            </w:tcBorders>
            <w:shd w:val="clear" w:color="FFFFFF" w:fill="C0C0C0"/>
            <w:tcMar>
              <w:top w:w="15" w:type="dxa"/>
              <w:left w:w="15" w:type="dxa"/>
              <w:right w:w="15" w:type="dxa"/>
            </w:tcMar>
            <w:vAlign w:val="center"/>
          </w:tcPr>
          <w:p>
            <w:pPr>
              <w:jc w:val="center"/>
              <w:rPr>
                <w:rFonts w:hint="default" w:ascii="Times New Roman" w:hAnsi="Times New Roman"/>
                <w:b/>
                <w:color w:val="000000"/>
                <w:sz w:val="20"/>
                <w:szCs w:val="20"/>
              </w:rPr>
            </w:pPr>
          </w:p>
        </w:tc>
        <w:tc>
          <w:tcPr>
            <w:tcW w:w="1240"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ascii="Times New Roman" w:hAnsi="Times New Roman"/>
                <w:b/>
                <w:color w:val="000000"/>
                <w:sz w:val="20"/>
                <w:szCs w:val="20"/>
              </w:rPr>
            </w:pPr>
          </w:p>
        </w:tc>
        <w:tc>
          <w:tcPr>
            <w:tcW w:w="1239"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ascii="Times New Roman" w:hAnsi="Times New Roman"/>
                <w:b/>
                <w:color w:val="000000"/>
                <w:sz w:val="20"/>
                <w:szCs w:val="20"/>
              </w:rPr>
            </w:pPr>
          </w:p>
        </w:tc>
        <w:tc>
          <w:tcPr>
            <w:tcW w:w="1240"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ascii="Times New Roman" w:hAnsi="Times New Roman"/>
                <w:b/>
                <w:color w:val="000000"/>
                <w:sz w:val="20"/>
                <w:szCs w:val="20"/>
              </w:rPr>
            </w:pPr>
          </w:p>
        </w:tc>
        <w:tc>
          <w:tcPr>
            <w:tcW w:w="1240" w:type="dxa"/>
            <w:gridSpan w:val="2"/>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ascii="Times New Roman" w:hAnsi="Times New Roman"/>
                <w:b/>
                <w:color w:val="000000"/>
                <w:sz w:val="20"/>
                <w:szCs w:val="20"/>
              </w:rPr>
            </w:pPr>
          </w:p>
        </w:tc>
        <w:tc>
          <w:tcPr>
            <w:tcW w:w="1373"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ascii="Times New Roman" w:hAnsi="Times New Roman"/>
                <w:b/>
                <w:color w:val="000000"/>
                <w:sz w:val="20"/>
                <w:szCs w:val="20"/>
              </w:rPr>
            </w:pPr>
          </w:p>
        </w:tc>
        <w:tc>
          <w:tcPr>
            <w:tcW w:w="1314"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ascii="Times New Roman" w:hAnsi="Times New Roman"/>
                <w:b/>
                <w:color w:val="000000"/>
                <w:sz w:val="20"/>
                <w:szCs w:val="20"/>
              </w:rPr>
            </w:pPr>
          </w:p>
        </w:tc>
        <w:tc>
          <w:tcPr>
            <w:tcW w:w="1446"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ascii="Times New Roman" w:hAnsi="Times New Roman"/>
                <w:b/>
                <w:color w:val="000000"/>
                <w:sz w:val="20"/>
                <w:szCs w:val="20"/>
              </w:rPr>
            </w:pPr>
          </w:p>
        </w:tc>
        <w:tc>
          <w:tcPr>
            <w:tcW w:w="1469"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ascii="Times New Roman" w:hAnsi="Times New Roman"/>
                <w:b/>
                <w:color w:val="000000"/>
                <w:sz w:val="20"/>
                <w:szCs w:val="20"/>
              </w:rPr>
            </w:pPr>
          </w:p>
        </w:tc>
      </w:tr>
      <w:tr>
        <w:tblPrEx>
          <w:tblLayout w:type="fixed"/>
          <w:tblCellMar>
            <w:top w:w="0" w:type="dxa"/>
            <w:left w:w="0" w:type="dxa"/>
            <w:bottom w:w="0" w:type="dxa"/>
            <w:right w:w="0" w:type="dxa"/>
          </w:tblCellMar>
        </w:tblPrEx>
        <w:trPr>
          <w:trHeight w:val="90" w:hRule="atLeast"/>
        </w:trPr>
        <w:tc>
          <w:tcPr>
            <w:tcW w:w="4899" w:type="dxa"/>
            <w:gridSpan w:val="2"/>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textAlignment w:val="center"/>
              <w:rPr>
                <w:rFonts w:hint="default" w:ascii="Times New Roman" w:hAnsi="Times New Roman"/>
                <w:b/>
                <w:color w:val="000000"/>
                <w:sz w:val="20"/>
                <w:szCs w:val="20"/>
              </w:rPr>
            </w:pPr>
            <w:r>
              <w:rPr>
                <w:rFonts w:hint="default" w:ascii="Times New Roman" w:hAnsi="Times New Roman"/>
                <w:b/>
                <w:color w:val="000000"/>
                <w:sz w:val="20"/>
                <w:szCs w:val="20"/>
              </w:rPr>
              <w:t>合计</w:t>
            </w:r>
          </w:p>
        </w:tc>
        <w:tc>
          <w:tcPr>
            <w:tcW w:w="124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49.16</w:t>
            </w:r>
            <w:r>
              <w:rPr>
                <w:rFonts w:hint="default" w:ascii="Times New Roman" w:hAnsi="Times New Roman"/>
                <w:b/>
                <w:color w:val="000000"/>
                <w:sz w:val="20"/>
              </w:rPr>
              <w:t xml:space="preserve"> </w:t>
            </w:r>
          </w:p>
        </w:tc>
        <w:tc>
          <w:tcPr>
            <w:tcW w:w="123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49.16</w:t>
            </w:r>
            <w:r>
              <w:rPr>
                <w:rFonts w:hint="default" w:ascii="Times New Roman" w:hAnsi="Times New Roman"/>
                <w:b/>
                <w:color w:val="000000"/>
                <w:sz w:val="20"/>
              </w:rPr>
              <w:t xml:space="preserve"> </w:t>
            </w:r>
          </w:p>
        </w:tc>
        <w:tc>
          <w:tcPr>
            <w:tcW w:w="124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rPr>
              <w:t xml:space="preserve"> </w:t>
            </w:r>
          </w:p>
        </w:tc>
        <w:tc>
          <w:tcPr>
            <w:tcW w:w="1240" w:type="dxa"/>
            <w:gridSpan w:val="2"/>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rPr>
              <w:t xml:space="preserve"> </w:t>
            </w:r>
          </w:p>
        </w:tc>
        <w:tc>
          <w:tcPr>
            <w:tcW w:w="137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rPr>
              <w:t xml:space="preserve"> </w:t>
            </w:r>
          </w:p>
        </w:tc>
        <w:tc>
          <w:tcPr>
            <w:tcW w:w="131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rPr>
              <w:t xml:space="preserve"> </w:t>
            </w:r>
          </w:p>
        </w:tc>
        <w:tc>
          <w:tcPr>
            <w:tcW w:w="144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rPr>
              <w:t xml:space="preserve"> </w:t>
            </w:r>
          </w:p>
        </w:tc>
        <w:tc>
          <w:tcPr>
            <w:tcW w:w="146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rPr>
              <w:t xml:space="preserve"> </w:t>
            </w:r>
          </w:p>
        </w:tc>
      </w:tr>
      <w:tr>
        <w:tblPrEx>
          <w:tblLayout w:type="fixed"/>
          <w:tblCellMar>
            <w:top w:w="0" w:type="dxa"/>
            <w:left w:w="0" w:type="dxa"/>
            <w:bottom w:w="0" w:type="dxa"/>
            <w:right w:w="0" w:type="dxa"/>
          </w:tblCellMar>
        </w:tblPrEx>
        <w:trPr>
          <w:trHeight w:val="90" w:hRule="atLeast"/>
        </w:trPr>
        <w:tc>
          <w:tcPr>
            <w:tcW w:w="1711"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ascii="Times New Roman" w:hAnsi="Times New Roman"/>
                <w:color w:val="000000"/>
                <w:sz w:val="20"/>
                <w:szCs w:val="20"/>
              </w:rPr>
            </w:pPr>
            <w:r>
              <w:rPr>
                <w:rFonts w:hint="default" w:ascii="Times New Roman" w:hAnsi="Times New Roman"/>
                <w:b/>
                <w:color w:val="000000"/>
                <w:sz w:val="20"/>
                <w:szCs w:val="20"/>
              </w:rPr>
              <w:t>208</w:t>
            </w:r>
          </w:p>
        </w:tc>
        <w:tc>
          <w:tcPr>
            <w:tcW w:w="318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ascii="Times New Roman" w:hAnsi="Times New Roman"/>
                <w:color w:val="000000"/>
                <w:sz w:val="20"/>
                <w:szCs w:val="20"/>
              </w:rPr>
            </w:pPr>
            <w:r>
              <w:rPr>
                <w:rFonts w:hint="default" w:ascii="Times New Roman" w:hAnsi="Times New Roman"/>
                <w:b/>
                <w:color w:val="000000"/>
                <w:sz w:val="20"/>
                <w:szCs w:val="20"/>
              </w:rPr>
              <w:t>社会保障和就业支出</w:t>
            </w:r>
          </w:p>
        </w:tc>
        <w:tc>
          <w:tcPr>
            <w:tcW w:w="12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41.95</w:t>
            </w:r>
            <w:r>
              <w:rPr>
                <w:rFonts w:hint="default" w:ascii="Times New Roman" w:hAnsi="Times New Roman"/>
                <w:b/>
                <w:color w:val="000000"/>
                <w:sz w:val="20"/>
              </w:rPr>
              <w:t xml:space="preserve"> </w:t>
            </w:r>
          </w:p>
        </w:tc>
        <w:tc>
          <w:tcPr>
            <w:tcW w:w="123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41.95</w:t>
            </w:r>
            <w:r>
              <w:rPr>
                <w:rFonts w:hint="default" w:ascii="Times New Roman" w:hAnsi="Times New Roman"/>
                <w:b/>
                <w:color w:val="000000"/>
                <w:sz w:val="20"/>
              </w:rPr>
              <w:t xml:space="preserve"> </w:t>
            </w:r>
          </w:p>
        </w:tc>
        <w:tc>
          <w:tcPr>
            <w:tcW w:w="12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rPr>
              <w:t xml:space="preserve"> </w:t>
            </w:r>
          </w:p>
        </w:tc>
        <w:tc>
          <w:tcPr>
            <w:tcW w:w="124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rPr>
              <w:t xml:space="preserve"> </w:t>
            </w:r>
          </w:p>
        </w:tc>
        <w:tc>
          <w:tcPr>
            <w:tcW w:w="13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rPr>
              <w:t xml:space="preserve"> </w:t>
            </w:r>
          </w:p>
        </w:tc>
        <w:tc>
          <w:tcPr>
            <w:tcW w:w="13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rPr>
              <w:t xml:space="preserve"> </w:t>
            </w:r>
          </w:p>
        </w:tc>
        <w:tc>
          <w:tcPr>
            <w:tcW w:w="144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rPr>
              <w:t xml:space="preserve"> </w:t>
            </w:r>
          </w:p>
        </w:tc>
        <w:tc>
          <w:tcPr>
            <w:tcW w:w="146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90" w:hRule="atLeast"/>
        </w:trPr>
        <w:tc>
          <w:tcPr>
            <w:tcW w:w="1711"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ascii="Times New Roman" w:hAnsi="Times New Roman"/>
                <w:color w:val="000000"/>
                <w:sz w:val="20"/>
                <w:szCs w:val="20"/>
              </w:rPr>
            </w:pPr>
            <w:r>
              <w:rPr>
                <w:rFonts w:hint="default" w:ascii="Times New Roman" w:hAnsi="Times New Roman"/>
                <w:b/>
                <w:color w:val="000000"/>
                <w:sz w:val="20"/>
                <w:szCs w:val="20"/>
              </w:rPr>
              <w:t>20801</w:t>
            </w:r>
          </w:p>
        </w:tc>
        <w:tc>
          <w:tcPr>
            <w:tcW w:w="318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ascii="Times New Roman" w:hAnsi="Times New Roman"/>
                <w:color w:val="000000"/>
                <w:sz w:val="20"/>
                <w:szCs w:val="20"/>
              </w:rPr>
            </w:pPr>
            <w:r>
              <w:rPr>
                <w:rFonts w:hint="default" w:ascii="Times New Roman" w:hAnsi="Times New Roman"/>
                <w:b/>
                <w:color w:val="000000"/>
                <w:sz w:val="20"/>
                <w:szCs w:val="20"/>
              </w:rPr>
              <w:t>人力资源和社会保障管理事务</w:t>
            </w:r>
          </w:p>
        </w:tc>
        <w:tc>
          <w:tcPr>
            <w:tcW w:w="12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28.51</w:t>
            </w:r>
            <w:r>
              <w:rPr>
                <w:rFonts w:hint="default" w:ascii="Times New Roman" w:hAnsi="Times New Roman"/>
                <w:b/>
                <w:color w:val="000000"/>
                <w:sz w:val="20"/>
              </w:rPr>
              <w:t xml:space="preserve"> </w:t>
            </w:r>
          </w:p>
        </w:tc>
        <w:tc>
          <w:tcPr>
            <w:tcW w:w="123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28.51</w:t>
            </w:r>
            <w:r>
              <w:rPr>
                <w:rFonts w:hint="default" w:ascii="Times New Roman" w:hAnsi="Times New Roman"/>
                <w:b/>
                <w:color w:val="000000"/>
                <w:sz w:val="20"/>
              </w:rPr>
              <w:t xml:space="preserve"> </w:t>
            </w:r>
          </w:p>
        </w:tc>
        <w:tc>
          <w:tcPr>
            <w:tcW w:w="12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rPr>
              <w:t xml:space="preserve"> </w:t>
            </w:r>
          </w:p>
        </w:tc>
        <w:tc>
          <w:tcPr>
            <w:tcW w:w="124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rPr>
              <w:t xml:space="preserve"> </w:t>
            </w:r>
          </w:p>
        </w:tc>
        <w:tc>
          <w:tcPr>
            <w:tcW w:w="13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rPr>
              <w:t xml:space="preserve"> </w:t>
            </w:r>
          </w:p>
        </w:tc>
        <w:tc>
          <w:tcPr>
            <w:tcW w:w="13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rPr>
              <w:t xml:space="preserve"> </w:t>
            </w:r>
          </w:p>
        </w:tc>
        <w:tc>
          <w:tcPr>
            <w:tcW w:w="144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rPr>
              <w:t xml:space="preserve"> </w:t>
            </w:r>
          </w:p>
        </w:tc>
        <w:tc>
          <w:tcPr>
            <w:tcW w:w="146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90" w:hRule="atLeast"/>
        </w:trPr>
        <w:tc>
          <w:tcPr>
            <w:tcW w:w="1711"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ascii="Times New Roman" w:hAnsi="Times New Roman"/>
                <w:color w:val="000000"/>
                <w:sz w:val="20"/>
                <w:szCs w:val="20"/>
              </w:rPr>
            </w:pPr>
            <w:r>
              <w:rPr>
                <w:rFonts w:hint="default" w:ascii="Times New Roman" w:hAnsi="Times New Roman"/>
                <w:color w:val="000000"/>
                <w:sz w:val="20"/>
                <w:szCs w:val="20"/>
              </w:rPr>
              <w:t>2080109</w:t>
            </w:r>
          </w:p>
        </w:tc>
        <w:tc>
          <w:tcPr>
            <w:tcW w:w="318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ascii="Times New Roman" w:hAnsi="Times New Roman"/>
                <w:color w:val="000000"/>
                <w:sz w:val="20"/>
                <w:szCs w:val="20"/>
              </w:rPr>
            </w:pPr>
            <w:r>
              <w:rPr>
                <w:rFonts w:hint="default" w:ascii="Times New Roman" w:hAnsi="Times New Roman"/>
                <w:color w:val="000000"/>
                <w:sz w:val="20"/>
                <w:szCs w:val="20"/>
              </w:rPr>
              <w:t>社会保险经办机构</w:t>
            </w:r>
          </w:p>
        </w:tc>
        <w:tc>
          <w:tcPr>
            <w:tcW w:w="12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28.51</w:t>
            </w:r>
            <w:r>
              <w:rPr>
                <w:rFonts w:hint="default" w:ascii="Times New Roman" w:hAnsi="Times New Roman"/>
                <w:color w:val="000000"/>
                <w:sz w:val="20"/>
              </w:rPr>
              <w:t xml:space="preserve"> </w:t>
            </w:r>
          </w:p>
        </w:tc>
        <w:tc>
          <w:tcPr>
            <w:tcW w:w="123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28.51</w:t>
            </w:r>
            <w:r>
              <w:rPr>
                <w:rFonts w:hint="default" w:ascii="Times New Roman" w:hAnsi="Times New Roman"/>
                <w:color w:val="000000"/>
                <w:sz w:val="20"/>
              </w:rPr>
              <w:t xml:space="preserve"> </w:t>
            </w:r>
          </w:p>
        </w:tc>
        <w:tc>
          <w:tcPr>
            <w:tcW w:w="12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rPr>
              <w:t xml:space="preserve"> </w:t>
            </w:r>
          </w:p>
        </w:tc>
        <w:tc>
          <w:tcPr>
            <w:tcW w:w="124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rPr>
              <w:t xml:space="preserve"> </w:t>
            </w:r>
          </w:p>
        </w:tc>
        <w:tc>
          <w:tcPr>
            <w:tcW w:w="13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rPr>
              <w:t xml:space="preserve"> </w:t>
            </w:r>
          </w:p>
        </w:tc>
        <w:tc>
          <w:tcPr>
            <w:tcW w:w="13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rPr>
              <w:t xml:space="preserve"> </w:t>
            </w:r>
          </w:p>
        </w:tc>
        <w:tc>
          <w:tcPr>
            <w:tcW w:w="144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rPr>
              <w:t xml:space="preserve"> </w:t>
            </w:r>
          </w:p>
        </w:tc>
        <w:tc>
          <w:tcPr>
            <w:tcW w:w="146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90" w:hRule="atLeast"/>
        </w:trPr>
        <w:tc>
          <w:tcPr>
            <w:tcW w:w="1711"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ascii="Times New Roman" w:hAnsi="Times New Roman"/>
                <w:color w:val="000000"/>
                <w:sz w:val="20"/>
                <w:szCs w:val="20"/>
              </w:rPr>
            </w:pPr>
            <w:r>
              <w:rPr>
                <w:rFonts w:hint="default" w:ascii="Times New Roman" w:hAnsi="Times New Roman"/>
                <w:b/>
                <w:color w:val="000000"/>
                <w:sz w:val="20"/>
                <w:szCs w:val="20"/>
              </w:rPr>
              <w:t>20805</w:t>
            </w:r>
          </w:p>
        </w:tc>
        <w:tc>
          <w:tcPr>
            <w:tcW w:w="318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ascii="Times New Roman" w:hAnsi="Times New Roman"/>
                <w:color w:val="000000"/>
                <w:sz w:val="20"/>
                <w:szCs w:val="20"/>
              </w:rPr>
            </w:pPr>
            <w:r>
              <w:rPr>
                <w:rFonts w:hint="default" w:ascii="Times New Roman" w:hAnsi="Times New Roman"/>
                <w:b/>
                <w:color w:val="000000"/>
                <w:sz w:val="20"/>
                <w:szCs w:val="20"/>
              </w:rPr>
              <w:t>行政事业单位养老支出</w:t>
            </w:r>
          </w:p>
        </w:tc>
        <w:tc>
          <w:tcPr>
            <w:tcW w:w="12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3.66</w:t>
            </w:r>
            <w:r>
              <w:rPr>
                <w:rFonts w:hint="default" w:ascii="Times New Roman" w:hAnsi="Times New Roman"/>
                <w:b/>
                <w:color w:val="000000"/>
                <w:sz w:val="20"/>
              </w:rPr>
              <w:t xml:space="preserve"> </w:t>
            </w:r>
          </w:p>
        </w:tc>
        <w:tc>
          <w:tcPr>
            <w:tcW w:w="123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3.66</w:t>
            </w:r>
            <w:r>
              <w:rPr>
                <w:rFonts w:hint="default" w:ascii="Times New Roman" w:hAnsi="Times New Roman"/>
                <w:b/>
                <w:color w:val="000000"/>
                <w:sz w:val="20"/>
              </w:rPr>
              <w:t xml:space="preserve"> </w:t>
            </w:r>
          </w:p>
        </w:tc>
        <w:tc>
          <w:tcPr>
            <w:tcW w:w="12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rPr>
              <w:t xml:space="preserve"> </w:t>
            </w:r>
          </w:p>
        </w:tc>
        <w:tc>
          <w:tcPr>
            <w:tcW w:w="124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rPr>
              <w:t xml:space="preserve"> </w:t>
            </w:r>
          </w:p>
        </w:tc>
        <w:tc>
          <w:tcPr>
            <w:tcW w:w="13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rPr>
              <w:t xml:space="preserve"> </w:t>
            </w:r>
          </w:p>
        </w:tc>
        <w:tc>
          <w:tcPr>
            <w:tcW w:w="13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rPr>
              <w:t xml:space="preserve"> </w:t>
            </w:r>
          </w:p>
        </w:tc>
        <w:tc>
          <w:tcPr>
            <w:tcW w:w="144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rPr>
              <w:t xml:space="preserve"> </w:t>
            </w:r>
          </w:p>
        </w:tc>
        <w:tc>
          <w:tcPr>
            <w:tcW w:w="146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90" w:hRule="atLeast"/>
        </w:trPr>
        <w:tc>
          <w:tcPr>
            <w:tcW w:w="1711"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ascii="Times New Roman" w:hAnsi="Times New Roman"/>
                <w:color w:val="000000"/>
                <w:sz w:val="20"/>
                <w:szCs w:val="20"/>
              </w:rPr>
            </w:pPr>
            <w:r>
              <w:rPr>
                <w:rFonts w:hint="default" w:ascii="Times New Roman" w:hAnsi="Times New Roman"/>
                <w:color w:val="000000"/>
                <w:sz w:val="20"/>
                <w:szCs w:val="20"/>
              </w:rPr>
              <w:t>2080505</w:t>
            </w:r>
          </w:p>
        </w:tc>
        <w:tc>
          <w:tcPr>
            <w:tcW w:w="318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ascii="Times New Roman" w:hAnsi="Times New Roman"/>
                <w:color w:val="000000"/>
                <w:sz w:val="20"/>
                <w:szCs w:val="20"/>
              </w:rPr>
            </w:pPr>
            <w:r>
              <w:rPr>
                <w:rFonts w:hint="default" w:ascii="Times New Roman" w:hAnsi="Times New Roman"/>
                <w:color w:val="000000"/>
                <w:sz w:val="20"/>
                <w:szCs w:val="20"/>
              </w:rPr>
              <w:t>机关事业单位基本养老保险缴费支出</w:t>
            </w:r>
          </w:p>
        </w:tc>
        <w:tc>
          <w:tcPr>
            <w:tcW w:w="12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2.44</w:t>
            </w:r>
            <w:r>
              <w:rPr>
                <w:rFonts w:hint="default" w:ascii="Times New Roman" w:hAnsi="Times New Roman"/>
                <w:color w:val="000000"/>
                <w:sz w:val="20"/>
              </w:rPr>
              <w:t xml:space="preserve"> </w:t>
            </w:r>
          </w:p>
        </w:tc>
        <w:tc>
          <w:tcPr>
            <w:tcW w:w="123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2.44</w:t>
            </w:r>
            <w:r>
              <w:rPr>
                <w:rFonts w:hint="default" w:ascii="Times New Roman" w:hAnsi="Times New Roman"/>
                <w:color w:val="000000"/>
                <w:sz w:val="20"/>
              </w:rPr>
              <w:t xml:space="preserve"> </w:t>
            </w:r>
          </w:p>
        </w:tc>
        <w:tc>
          <w:tcPr>
            <w:tcW w:w="12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rPr>
              <w:t xml:space="preserve"> </w:t>
            </w:r>
          </w:p>
        </w:tc>
        <w:tc>
          <w:tcPr>
            <w:tcW w:w="124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rPr>
              <w:t xml:space="preserve"> </w:t>
            </w:r>
          </w:p>
        </w:tc>
        <w:tc>
          <w:tcPr>
            <w:tcW w:w="13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rPr>
              <w:t xml:space="preserve"> </w:t>
            </w:r>
          </w:p>
        </w:tc>
        <w:tc>
          <w:tcPr>
            <w:tcW w:w="13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rPr>
              <w:t xml:space="preserve"> </w:t>
            </w:r>
          </w:p>
        </w:tc>
        <w:tc>
          <w:tcPr>
            <w:tcW w:w="144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rPr>
              <w:t xml:space="preserve"> </w:t>
            </w:r>
          </w:p>
        </w:tc>
        <w:tc>
          <w:tcPr>
            <w:tcW w:w="146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90" w:hRule="atLeast"/>
        </w:trPr>
        <w:tc>
          <w:tcPr>
            <w:tcW w:w="1711"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ascii="Times New Roman" w:hAnsi="Times New Roman"/>
                <w:color w:val="000000"/>
                <w:sz w:val="20"/>
                <w:szCs w:val="20"/>
              </w:rPr>
            </w:pPr>
            <w:r>
              <w:rPr>
                <w:rFonts w:hint="default" w:ascii="Times New Roman" w:hAnsi="Times New Roman"/>
                <w:color w:val="000000"/>
                <w:sz w:val="20"/>
                <w:szCs w:val="20"/>
              </w:rPr>
              <w:t>2080506</w:t>
            </w:r>
          </w:p>
        </w:tc>
        <w:tc>
          <w:tcPr>
            <w:tcW w:w="318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ascii="Times New Roman" w:hAnsi="Times New Roman"/>
                <w:color w:val="000000"/>
                <w:sz w:val="20"/>
                <w:szCs w:val="20"/>
              </w:rPr>
            </w:pPr>
            <w:r>
              <w:rPr>
                <w:rFonts w:hint="default" w:ascii="Times New Roman" w:hAnsi="Times New Roman"/>
                <w:color w:val="000000"/>
                <w:sz w:val="20"/>
                <w:szCs w:val="20"/>
              </w:rPr>
              <w:t>机关事业单位职业年金缴费支出</w:t>
            </w:r>
          </w:p>
        </w:tc>
        <w:tc>
          <w:tcPr>
            <w:tcW w:w="12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1.22</w:t>
            </w:r>
            <w:r>
              <w:rPr>
                <w:rFonts w:hint="default" w:ascii="Times New Roman" w:hAnsi="Times New Roman"/>
                <w:color w:val="000000"/>
                <w:sz w:val="20"/>
              </w:rPr>
              <w:t xml:space="preserve"> </w:t>
            </w:r>
          </w:p>
        </w:tc>
        <w:tc>
          <w:tcPr>
            <w:tcW w:w="123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1.22</w:t>
            </w:r>
            <w:r>
              <w:rPr>
                <w:rFonts w:hint="default" w:ascii="Times New Roman" w:hAnsi="Times New Roman"/>
                <w:color w:val="000000"/>
                <w:sz w:val="20"/>
              </w:rPr>
              <w:t xml:space="preserve"> </w:t>
            </w:r>
          </w:p>
        </w:tc>
        <w:tc>
          <w:tcPr>
            <w:tcW w:w="12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rPr>
              <w:t xml:space="preserve"> </w:t>
            </w:r>
          </w:p>
        </w:tc>
        <w:tc>
          <w:tcPr>
            <w:tcW w:w="124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rPr>
              <w:t xml:space="preserve"> </w:t>
            </w:r>
          </w:p>
        </w:tc>
        <w:tc>
          <w:tcPr>
            <w:tcW w:w="13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rPr>
              <w:t xml:space="preserve"> </w:t>
            </w:r>
          </w:p>
        </w:tc>
        <w:tc>
          <w:tcPr>
            <w:tcW w:w="13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rPr>
              <w:t xml:space="preserve"> </w:t>
            </w:r>
          </w:p>
        </w:tc>
        <w:tc>
          <w:tcPr>
            <w:tcW w:w="144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rPr>
              <w:t xml:space="preserve"> </w:t>
            </w:r>
          </w:p>
        </w:tc>
        <w:tc>
          <w:tcPr>
            <w:tcW w:w="146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90" w:hRule="atLeast"/>
        </w:trPr>
        <w:tc>
          <w:tcPr>
            <w:tcW w:w="1711"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ascii="Times New Roman" w:hAnsi="Times New Roman"/>
                <w:color w:val="000000"/>
                <w:sz w:val="20"/>
                <w:szCs w:val="20"/>
              </w:rPr>
            </w:pPr>
            <w:r>
              <w:rPr>
                <w:rFonts w:hint="default" w:ascii="Times New Roman" w:hAnsi="Times New Roman"/>
                <w:b/>
                <w:color w:val="000000"/>
                <w:sz w:val="20"/>
                <w:szCs w:val="20"/>
              </w:rPr>
              <w:t>20808</w:t>
            </w:r>
          </w:p>
        </w:tc>
        <w:tc>
          <w:tcPr>
            <w:tcW w:w="318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ascii="Times New Roman" w:hAnsi="Times New Roman"/>
                <w:color w:val="000000"/>
                <w:sz w:val="20"/>
                <w:szCs w:val="20"/>
              </w:rPr>
            </w:pPr>
            <w:r>
              <w:rPr>
                <w:rFonts w:hint="default" w:ascii="Times New Roman" w:hAnsi="Times New Roman"/>
                <w:b/>
                <w:color w:val="000000"/>
                <w:sz w:val="20"/>
                <w:szCs w:val="20"/>
              </w:rPr>
              <w:t>抚恤</w:t>
            </w:r>
          </w:p>
        </w:tc>
        <w:tc>
          <w:tcPr>
            <w:tcW w:w="12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4.80</w:t>
            </w:r>
            <w:r>
              <w:rPr>
                <w:rFonts w:hint="default" w:ascii="Times New Roman" w:hAnsi="Times New Roman"/>
                <w:b/>
                <w:color w:val="000000"/>
                <w:sz w:val="20"/>
              </w:rPr>
              <w:t xml:space="preserve"> </w:t>
            </w:r>
          </w:p>
        </w:tc>
        <w:tc>
          <w:tcPr>
            <w:tcW w:w="123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4.80</w:t>
            </w:r>
            <w:r>
              <w:rPr>
                <w:rFonts w:hint="default" w:ascii="Times New Roman" w:hAnsi="Times New Roman"/>
                <w:b/>
                <w:color w:val="000000"/>
                <w:sz w:val="20"/>
              </w:rPr>
              <w:t xml:space="preserve"> </w:t>
            </w:r>
          </w:p>
        </w:tc>
        <w:tc>
          <w:tcPr>
            <w:tcW w:w="12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rPr>
              <w:t xml:space="preserve"> </w:t>
            </w:r>
          </w:p>
        </w:tc>
        <w:tc>
          <w:tcPr>
            <w:tcW w:w="124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rPr>
              <w:t xml:space="preserve"> </w:t>
            </w:r>
          </w:p>
        </w:tc>
        <w:tc>
          <w:tcPr>
            <w:tcW w:w="13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rPr>
              <w:t xml:space="preserve"> </w:t>
            </w:r>
          </w:p>
        </w:tc>
        <w:tc>
          <w:tcPr>
            <w:tcW w:w="13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rPr>
              <w:t xml:space="preserve"> </w:t>
            </w:r>
          </w:p>
        </w:tc>
        <w:tc>
          <w:tcPr>
            <w:tcW w:w="144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rPr>
              <w:t xml:space="preserve"> </w:t>
            </w:r>
          </w:p>
        </w:tc>
        <w:tc>
          <w:tcPr>
            <w:tcW w:w="146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90" w:hRule="atLeast"/>
        </w:trPr>
        <w:tc>
          <w:tcPr>
            <w:tcW w:w="1711"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ascii="Times New Roman" w:hAnsi="Times New Roman"/>
                <w:color w:val="000000"/>
                <w:sz w:val="20"/>
                <w:szCs w:val="20"/>
              </w:rPr>
            </w:pPr>
            <w:r>
              <w:rPr>
                <w:rFonts w:hint="default" w:ascii="Times New Roman" w:hAnsi="Times New Roman"/>
                <w:color w:val="000000"/>
                <w:sz w:val="20"/>
                <w:szCs w:val="20"/>
              </w:rPr>
              <w:t>2080805</w:t>
            </w:r>
          </w:p>
        </w:tc>
        <w:tc>
          <w:tcPr>
            <w:tcW w:w="318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ascii="Times New Roman" w:hAnsi="Times New Roman"/>
                <w:color w:val="000000"/>
                <w:sz w:val="20"/>
                <w:szCs w:val="20"/>
              </w:rPr>
            </w:pPr>
            <w:r>
              <w:rPr>
                <w:rFonts w:hint="default" w:ascii="Times New Roman" w:hAnsi="Times New Roman"/>
                <w:color w:val="000000"/>
                <w:sz w:val="20"/>
                <w:szCs w:val="20"/>
              </w:rPr>
              <w:t>义务兵优待</w:t>
            </w:r>
          </w:p>
        </w:tc>
        <w:tc>
          <w:tcPr>
            <w:tcW w:w="12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4.80</w:t>
            </w:r>
            <w:r>
              <w:rPr>
                <w:rFonts w:hint="default" w:ascii="Times New Roman" w:hAnsi="Times New Roman"/>
                <w:color w:val="000000"/>
                <w:sz w:val="20"/>
              </w:rPr>
              <w:t xml:space="preserve"> </w:t>
            </w:r>
          </w:p>
        </w:tc>
        <w:tc>
          <w:tcPr>
            <w:tcW w:w="123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4.80</w:t>
            </w:r>
            <w:r>
              <w:rPr>
                <w:rFonts w:hint="default" w:ascii="Times New Roman" w:hAnsi="Times New Roman"/>
                <w:color w:val="000000"/>
                <w:sz w:val="20"/>
              </w:rPr>
              <w:t xml:space="preserve"> </w:t>
            </w:r>
          </w:p>
        </w:tc>
        <w:tc>
          <w:tcPr>
            <w:tcW w:w="12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rPr>
              <w:t xml:space="preserve"> </w:t>
            </w:r>
          </w:p>
        </w:tc>
        <w:tc>
          <w:tcPr>
            <w:tcW w:w="124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rPr>
              <w:t xml:space="preserve"> </w:t>
            </w:r>
          </w:p>
        </w:tc>
        <w:tc>
          <w:tcPr>
            <w:tcW w:w="13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rPr>
              <w:t xml:space="preserve"> </w:t>
            </w:r>
          </w:p>
        </w:tc>
        <w:tc>
          <w:tcPr>
            <w:tcW w:w="13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rPr>
              <w:t xml:space="preserve"> </w:t>
            </w:r>
          </w:p>
        </w:tc>
        <w:tc>
          <w:tcPr>
            <w:tcW w:w="144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rPr>
              <w:t xml:space="preserve"> </w:t>
            </w:r>
          </w:p>
        </w:tc>
        <w:tc>
          <w:tcPr>
            <w:tcW w:w="146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90" w:hRule="atLeast"/>
        </w:trPr>
        <w:tc>
          <w:tcPr>
            <w:tcW w:w="1711"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ascii="Times New Roman" w:hAnsi="Times New Roman"/>
                <w:color w:val="000000"/>
                <w:sz w:val="20"/>
                <w:szCs w:val="20"/>
              </w:rPr>
            </w:pPr>
            <w:r>
              <w:rPr>
                <w:rFonts w:hint="default" w:ascii="Times New Roman" w:hAnsi="Times New Roman"/>
                <w:b/>
                <w:color w:val="000000"/>
                <w:sz w:val="20"/>
                <w:szCs w:val="20"/>
              </w:rPr>
              <w:t>20811</w:t>
            </w:r>
          </w:p>
        </w:tc>
        <w:tc>
          <w:tcPr>
            <w:tcW w:w="318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ascii="Times New Roman" w:hAnsi="Times New Roman"/>
                <w:color w:val="000000"/>
                <w:sz w:val="20"/>
                <w:szCs w:val="20"/>
              </w:rPr>
            </w:pPr>
            <w:r>
              <w:rPr>
                <w:rFonts w:hint="default" w:ascii="Times New Roman" w:hAnsi="Times New Roman"/>
                <w:b/>
                <w:color w:val="000000"/>
                <w:sz w:val="20"/>
                <w:szCs w:val="20"/>
              </w:rPr>
              <w:t>残疾人事业</w:t>
            </w:r>
          </w:p>
        </w:tc>
        <w:tc>
          <w:tcPr>
            <w:tcW w:w="12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4.68</w:t>
            </w:r>
            <w:r>
              <w:rPr>
                <w:rFonts w:hint="default" w:ascii="Times New Roman" w:hAnsi="Times New Roman"/>
                <w:b/>
                <w:color w:val="000000"/>
                <w:sz w:val="20"/>
              </w:rPr>
              <w:t xml:space="preserve"> </w:t>
            </w:r>
          </w:p>
        </w:tc>
        <w:tc>
          <w:tcPr>
            <w:tcW w:w="123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4.68</w:t>
            </w:r>
            <w:r>
              <w:rPr>
                <w:rFonts w:hint="default" w:ascii="Times New Roman" w:hAnsi="Times New Roman"/>
                <w:b/>
                <w:color w:val="000000"/>
                <w:sz w:val="20"/>
              </w:rPr>
              <w:t xml:space="preserve"> </w:t>
            </w:r>
          </w:p>
        </w:tc>
        <w:tc>
          <w:tcPr>
            <w:tcW w:w="12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rPr>
              <w:t xml:space="preserve"> </w:t>
            </w:r>
          </w:p>
        </w:tc>
        <w:tc>
          <w:tcPr>
            <w:tcW w:w="124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rPr>
              <w:t xml:space="preserve"> </w:t>
            </w:r>
          </w:p>
        </w:tc>
        <w:tc>
          <w:tcPr>
            <w:tcW w:w="13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rPr>
              <w:t xml:space="preserve"> </w:t>
            </w:r>
          </w:p>
        </w:tc>
        <w:tc>
          <w:tcPr>
            <w:tcW w:w="13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rPr>
              <w:t xml:space="preserve"> </w:t>
            </w:r>
          </w:p>
        </w:tc>
        <w:tc>
          <w:tcPr>
            <w:tcW w:w="144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rPr>
              <w:t xml:space="preserve"> </w:t>
            </w:r>
          </w:p>
        </w:tc>
        <w:tc>
          <w:tcPr>
            <w:tcW w:w="146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90" w:hRule="atLeast"/>
        </w:trPr>
        <w:tc>
          <w:tcPr>
            <w:tcW w:w="1711"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ascii="Times New Roman" w:hAnsi="Times New Roman"/>
                <w:color w:val="000000"/>
                <w:sz w:val="20"/>
                <w:szCs w:val="20"/>
              </w:rPr>
            </w:pPr>
            <w:r>
              <w:rPr>
                <w:rFonts w:hint="default" w:ascii="Times New Roman" w:hAnsi="Times New Roman"/>
                <w:color w:val="000000"/>
                <w:sz w:val="20"/>
                <w:szCs w:val="20"/>
              </w:rPr>
              <w:t>2081199</w:t>
            </w:r>
          </w:p>
        </w:tc>
        <w:tc>
          <w:tcPr>
            <w:tcW w:w="318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ascii="Times New Roman" w:hAnsi="Times New Roman"/>
                <w:color w:val="000000"/>
                <w:sz w:val="20"/>
                <w:szCs w:val="20"/>
              </w:rPr>
            </w:pPr>
            <w:r>
              <w:rPr>
                <w:rFonts w:hint="default" w:ascii="Times New Roman" w:hAnsi="Times New Roman"/>
                <w:color w:val="000000"/>
                <w:sz w:val="20"/>
                <w:szCs w:val="20"/>
              </w:rPr>
              <w:t>其他残疾人事业支出</w:t>
            </w:r>
          </w:p>
        </w:tc>
        <w:tc>
          <w:tcPr>
            <w:tcW w:w="12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4.68</w:t>
            </w:r>
            <w:r>
              <w:rPr>
                <w:rFonts w:hint="default" w:ascii="Times New Roman" w:hAnsi="Times New Roman"/>
                <w:color w:val="000000"/>
                <w:sz w:val="20"/>
              </w:rPr>
              <w:t xml:space="preserve"> </w:t>
            </w:r>
          </w:p>
        </w:tc>
        <w:tc>
          <w:tcPr>
            <w:tcW w:w="123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4.68</w:t>
            </w:r>
            <w:r>
              <w:rPr>
                <w:rFonts w:hint="default" w:ascii="Times New Roman" w:hAnsi="Times New Roman"/>
                <w:color w:val="000000"/>
                <w:sz w:val="20"/>
              </w:rPr>
              <w:t xml:space="preserve"> </w:t>
            </w:r>
          </w:p>
        </w:tc>
        <w:tc>
          <w:tcPr>
            <w:tcW w:w="12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rPr>
              <w:t xml:space="preserve"> </w:t>
            </w:r>
          </w:p>
        </w:tc>
        <w:tc>
          <w:tcPr>
            <w:tcW w:w="124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rPr>
              <w:t xml:space="preserve"> </w:t>
            </w:r>
          </w:p>
        </w:tc>
        <w:tc>
          <w:tcPr>
            <w:tcW w:w="13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rPr>
              <w:t xml:space="preserve"> </w:t>
            </w:r>
          </w:p>
        </w:tc>
        <w:tc>
          <w:tcPr>
            <w:tcW w:w="13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rPr>
              <w:t xml:space="preserve"> </w:t>
            </w:r>
          </w:p>
        </w:tc>
        <w:tc>
          <w:tcPr>
            <w:tcW w:w="144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rPr>
              <w:t xml:space="preserve"> </w:t>
            </w:r>
          </w:p>
        </w:tc>
        <w:tc>
          <w:tcPr>
            <w:tcW w:w="146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90" w:hRule="atLeast"/>
        </w:trPr>
        <w:tc>
          <w:tcPr>
            <w:tcW w:w="1711"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ascii="Times New Roman" w:hAnsi="Times New Roman"/>
                <w:color w:val="000000"/>
                <w:sz w:val="20"/>
                <w:szCs w:val="20"/>
              </w:rPr>
            </w:pPr>
            <w:r>
              <w:rPr>
                <w:rFonts w:hint="default" w:ascii="Times New Roman" w:hAnsi="Times New Roman"/>
                <w:b/>
                <w:color w:val="000000"/>
                <w:sz w:val="20"/>
                <w:szCs w:val="20"/>
              </w:rPr>
              <w:t>20821</w:t>
            </w:r>
          </w:p>
        </w:tc>
        <w:tc>
          <w:tcPr>
            <w:tcW w:w="318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ascii="Times New Roman" w:hAnsi="Times New Roman"/>
                <w:color w:val="000000"/>
                <w:sz w:val="20"/>
                <w:szCs w:val="20"/>
              </w:rPr>
            </w:pPr>
            <w:r>
              <w:rPr>
                <w:rFonts w:hint="default" w:ascii="Times New Roman" w:hAnsi="Times New Roman"/>
                <w:b/>
                <w:color w:val="000000"/>
                <w:sz w:val="20"/>
                <w:szCs w:val="20"/>
              </w:rPr>
              <w:t>特困人员救助供养</w:t>
            </w:r>
          </w:p>
        </w:tc>
        <w:tc>
          <w:tcPr>
            <w:tcW w:w="12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0.30</w:t>
            </w:r>
            <w:r>
              <w:rPr>
                <w:rFonts w:hint="default" w:ascii="Times New Roman" w:hAnsi="Times New Roman"/>
                <w:b/>
                <w:color w:val="000000"/>
                <w:sz w:val="20"/>
              </w:rPr>
              <w:t xml:space="preserve"> </w:t>
            </w:r>
          </w:p>
        </w:tc>
        <w:tc>
          <w:tcPr>
            <w:tcW w:w="123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0.30</w:t>
            </w:r>
            <w:r>
              <w:rPr>
                <w:rFonts w:hint="default" w:ascii="Times New Roman" w:hAnsi="Times New Roman"/>
                <w:b/>
                <w:color w:val="000000"/>
                <w:sz w:val="20"/>
              </w:rPr>
              <w:t xml:space="preserve"> </w:t>
            </w:r>
          </w:p>
        </w:tc>
        <w:tc>
          <w:tcPr>
            <w:tcW w:w="12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rPr>
              <w:t xml:space="preserve"> </w:t>
            </w:r>
          </w:p>
        </w:tc>
        <w:tc>
          <w:tcPr>
            <w:tcW w:w="124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rPr>
              <w:t xml:space="preserve"> </w:t>
            </w:r>
          </w:p>
        </w:tc>
        <w:tc>
          <w:tcPr>
            <w:tcW w:w="13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rPr>
              <w:t xml:space="preserve"> </w:t>
            </w:r>
          </w:p>
        </w:tc>
        <w:tc>
          <w:tcPr>
            <w:tcW w:w="13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rPr>
              <w:t xml:space="preserve"> </w:t>
            </w:r>
          </w:p>
        </w:tc>
        <w:tc>
          <w:tcPr>
            <w:tcW w:w="144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rPr>
              <w:t xml:space="preserve"> </w:t>
            </w:r>
          </w:p>
        </w:tc>
        <w:tc>
          <w:tcPr>
            <w:tcW w:w="146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90" w:hRule="atLeast"/>
        </w:trPr>
        <w:tc>
          <w:tcPr>
            <w:tcW w:w="1711"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ascii="Times New Roman" w:hAnsi="Times New Roman"/>
                <w:color w:val="000000"/>
                <w:sz w:val="20"/>
                <w:szCs w:val="20"/>
              </w:rPr>
            </w:pPr>
            <w:r>
              <w:rPr>
                <w:rFonts w:hint="default" w:ascii="Times New Roman" w:hAnsi="Times New Roman"/>
                <w:color w:val="000000"/>
                <w:sz w:val="20"/>
                <w:szCs w:val="20"/>
              </w:rPr>
              <w:t>2082102</w:t>
            </w:r>
          </w:p>
        </w:tc>
        <w:tc>
          <w:tcPr>
            <w:tcW w:w="318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ascii="Times New Roman" w:hAnsi="Times New Roman"/>
                <w:color w:val="000000"/>
                <w:sz w:val="20"/>
                <w:szCs w:val="20"/>
              </w:rPr>
            </w:pPr>
            <w:r>
              <w:rPr>
                <w:rFonts w:hint="default" w:ascii="Times New Roman" w:hAnsi="Times New Roman"/>
                <w:color w:val="000000"/>
                <w:sz w:val="20"/>
                <w:szCs w:val="20"/>
              </w:rPr>
              <w:t>农村特困人员救助供养支出</w:t>
            </w:r>
          </w:p>
        </w:tc>
        <w:tc>
          <w:tcPr>
            <w:tcW w:w="12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0.30</w:t>
            </w:r>
            <w:r>
              <w:rPr>
                <w:rFonts w:hint="default" w:ascii="Times New Roman" w:hAnsi="Times New Roman"/>
                <w:color w:val="000000"/>
                <w:sz w:val="20"/>
              </w:rPr>
              <w:t xml:space="preserve"> </w:t>
            </w:r>
          </w:p>
        </w:tc>
        <w:tc>
          <w:tcPr>
            <w:tcW w:w="123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0.30</w:t>
            </w:r>
            <w:r>
              <w:rPr>
                <w:rFonts w:hint="default" w:ascii="Times New Roman" w:hAnsi="Times New Roman"/>
                <w:color w:val="000000"/>
                <w:sz w:val="20"/>
              </w:rPr>
              <w:t xml:space="preserve"> </w:t>
            </w:r>
          </w:p>
        </w:tc>
        <w:tc>
          <w:tcPr>
            <w:tcW w:w="12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rPr>
              <w:t xml:space="preserve"> </w:t>
            </w:r>
          </w:p>
        </w:tc>
        <w:tc>
          <w:tcPr>
            <w:tcW w:w="124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rPr>
              <w:t xml:space="preserve"> </w:t>
            </w:r>
          </w:p>
        </w:tc>
        <w:tc>
          <w:tcPr>
            <w:tcW w:w="13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rPr>
              <w:t xml:space="preserve"> </w:t>
            </w:r>
          </w:p>
        </w:tc>
        <w:tc>
          <w:tcPr>
            <w:tcW w:w="13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rPr>
              <w:t xml:space="preserve"> </w:t>
            </w:r>
          </w:p>
        </w:tc>
        <w:tc>
          <w:tcPr>
            <w:tcW w:w="144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rPr>
              <w:t xml:space="preserve"> </w:t>
            </w:r>
          </w:p>
        </w:tc>
        <w:tc>
          <w:tcPr>
            <w:tcW w:w="146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90" w:hRule="atLeast"/>
        </w:trPr>
        <w:tc>
          <w:tcPr>
            <w:tcW w:w="1711"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ascii="Times New Roman" w:hAnsi="Times New Roman"/>
                <w:color w:val="000000"/>
                <w:sz w:val="20"/>
                <w:szCs w:val="20"/>
              </w:rPr>
            </w:pPr>
            <w:r>
              <w:rPr>
                <w:rFonts w:hint="default" w:ascii="Times New Roman" w:hAnsi="Times New Roman"/>
                <w:b/>
                <w:color w:val="000000"/>
                <w:sz w:val="20"/>
                <w:szCs w:val="20"/>
              </w:rPr>
              <w:t>210</w:t>
            </w:r>
          </w:p>
        </w:tc>
        <w:tc>
          <w:tcPr>
            <w:tcW w:w="318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ascii="Times New Roman" w:hAnsi="Times New Roman"/>
                <w:color w:val="000000"/>
                <w:sz w:val="20"/>
                <w:szCs w:val="20"/>
              </w:rPr>
            </w:pPr>
            <w:r>
              <w:rPr>
                <w:rFonts w:hint="default" w:ascii="Times New Roman" w:hAnsi="Times New Roman"/>
                <w:b/>
                <w:color w:val="000000"/>
                <w:sz w:val="20"/>
                <w:szCs w:val="20"/>
              </w:rPr>
              <w:t>卫生健康支出</w:t>
            </w:r>
          </w:p>
        </w:tc>
        <w:tc>
          <w:tcPr>
            <w:tcW w:w="12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4.27</w:t>
            </w:r>
            <w:r>
              <w:rPr>
                <w:rFonts w:hint="default" w:ascii="Times New Roman" w:hAnsi="Times New Roman"/>
                <w:b/>
                <w:color w:val="000000"/>
                <w:sz w:val="20"/>
              </w:rPr>
              <w:t xml:space="preserve"> </w:t>
            </w:r>
          </w:p>
        </w:tc>
        <w:tc>
          <w:tcPr>
            <w:tcW w:w="123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4.27</w:t>
            </w:r>
            <w:r>
              <w:rPr>
                <w:rFonts w:hint="default" w:ascii="Times New Roman" w:hAnsi="Times New Roman"/>
                <w:b/>
                <w:color w:val="000000"/>
                <w:sz w:val="20"/>
              </w:rPr>
              <w:t xml:space="preserve"> </w:t>
            </w:r>
          </w:p>
        </w:tc>
        <w:tc>
          <w:tcPr>
            <w:tcW w:w="12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rPr>
              <w:t xml:space="preserve"> </w:t>
            </w:r>
          </w:p>
        </w:tc>
        <w:tc>
          <w:tcPr>
            <w:tcW w:w="124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rPr>
              <w:t xml:space="preserve"> </w:t>
            </w:r>
          </w:p>
        </w:tc>
        <w:tc>
          <w:tcPr>
            <w:tcW w:w="13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rPr>
              <w:t xml:space="preserve"> </w:t>
            </w:r>
          </w:p>
        </w:tc>
        <w:tc>
          <w:tcPr>
            <w:tcW w:w="13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rPr>
              <w:t xml:space="preserve"> </w:t>
            </w:r>
          </w:p>
        </w:tc>
        <w:tc>
          <w:tcPr>
            <w:tcW w:w="144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rPr>
              <w:t xml:space="preserve"> </w:t>
            </w:r>
          </w:p>
        </w:tc>
        <w:tc>
          <w:tcPr>
            <w:tcW w:w="146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90" w:hRule="atLeast"/>
        </w:trPr>
        <w:tc>
          <w:tcPr>
            <w:tcW w:w="1711"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ascii="Times New Roman" w:hAnsi="Times New Roman"/>
                <w:color w:val="000000"/>
                <w:sz w:val="20"/>
                <w:szCs w:val="20"/>
              </w:rPr>
            </w:pPr>
            <w:r>
              <w:rPr>
                <w:rFonts w:hint="default" w:ascii="Times New Roman" w:hAnsi="Times New Roman"/>
                <w:b/>
                <w:color w:val="000000"/>
                <w:sz w:val="20"/>
                <w:szCs w:val="20"/>
              </w:rPr>
              <w:t>21011</w:t>
            </w:r>
          </w:p>
        </w:tc>
        <w:tc>
          <w:tcPr>
            <w:tcW w:w="318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ascii="Times New Roman" w:hAnsi="Times New Roman"/>
                <w:color w:val="000000"/>
                <w:sz w:val="20"/>
                <w:szCs w:val="20"/>
              </w:rPr>
            </w:pPr>
            <w:r>
              <w:rPr>
                <w:rFonts w:hint="default" w:ascii="Times New Roman" w:hAnsi="Times New Roman"/>
                <w:b/>
                <w:color w:val="000000"/>
                <w:sz w:val="20"/>
                <w:szCs w:val="20"/>
              </w:rPr>
              <w:t>行政事业单位医疗</w:t>
            </w:r>
          </w:p>
        </w:tc>
        <w:tc>
          <w:tcPr>
            <w:tcW w:w="12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1.51</w:t>
            </w:r>
            <w:r>
              <w:rPr>
                <w:rFonts w:hint="default" w:ascii="Times New Roman" w:hAnsi="Times New Roman"/>
                <w:b/>
                <w:color w:val="000000"/>
                <w:sz w:val="20"/>
              </w:rPr>
              <w:t xml:space="preserve"> </w:t>
            </w:r>
          </w:p>
        </w:tc>
        <w:tc>
          <w:tcPr>
            <w:tcW w:w="123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1.51</w:t>
            </w:r>
            <w:r>
              <w:rPr>
                <w:rFonts w:hint="default" w:ascii="Times New Roman" w:hAnsi="Times New Roman"/>
                <w:b/>
                <w:color w:val="000000"/>
                <w:sz w:val="20"/>
              </w:rPr>
              <w:t xml:space="preserve"> </w:t>
            </w:r>
          </w:p>
        </w:tc>
        <w:tc>
          <w:tcPr>
            <w:tcW w:w="12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rPr>
              <w:t xml:space="preserve"> </w:t>
            </w:r>
          </w:p>
        </w:tc>
        <w:tc>
          <w:tcPr>
            <w:tcW w:w="124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rPr>
              <w:t xml:space="preserve"> </w:t>
            </w:r>
          </w:p>
        </w:tc>
        <w:tc>
          <w:tcPr>
            <w:tcW w:w="13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rPr>
              <w:t xml:space="preserve"> </w:t>
            </w:r>
          </w:p>
        </w:tc>
        <w:tc>
          <w:tcPr>
            <w:tcW w:w="13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rPr>
              <w:t xml:space="preserve"> </w:t>
            </w:r>
          </w:p>
        </w:tc>
        <w:tc>
          <w:tcPr>
            <w:tcW w:w="144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rPr>
              <w:t xml:space="preserve"> </w:t>
            </w:r>
          </w:p>
        </w:tc>
        <w:tc>
          <w:tcPr>
            <w:tcW w:w="146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90" w:hRule="atLeast"/>
        </w:trPr>
        <w:tc>
          <w:tcPr>
            <w:tcW w:w="1711"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ascii="Times New Roman" w:hAnsi="Times New Roman"/>
                <w:color w:val="000000"/>
                <w:sz w:val="20"/>
                <w:szCs w:val="20"/>
              </w:rPr>
            </w:pPr>
            <w:r>
              <w:rPr>
                <w:rFonts w:hint="default" w:ascii="Times New Roman" w:hAnsi="Times New Roman"/>
                <w:color w:val="000000"/>
                <w:sz w:val="20"/>
                <w:szCs w:val="20"/>
              </w:rPr>
              <w:t>2101102</w:t>
            </w:r>
          </w:p>
        </w:tc>
        <w:tc>
          <w:tcPr>
            <w:tcW w:w="318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ascii="Times New Roman" w:hAnsi="Times New Roman"/>
                <w:color w:val="000000"/>
                <w:sz w:val="20"/>
                <w:szCs w:val="20"/>
              </w:rPr>
            </w:pPr>
            <w:r>
              <w:rPr>
                <w:rFonts w:hint="default" w:ascii="Times New Roman" w:hAnsi="Times New Roman"/>
                <w:color w:val="000000"/>
                <w:sz w:val="20"/>
                <w:szCs w:val="20"/>
              </w:rPr>
              <w:t>事业单位医疗</w:t>
            </w:r>
          </w:p>
        </w:tc>
        <w:tc>
          <w:tcPr>
            <w:tcW w:w="12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1.51</w:t>
            </w:r>
            <w:r>
              <w:rPr>
                <w:rFonts w:hint="default" w:ascii="Times New Roman" w:hAnsi="Times New Roman"/>
                <w:color w:val="000000"/>
                <w:sz w:val="20"/>
              </w:rPr>
              <w:t xml:space="preserve"> </w:t>
            </w:r>
          </w:p>
        </w:tc>
        <w:tc>
          <w:tcPr>
            <w:tcW w:w="123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1.51</w:t>
            </w:r>
            <w:r>
              <w:rPr>
                <w:rFonts w:hint="default" w:ascii="Times New Roman" w:hAnsi="Times New Roman"/>
                <w:color w:val="000000"/>
                <w:sz w:val="20"/>
              </w:rPr>
              <w:t xml:space="preserve"> </w:t>
            </w:r>
          </w:p>
        </w:tc>
        <w:tc>
          <w:tcPr>
            <w:tcW w:w="12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rPr>
              <w:t xml:space="preserve"> </w:t>
            </w:r>
          </w:p>
        </w:tc>
        <w:tc>
          <w:tcPr>
            <w:tcW w:w="124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rPr>
              <w:t xml:space="preserve"> </w:t>
            </w:r>
          </w:p>
        </w:tc>
        <w:tc>
          <w:tcPr>
            <w:tcW w:w="13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rPr>
              <w:t xml:space="preserve"> </w:t>
            </w:r>
          </w:p>
        </w:tc>
        <w:tc>
          <w:tcPr>
            <w:tcW w:w="13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rPr>
              <w:t xml:space="preserve"> </w:t>
            </w:r>
          </w:p>
        </w:tc>
        <w:tc>
          <w:tcPr>
            <w:tcW w:w="144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rPr>
              <w:t xml:space="preserve"> </w:t>
            </w:r>
          </w:p>
        </w:tc>
        <w:tc>
          <w:tcPr>
            <w:tcW w:w="146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90" w:hRule="atLeast"/>
        </w:trPr>
        <w:tc>
          <w:tcPr>
            <w:tcW w:w="1711"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ascii="Times New Roman" w:hAnsi="Times New Roman"/>
                <w:color w:val="000000"/>
                <w:sz w:val="20"/>
                <w:szCs w:val="20"/>
              </w:rPr>
            </w:pPr>
            <w:r>
              <w:rPr>
                <w:rFonts w:hint="default" w:ascii="Times New Roman" w:hAnsi="Times New Roman"/>
                <w:b/>
                <w:color w:val="000000"/>
                <w:sz w:val="20"/>
                <w:szCs w:val="20"/>
              </w:rPr>
              <w:t>21015</w:t>
            </w:r>
          </w:p>
        </w:tc>
        <w:tc>
          <w:tcPr>
            <w:tcW w:w="318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ascii="Times New Roman" w:hAnsi="Times New Roman"/>
                <w:color w:val="000000"/>
                <w:sz w:val="20"/>
                <w:szCs w:val="20"/>
              </w:rPr>
            </w:pPr>
            <w:r>
              <w:rPr>
                <w:rFonts w:hint="default" w:ascii="Times New Roman" w:hAnsi="Times New Roman"/>
                <w:b/>
                <w:color w:val="000000"/>
                <w:sz w:val="20"/>
                <w:szCs w:val="20"/>
              </w:rPr>
              <w:t>医疗保障管理事务</w:t>
            </w:r>
          </w:p>
        </w:tc>
        <w:tc>
          <w:tcPr>
            <w:tcW w:w="12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2.76</w:t>
            </w:r>
            <w:r>
              <w:rPr>
                <w:rFonts w:hint="default" w:ascii="Times New Roman" w:hAnsi="Times New Roman"/>
                <w:b/>
                <w:color w:val="000000"/>
                <w:sz w:val="20"/>
              </w:rPr>
              <w:t xml:space="preserve"> </w:t>
            </w:r>
          </w:p>
        </w:tc>
        <w:tc>
          <w:tcPr>
            <w:tcW w:w="123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2.76</w:t>
            </w:r>
            <w:r>
              <w:rPr>
                <w:rFonts w:hint="default" w:ascii="Times New Roman" w:hAnsi="Times New Roman"/>
                <w:b/>
                <w:color w:val="000000"/>
                <w:sz w:val="20"/>
              </w:rPr>
              <w:t xml:space="preserve"> </w:t>
            </w:r>
          </w:p>
        </w:tc>
        <w:tc>
          <w:tcPr>
            <w:tcW w:w="12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rPr>
              <w:t xml:space="preserve"> </w:t>
            </w:r>
          </w:p>
        </w:tc>
        <w:tc>
          <w:tcPr>
            <w:tcW w:w="124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rPr>
              <w:t xml:space="preserve"> </w:t>
            </w:r>
          </w:p>
        </w:tc>
        <w:tc>
          <w:tcPr>
            <w:tcW w:w="13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rPr>
              <w:t xml:space="preserve"> </w:t>
            </w:r>
          </w:p>
        </w:tc>
        <w:tc>
          <w:tcPr>
            <w:tcW w:w="13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rPr>
              <w:t xml:space="preserve"> </w:t>
            </w:r>
          </w:p>
        </w:tc>
        <w:tc>
          <w:tcPr>
            <w:tcW w:w="144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rPr>
              <w:t xml:space="preserve"> </w:t>
            </w:r>
          </w:p>
        </w:tc>
        <w:tc>
          <w:tcPr>
            <w:tcW w:w="146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90" w:hRule="atLeast"/>
        </w:trPr>
        <w:tc>
          <w:tcPr>
            <w:tcW w:w="1711"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ascii="Times New Roman" w:hAnsi="Times New Roman"/>
                <w:color w:val="000000"/>
                <w:sz w:val="20"/>
                <w:szCs w:val="20"/>
              </w:rPr>
            </w:pPr>
            <w:r>
              <w:rPr>
                <w:rFonts w:hint="default" w:ascii="Times New Roman" w:hAnsi="Times New Roman"/>
                <w:color w:val="000000"/>
                <w:sz w:val="20"/>
                <w:szCs w:val="20"/>
              </w:rPr>
              <w:t>2101505</w:t>
            </w:r>
          </w:p>
        </w:tc>
        <w:tc>
          <w:tcPr>
            <w:tcW w:w="318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ascii="Times New Roman" w:hAnsi="Times New Roman"/>
                <w:color w:val="000000"/>
                <w:sz w:val="20"/>
                <w:szCs w:val="20"/>
              </w:rPr>
            </w:pPr>
            <w:r>
              <w:rPr>
                <w:rFonts w:hint="default" w:ascii="Times New Roman" w:hAnsi="Times New Roman"/>
                <w:color w:val="000000"/>
                <w:sz w:val="20"/>
                <w:szCs w:val="20"/>
              </w:rPr>
              <w:t>医疗保障政策管理</w:t>
            </w:r>
          </w:p>
        </w:tc>
        <w:tc>
          <w:tcPr>
            <w:tcW w:w="12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2.76</w:t>
            </w:r>
            <w:r>
              <w:rPr>
                <w:rFonts w:hint="default" w:ascii="Times New Roman" w:hAnsi="Times New Roman"/>
                <w:color w:val="000000"/>
                <w:sz w:val="20"/>
              </w:rPr>
              <w:t xml:space="preserve"> </w:t>
            </w:r>
          </w:p>
        </w:tc>
        <w:tc>
          <w:tcPr>
            <w:tcW w:w="123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2.76</w:t>
            </w:r>
            <w:r>
              <w:rPr>
                <w:rFonts w:hint="default" w:ascii="Times New Roman" w:hAnsi="Times New Roman"/>
                <w:color w:val="000000"/>
                <w:sz w:val="20"/>
              </w:rPr>
              <w:t xml:space="preserve"> </w:t>
            </w:r>
          </w:p>
        </w:tc>
        <w:tc>
          <w:tcPr>
            <w:tcW w:w="12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rPr>
              <w:t xml:space="preserve"> </w:t>
            </w:r>
          </w:p>
        </w:tc>
        <w:tc>
          <w:tcPr>
            <w:tcW w:w="124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rPr>
              <w:t xml:space="preserve"> </w:t>
            </w:r>
          </w:p>
        </w:tc>
        <w:tc>
          <w:tcPr>
            <w:tcW w:w="13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rPr>
              <w:t xml:space="preserve"> </w:t>
            </w:r>
          </w:p>
        </w:tc>
        <w:tc>
          <w:tcPr>
            <w:tcW w:w="13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rPr>
              <w:t xml:space="preserve"> </w:t>
            </w:r>
          </w:p>
        </w:tc>
        <w:tc>
          <w:tcPr>
            <w:tcW w:w="144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rPr>
              <w:t xml:space="preserve"> </w:t>
            </w:r>
          </w:p>
        </w:tc>
        <w:tc>
          <w:tcPr>
            <w:tcW w:w="146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90" w:hRule="atLeast"/>
        </w:trPr>
        <w:tc>
          <w:tcPr>
            <w:tcW w:w="1711"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ascii="Times New Roman" w:hAnsi="Times New Roman"/>
                <w:color w:val="000000"/>
                <w:sz w:val="20"/>
                <w:szCs w:val="20"/>
              </w:rPr>
            </w:pPr>
            <w:r>
              <w:rPr>
                <w:rFonts w:hint="default" w:ascii="Times New Roman" w:hAnsi="Times New Roman"/>
                <w:b/>
                <w:color w:val="000000"/>
                <w:sz w:val="20"/>
                <w:szCs w:val="20"/>
              </w:rPr>
              <w:t>221</w:t>
            </w:r>
          </w:p>
        </w:tc>
        <w:tc>
          <w:tcPr>
            <w:tcW w:w="318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ascii="Times New Roman" w:hAnsi="Times New Roman"/>
                <w:color w:val="000000"/>
                <w:sz w:val="20"/>
                <w:szCs w:val="20"/>
              </w:rPr>
            </w:pPr>
            <w:r>
              <w:rPr>
                <w:rFonts w:hint="default" w:ascii="Times New Roman" w:hAnsi="Times New Roman"/>
                <w:b/>
                <w:color w:val="000000"/>
                <w:sz w:val="20"/>
                <w:szCs w:val="20"/>
              </w:rPr>
              <w:t>住房保障支出</w:t>
            </w:r>
          </w:p>
        </w:tc>
        <w:tc>
          <w:tcPr>
            <w:tcW w:w="12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2.94</w:t>
            </w:r>
            <w:r>
              <w:rPr>
                <w:rFonts w:hint="default" w:ascii="Times New Roman" w:hAnsi="Times New Roman"/>
                <w:b/>
                <w:color w:val="000000"/>
                <w:sz w:val="20"/>
              </w:rPr>
              <w:t xml:space="preserve"> </w:t>
            </w:r>
          </w:p>
        </w:tc>
        <w:tc>
          <w:tcPr>
            <w:tcW w:w="123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2.94</w:t>
            </w:r>
            <w:r>
              <w:rPr>
                <w:rFonts w:hint="default" w:ascii="Times New Roman" w:hAnsi="Times New Roman"/>
                <w:b/>
                <w:color w:val="000000"/>
                <w:sz w:val="20"/>
              </w:rPr>
              <w:t xml:space="preserve"> </w:t>
            </w:r>
          </w:p>
        </w:tc>
        <w:tc>
          <w:tcPr>
            <w:tcW w:w="12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rPr>
              <w:t xml:space="preserve"> </w:t>
            </w:r>
          </w:p>
        </w:tc>
        <w:tc>
          <w:tcPr>
            <w:tcW w:w="124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rPr>
              <w:t xml:space="preserve"> </w:t>
            </w:r>
          </w:p>
        </w:tc>
        <w:tc>
          <w:tcPr>
            <w:tcW w:w="13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rPr>
              <w:t xml:space="preserve"> </w:t>
            </w:r>
          </w:p>
        </w:tc>
        <w:tc>
          <w:tcPr>
            <w:tcW w:w="13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rPr>
              <w:t xml:space="preserve"> </w:t>
            </w:r>
          </w:p>
        </w:tc>
        <w:tc>
          <w:tcPr>
            <w:tcW w:w="144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rPr>
              <w:t xml:space="preserve"> </w:t>
            </w:r>
          </w:p>
        </w:tc>
        <w:tc>
          <w:tcPr>
            <w:tcW w:w="146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90" w:hRule="atLeast"/>
        </w:trPr>
        <w:tc>
          <w:tcPr>
            <w:tcW w:w="1711"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ascii="Times New Roman" w:hAnsi="Times New Roman"/>
                <w:color w:val="000000"/>
                <w:sz w:val="20"/>
                <w:szCs w:val="20"/>
              </w:rPr>
            </w:pPr>
            <w:r>
              <w:rPr>
                <w:rFonts w:hint="default" w:ascii="Times New Roman" w:hAnsi="Times New Roman"/>
                <w:b/>
                <w:color w:val="000000"/>
                <w:sz w:val="20"/>
                <w:szCs w:val="20"/>
              </w:rPr>
              <w:t>22102</w:t>
            </w:r>
          </w:p>
        </w:tc>
        <w:tc>
          <w:tcPr>
            <w:tcW w:w="318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ascii="Times New Roman" w:hAnsi="Times New Roman"/>
                <w:color w:val="000000"/>
                <w:sz w:val="20"/>
                <w:szCs w:val="20"/>
              </w:rPr>
            </w:pPr>
            <w:r>
              <w:rPr>
                <w:rFonts w:hint="default" w:ascii="Times New Roman" w:hAnsi="Times New Roman"/>
                <w:b/>
                <w:color w:val="000000"/>
                <w:sz w:val="20"/>
                <w:szCs w:val="20"/>
              </w:rPr>
              <w:t>住房改革支出</w:t>
            </w:r>
          </w:p>
        </w:tc>
        <w:tc>
          <w:tcPr>
            <w:tcW w:w="12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2.94</w:t>
            </w:r>
            <w:r>
              <w:rPr>
                <w:rFonts w:hint="default" w:ascii="Times New Roman" w:hAnsi="Times New Roman"/>
                <w:b/>
                <w:color w:val="000000"/>
                <w:sz w:val="20"/>
              </w:rPr>
              <w:t xml:space="preserve"> </w:t>
            </w:r>
          </w:p>
        </w:tc>
        <w:tc>
          <w:tcPr>
            <w:tcW w:w="123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2.94</w:t>
            </w:r>
            <w:r>
              <w:rPr>
                <w:rFonts w:hint="default" w:ascii="Times New Roman" w:hAnsi="Times New Roman"/>
                <w:b/>
                <w:color w:val="000000"/>
                <w:sz w:val="20"/>
              </w:rPr>
              <w:t xml:space="preserve"> </w:t>
            </w:r>
          </w:p>
        </w:tc>
        <w:tc>
          <w:tcPr>
            <w:tcW w:w="12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rPr>
              <w:t xml:space="preserve"> </w:t>
            </w:r>
          </w:p>
        </w:tc>
        <w:tc>
          <w:tcPr>
            <w:tcW w:w="124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rPr>
              <w:t xml:space="preserve"> </w:t>
            </w:r>
          </w:p>
        </w:tc>
        <w:tc>
          <w:tcPr>
            <w:tcW w:w="13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rPr>
              <w:t xml:space="preserve"> </w:t>
            </w:r>
          </w:p>
        </w:tc>
        <w:tc>
          <w:tcPr>
            <w:tcW w:w="13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rPr>
              <w:t xml:space="preserve"> </w:t>
            </w:r>
          </w:p>
        </w:tc>
        <w:tc>
          <w:tcPr>
            <w:tcW w:w="144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rPr>
              <w:t xml:space="preserve"> </w:t>
            </w:r>
          </w:p>
        </w:tc>
        <w:tc>
          <w:tcPr>
            <w:tcW w:w="146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90" w:hRule="atLeast"/>
        </w:trPr>
        <w:tc>
          <w:tcPr>
            <w:tcW w:w="1711"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ascii="Times New Roman" w:hAnsi="Times New Roman"/>
                <w:color w:val="000000"/>
                <w:sz w:val="20"/>
                <w:szCs w:val="20"/>
              </w:rPr>
            </w:pPr>
            <w:r>
              <w:rPr>
                <w:rFonts w:hint="default" w:ascii="Times New Roman" w:hAnsi="Times New Roman"/>
                <w:color w:val="000000"/>
                <w:sz w:val="20"/>
                <w:szCs w:val="20"/>
              </w:rPr>
              <w:t>2210201</w:t>
            </w:r>
          </w:p>
        </w:tc>
        <w:tc>
          <w:tcPr>
            <w:tcW w:w="318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ascii="Times New Roman" w:hAnsi="Times New Roman"/>
                <w:color w:val="000000"/>
                <w:sz w:val="20"/>
                <w:szCs w:val="20"/>
              </w:rPr>
            </w:pPr>
            <w:r>
              <w:rPr>
                <w:rFonts w:hint="default" w:ascii="Times New Roman" w:hAnsi="Times New Roman"/>
                <w:color w:val="000000"/>
                <w:sz w:val="20"/>
                <w:szCs w:val="20"/>
              </w:rPr>
              <w:t>住房公积金</w:t>
            </w:r>
          </w:p>
        </w:tc>
        <w:tc>
          <w:tcPr>
            <w:tcW w:w="12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2.94</w:t>
            </w:r>
            <w:r>
              <w:rPr>
                <w:rFonts w:hint="default" w:ascii="Times New Roman" w:hAnsi="Times New Roman"/>
                <w:color w:val="000000"/>
                <w:sz w:val="20"/>
              </w:rPr>
              <w:t xml:space="preserve"> </w:t>
            </w:r>
          </w:p>
        </w:tc>
        <w:tc>
          <w:tcPr>
            <w:tcW w:w="123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2.94</w:t>
            </w:r>
            <w:r>
              <w:rPr>
                <w:rFonts w:hint="default" w:ascii="Times New Roman" w:hAnsi="Times New Roman"/>
                <w:color w:val="000000"/>
                <w:sz w:val="20"/>
              </w:rPr>
              <w:t xml:space="preserve"> </w:t>
            </w:r>
          </w:p>
        </w:tc>
        <w:tc>
          <w:tcPr>
            <w:tcW w:w="12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rPr>
              <w:t xml:space="preserve"> </w:t>
            </w:r>
          </w:p>
        </w:tc>
        <w:tc>
          <w:tcPr>
            <w:tcW w:w="124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rPr>
              <w:t xml:space="preserve"> </w:t>
            </w:r>
          </w:p>
        </w:tc>
        <w:tc>
          <w:tcPr>
            <w:tcW w:w="13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rPr>
              <w:t xml:space="preserve"> </w:t>
            </w:r>
          </w:p>
        </w:tc>
        <w:tc>
          <w:tcPr>
            <w:tcW w:w="13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rPr>
              <w:t xml:space="preserve"> </w:t>
            </w:r>
          </w:p>
        </w:tc>
        <w:tc>
          <w:tcPr>
            <w:tcW w:w="144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rPr>
              <w:t xml:space="preserve"> </w:t>
            </w:r>
          </w:p>
        </w:tc>
        <w:tc>
          <w:tcPr>
            <w:tcW w:w="146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rPr>
              <w:t xml:space="preserve"> </w:t>
            </w:r>
          </w:p>
        </w:tc>
      </w:tr>
    </w:tbl>
    <w:p>
      <w:pPr>
        <w:ind w:left="600" w:hanging="600" w:hangingChars="300"/>
        <w:rPr>
          <w:rFonts w:hint="default" w:ascii="Times New Roman" w:hAnsi="Times New Roman"/>
          <w:sz w:val="20"/>
          <w:szCs w:val="20"/>
        </w:rPr>
      </w:pPr>
      <w:r>
        <w:rPr>
          <w:rFonts w:hint="default" w:ascii="Times New Roman" w:hAnsi="Times New Roman"/>
          <w:sz w:val="20"/>
          <w:szCs w:val="20"/>
        </w:rPr>
        <w:t>备注：1.本表反映单位本年度取得的各项收入情况。</w:t>
      </w:r>
      <w:r>
        <w:rPr>
          <w:rFonts w:hint="default" w:ascii="Times New Roman" w:hAnsi="Times New Roman"/>
          <w:sz w:val="20"/>
          <w:szCs w:val="20"/>
        </w:rPr>
        <w:br w:type="textWrapping"/>
      </w:r>
      <w:r>
        <w:rPr>
          <w:rFonts w:hint="default" w:ascii="Times New Roman" w:hAnsi="Times New Roman"/>
          <w:sz w:val="20"/>
          <w:szCs w:val="20"/>
        </w:rPr>
        <w:t>2.本套报表金额单位转换时可能存在尾数误差。</w:t>
      </w:r>
      <w:r>
        <w:rPr>
          <w:rFonts w:hint="default" w:ascii="Times New Roman" w:hAnsi="Times New Roman"/>
          <w:sz w:val="20"/>
          <w:szCs w:val="20"/>
        </w:rPr>
        <w:br w:type="textWrapping"/>
      </w:r>
      <w:r>
        <w:rPr>
          <w:rFonts w:hint="default" w:ascii="Times New Roman" w:hAnsi="Times New Roman"/>
          <w:sz w:val="20"/>
          <w:szCs w:val="20"/>
        </w:rPr>
        <w:br w:type="textWrapping"/>
      </w:r>
    </w:p>
    <w:p>
      <w:pPr>
        <w:rPr>
          <w:rFonts w:hint="default" w:ascii="Times New Roman" w:hAnsi="Times New Roman"/>
          <w:sz w:val="20"/>
          <w:szCs w:val="20"/>
        </w:rPr>
      </w:pPr>
      <w:r>
        <w:rPr>
          <w:rFonts w:hint="default" w:ascii="Times New Roman" w:hAnsi="Times New Roman"/>
          <w:sz w:val="20"/>
          <w:szCs w:val="20"/>
        </w:rPr>
        <w:br w:type="page"/>
      </w:r>
    </w:p>
    <w:tbl>
      <w:tblPr>
        <w:tblStyle w:val="9"/>
        <w:tblW w:w="15280" w:type="dxa"/>
        <w:tblInd w:w="0" w:type="dxa"/>
        <w:tblLayout w:type="fixed"/>
        <w:tblCellMar>
          <w:top w:w="0" w:type="dxa"/>
          <w:left w:w="0" w:type="dxa"/>
          <w:bottom w:w="0" w:type="dxa"/>
          <w:right w:w="0" w:type="dxa"/>
        </w:tblCellMar>
      </w:tblPr>
      <w:tblGrid>
        <w:gridCol w:w="1792"/>
        <w:gridCol w:w="3333"/>
        <w:gridCol w:w="1690"/>
        <w:gridCol w:w="1691"/>
        <w:gridCol w:w="1690"/>
        <w:gridCol w:w="1673"/>
        <w:gridCol w:w="1675"/>
        <w:gridCol w:w="1736"/>
      </w:tblGrid>
      <w:tr>
        <w:tblPrEx>
          <w:tblLayout w:type="fixed"/>
          <w:tblCellMar>
            <w:top w:w="0" w:type="dxa"/>
            <w:left w:w="0" w:type="dxa"/>
            <w:bottom w:w="0" w:type="dxa"/>
            <w:right w:w="0" w:type="dxa"/>
          </w:tblCellMar>
        </w:tblPrEx>
        <w:trPr>
          <w:trHeight w:val="397" w:hRule="atLeast"/>
        </w:trPr>
        <w:tc>
          <w:tcPr>
            <w:tcW w:w="15280" w:type="dxa"/>
            <w:gridSpan w:val="8"/>
            <w:tcBorders>
              <w:top w:val="nil"/>
              <w:left w:val="nil"/>
              <w:bottom w:val="nil"/>
              <w:right w:val="nil"/>
            </w:tcBorders>
            <w:shd w:val="clear" w:color="auto" w:fill="auto"/>
            <w:tcMar>
              <w:top w:w="15" w:type="dxa"/>
              <w:left w:w="15" w:type="dxa"/>
              <w:right w:w="15" w:type="dxa"/>
            </w:tcMar>
            <w:vAlign w:val="bottom"/>
          </w:tcPr>
          <w:p>
            <w:pPr>
              <w:jc w:val="center"/>
              <w:textAlignment w:val="bottom"/>
              <w:rPr>
                <w:rFonts w:hint="default" w:ascii="Times New Roman" w:hAnsi="Times New Roman"/>
                <w:b/>
                <w:color w:val="000000"/>
                <w:sz w:val="32"/>
                <w:szCs w:val="32"/>
              </w:rPr>
            </w:pPr>
            <w:r>
              <w:rPr>
                <w:rFonts w:hint="default" w:ascii="Times New Roman" w:hAnsi="Times New Roman"/>
                <w:b/>
                <w:color w:val="000000"/>
                <w:sz w:val="32"/>
                <w:szCs w:val="32"/>
              </w:rPr>
              <w:t>支出决算表</w:t>
            </w:r>
          </w:p>
        </w:tc>
      </w:tr>
      <w:tr>
        <w:tblPrEx>
          <w:tblLayout w:type="fixed"/>
          <w:tblCellMar>
            <w:top w:w="0" w:type="dxa"/>
            <w:left w:w="0" w:type="dxa"/>
            <w:bottom w:w="0" w:type="dxa"/>
            <w:right w:w="0" w:type="dxa"/>
          </w:tblCellMar>
        </w:tblPrEx>
        <w:trPr>
          <w:trHeight w:val="203" w:hRule="atLeast"/>
        </w:trPr>
        <w:tc>
          <w:tcPr>
            <w:tcW w:w="6815" w:type="dxa"/>
            <w:gridSpan w:val="3"/>
            <w:vMerge w:val="restart"/>
            <w:tcBorders>
              <w:top w:val="nil"/>
              <w:left w:val="nil"/>
              <w:right w:val="nil"/>
            </w:tcBorders>
            <w:shd w:val="clear" w:color="auto" w:fill="auto"/>
            <w:tcMar>
              <w:top w:w="15" w:type="dxa"/>
              <w:left w:w="15" w:type="dxa"/>
              <w:right w:w="15" w:type="dxa"/>
            </w:tcMar>
            <w:vAlign w:val="bottom"/>
          </w:tcPr>
          <w:p>
            <w:pPr>
              <w:rPr>
                <w:rFonts w:hint="default" w:ascii="Times New Roman" w:hAnsi="Times New Roman"/>
                <w:color w:val="000000"/>
                <w:sz w:val="20"/>
                <w:szCs w:val="20"/>
              </w:rPr>
            </w:pPr>
            <w:r>
              <w:rPr>
                <w:rFonts w:hint="default" w:ascii="Times New Roman" w:hAnsi="Times New Roman"/>
                <w:sz w:val="20"/>
                <w:szCs w:val="20"/>
              </w:rPr>
              <w:t>公开单位</w:t>
            </w:r>
            <w:r>
              <w:rPr>
                <w:rFonts w:hint="default" w:ascii="Times New Roman" w:hAnsi="Times New Roman"/>
                <w:color w:val="000000"/>
                <w:sz w:val="20"/>
                <w:szCs w:val="20"/>
              </w:rPr>
              <w:t xml:space="preserve">： </w:t>
            </w:r>
            <w:r>
              <w:rPr>
                <w:rFonts w:hint="default" w:ascii="Times New Roman" w:hAnsi="Times New Roman"/>
                <w:color w:val="000000"/>
                <w:sz w:val="20"/>
              </w:rPr>
              <w:t xml:space="preserve">重庆市秀山土家族苗族自治县海洋乡劳动就业和社会保障服务所 </w:t>
            </w:r>
          </w:p>
        </w:tc>
        <w:tc>
          <w:tcPr>
            <w:tcW w:w="1691" w:type="dxa"/>
            <w:tcBorders>
              <w:top w:val="nil"/>
              <w:left w:val="nil"/>
              <w:bottom w:val="nil"/>
              <w:right w:val="nil"/>
            </w:tcBorders>
            <w:shd w:val="clear" w:color="auto" w:fill="auto"/>
            <w:tcMar>
              <w:top w:w="15" w:type="dxa"/>
              <w:left w:w="15" w:type="dxa"/>
              <w:right w:w="15" w:type="dxa"/>
            </w:tcMar>
            <w:vAlign w:val="bottom"/>
          </w:tcPr>
          <w:p>
            <w:pPr>
              <w:rPr>
                <w:rFonts w:hint="default" w:ascii="Times New Roman" w:hAnsi="Times New Roman"/>
                <w:color w:val="000000"/>
                <w:sz w:val="20"/>
                <w:szCs w:val="20"/>
              </w:rPr>
            </w:pPr>
          </w:p>
        </w:tc>
        <w:tc>
          <w:tcPr>
            <w:tcW w:w="1690" w:type="dxa"/>
            <w:tcBorders>
              <w:top w:val="nil"/>
              <w:left w:val="nil"/>
              <w:bottom w:val="nil"/>
              <w:right w:val="nil"/>
            </w:tcBorders>
            <w:shd w:val="clear" w:color="auto" w:fill="auto"/>
            <w:tcMar>
              <w:top w:w="15" w:type="dxa"/>
              <w:left w:w="15" w:type="dxa"/>
              <w:right w:w="15" w:type="dxa"/>
            </w:tcMar>
            <w:vAlign w:val="bottom"/>
          </w:tcPr>
          <w:p>
            <w:pPr>
              <w:rPr>
                <w:rFonts w:hint="default" w:ascii="Times New Roman" w:hAnsi="Times New Roman"/>
                <w:color w:val="000000"/>
                <w:sz w:val="20"/>
                <w:szCs w:val="20"/>
              </w:rPr>
            </w:pPr>
          </w:p>
        </w:tc>
        <w:tc>
          <w:tcPr>
            <w:tcW w:w="1673" w:type="dxa"/>
            <w:tcBorders>
              <w:top w:val="nil"/>
              <w:left w:val="nil"/>
              <w:bottom w:val="nil"/>
              <w:right w:val="nil"/>
            </w:tcBorders>
            <w:shd w:val="clear" w:color="auto" w:fill="auto"/>
            <w:tcMar>
              <w:top w:w="15" w:type="dxa"/>
              <w:left w:w="15" w:type="dxa"/>
              <w:right w:w="15" w:type="dxa"/>
            </w:tcMar>
            <w:vAlign w:val="bottom"/>
          </w:tcPr>
          <w:p>
            <w:pPr>
              <w:rPr>
                <w:rFonts w:hint="default" w:ascii="Times New Roman" w:hAnsi="Times New Roman"/>
                <w:color w:val="000000"/>
                <w:sz w:val="20"/>
                <w:szCs w:val="20"/>
              </w:rPr>
            </w:pPr>
          </w:p>
        </w:tc>
        <w:tc>
          <w:tcPr>
            <w:tcW w:w="1675" w:type="dxa"/>
            <w:tcBorders>
              <w:top w:val="nil"/>
              <w:left w:val="nil"/>
              <w:bottom w:val="nil"/>
              <w:right w:val="nil"/>
            </w:tcBorders>
            <w:shd w:val="clear" w:color="auto" w:fill="auto"/>
            <w:tcMar>
              <w:top w:w="15" w:type="dxa"/>
              <w:left w:w="15" w:type="dxa"/>
              <w:right w:w="15" w:type="dxa"/>
            </w:tcMar>
            <w:vAlign w:val="bottom"/>
          </w:tcPr>
          <w:p>
            <w:pPr>
              <w:rPr>
                <w:rFonts w:hint="default" w:ascii="Times New Roman" w:hAnsi="Times New Roman"/>
                <w:color w:val="000000"/>
                <w:sz w:val="20"/>
                <w:szCs w:val="20"/>
              </w:rPr>
            </w:pPr>
          </w:p>
        </w:tc>
        <w:tc>
          <w:tcPr>
            <w:tcW w:w="1736" w:type="dxa"/>
            <w:tcBorders>
              <w:top w:val="nil"/>
              <w:left w:val="nil"/>
              <w:bottom w:val="nil"/>
              <w:right w:val="nil"/>
            </w:tcBorders>
            <w:shd w:val="clear" w:color="auto" w:fill="auto"/>
            <w:tcMar>
              <w:top w:w="15" w:type="dxa"/>
              <w:left w:w="15" w:type="dxa"/>
              <w:right w:w="15" w:type="dxa"/>
            </w:tcMar>
            <w:vAlign w:val="bottom"/>
          </w:tcPr>
          <w:p>
            <w:pPr>
              <w:jc w:val="right"/>
              <w:textAlignment w:val="bottom"/>
              <w:rPr>
                <w:rFonts w:hint="default" w:ascii="Times New Roman" w:hAnsi="Times New Roman"/>
                <w:color w:val="000000"/>
                <w:sz w:val="20"/>
                <w:szCs w:val="20"/>
              </w:rPr>
            </w:pPr>
            <w:r>
              <w:rPr>
                <w:rFonts w:hint="default" w:ascii="Times New Roman" w:hAnsi="Times New Roman"/>
                <w:color w:val="000000"/>
                <w:sz w:val="20"/>
                <w:szCs w:val="20"/>
              </w:rPr>
              <w:t>公开03表</w:t>
            </w:r>
          </w:p>
        </w:tc>
      </w:tr>
      <w:tr>
        <w:tblPrEx>
          <w:tblLayout w:type="fixed"/>
          <w:tblCellMar>
            <w:top w:w="0" w:type="dxa"/>
            <w:left w:w="0" w:type="dxa"/>
            <w:bottom w:w="0" w:type="dxa"/>
            <w:right w:w="0" w:type="dxa"/>
          </w:tblCellMar>
        </w:tblPrEx>
        <w:trPr>
          <w:trHeight w:val="203" w:hRule="atLeast"/>
        </w:trPr>
        <w:tc>
          <w:tcPr>
            <w:tcW w:w="6815" w:type="dxa"/>
            <w:gridSpan w:val="3"/>
            <w:vMerge w:val="continue"/>
            <w:tcBorders>
              <w:left w:val="nil"/>
              <w:bottom w:val="nil"/>
              <w:right w:val="nil"/>
            </w:tcBorders>
            <w:shd w:val="clear" w:color="auto" w:fill="auto"/>
            <w:tcMar>
              <w:top w:w="15" w:type="dxa"/>
              <w:left w:w="15" w:type="dxa"/>
              <w:right w:w="15" w:type="dxa"/>
            </w:tcMar>
            <w:vAlign w:val="bottom"/>
          </w:tcPr>
          <w:p>
            <w:pPr>
              <w:rPr>
                <w:rFonts w:hint="default" w:ascii="Times New Roman" w:hAnsi="Times New Roman"/>
                <w:color w:val="000000"/>
                <w:sz w:val="20"/>
                <w:szCs w:val="20"/>
              </w:rPr>
            </w:pPr>
          </w:p>
        </w:tc>
        <w:tc>
          <w:tcPr>
            <w:tcW w:w="1691" w:type="dxa"/>
            <w:tcBorders>
              <w:top w:val="nil"/>
              <w:left w:val="nil"/>
              <w:bottom w:val="nil"/>
              <w:right w:val="nil"/>
            </w:tcBorders>
            <w:shd w:val="clear" w:color="auto" w:fill="auto"/>
            <w:tcMar>
              <w:top w:w="15" w:type="dxa"/>
              <w:left w:w="15" w:type="dxa"/>
              <w:right w:w="15" w:type="dxa"/>
            </w:tcMar>
            <w:vAlign w:val="bottom"/>
          </w:tcPr>
          <w:p>
            <w:pPr>
              <w:rPr>
                <w:rFonts w:hint="default" w:ascii="Times New Roman" w:hAnsi="Times New Roman"/>
                <w:color w:val="000000"/>
                <w:sz w:val="20"/>
                <w:szCs w:val="20"/>
              </w:rPr>
            </w:pPr>
          </w:p>
        </w:tc>
        <w:tc>
          <w:tcPr>
            <w:tcW w:w="1690" w:type="dxa"/>
            <w:tcBorders>
              <w:top w:val="nil"/>
              <w:left w:val="nil"/>
              <w:bottom w:val="nil"/>
              <w:right w:val="nil"/>
            </w:tcBorders>
            <w:shd w:val="clear" w:color="auto" w:fill="auto"/>
            <w:tcMar>
              <w:top w:w="15" w:type="dxa"/>
              <w:left w:w="15" w:type="dxa"/>
              <w:right w:w="15" w:type="dxa"/>
            </w:tcMar>
            <w:vAlign w:val="bottom"/>
          </w:tcPr>
          <w:p>
            <w:pPr>
              <w:rPr>
                <w:rFonts w:hint="default" w:ascii="Times New Roman" w:hAnsi="Times New Roman"/>
                <w:color w:val="000000"/>
                <w:sz w:val="20"/>
                <w:szCs w:val="20"/>
              </w:rPr>
            </w:pPr>
          </w:p>
        </w:tc>
        <w:tc>
          <w:tcPr>
            <w:tcW w:w="1673" w:type="dxa"/>
            <w:tcBorders>
              <w:top w:val="nil"/>
              <w:left w:val="nil"/>
              <w:bottom w:val="nil"/>
              <w:right w:val="nil"/>
            </w:tcBorders>
            <w:shd w:val="clear" w:color="auto" w:fill="auto"/>
            <w:tcMar>
              <w:top w:w="15" w:type="dxa"/>
              <w:left w:w="15" w:type="dxa"/>
              <w:right w:w="15" w:type="dxa"/>
            </w:tcMar>
            <w:vAlign w:val="bottom"/>
          </w:tcPr>
          <w:p>
            <w:pPr>
              <w:rPr>
                <w:rFonts w:hint="default" w:ascii="Times New Roman" w:hAnsi="Times New Roman"/>
                <w:color w:val="000000"/>
                <w:sz w:val="20"/>
                <w:szCs w:val="20"/>
              </w:rPr>
            </w:pPr>
          </w:p>
        </w:tc>
        <w:tc>
          <w:tcPr>
            <w:tcW w:w="1675" w:type="dxa"/>
            <w:tcBorders>
              <w:top w:val="nil"/>
              <w:left w:val="nil"/>
              <w:bottom w:val="nil"/>
              <w:right w:val="nil"/>
            </w:tcBorders>
            <w:shd w:val="clear" w:color="auto" w:fill="auto"/>
            <w:tcMar>
              <w:top w:w="15" w:type="dxa"/>
              <w:left w:w="15" w:type="dxa"/>
              <w:right w:w="15" w:type="dxa"/>
            </w:tcMar>
            <w:vAlign w:val="bottom"/>
          </w:tcPr>
          <w:p>
            <w:pPr>
              <w:rPr>
                <w:rFonts w:hint="default" w:ascii="Times New Roman" w:hAnsi="Times New Roman"/>
                <w:color w:val="000000"/>
                <w:sz w:val="20"/>
                <w:szCs w:val="20"/>
              </w:rPr>
            </w:pPr>
          </w:p>
        </w:tc>
        <w:tc>
          <w:tcPr>
            <w:tcW w:w="1736" w:type="dxa"/>
            <w:tcBorders>
              <w:top w:val="nil"/>
              <w:left w:val="nil"/>
              <w:bottom w:val="nil"/>
              <w:right w:val="nil"/>
            </w:tcBorders>
            <w:shd w:val="clear" w:color="auto" w:fill="auto"/>
            <w:tcMar>
              <w:top w:w="15" w:type="dxa"/>
              <w:left w:w="15" w:type="dxa"/>
              <w:right w:w="15" w:type="dxa"/>
            </w:tcMar>
            <w:vAlign w:val="bottom"/>
          </w:tcPr>
          <w:p>
            <w:pPr>
              <w:jc w:val="right"/>
              <w:textAlignment w:val="bottom"/>
              <w:rPr>
                <w:rFonts w:hint="default" w:ascii="Times New Roman" w:hAnsi="Times New Roman"/>
                <w:color w:val="000000"/>
                <w:sz w:val="20"/>
                <w:szCs w:val="20"/>
              </w:rPr>
            </w:pPr>
            <w:r>
              <w:rPr>
                <w:rFonts w:hint="default" w:ascii="Times New Roman" w:hAnsi="Times New Roman"/>
                <w:color w:val="000000"/>
                <w:sz w:val="20"/>
                <w:szCs w:val="20"/>
              </w:rPr>
              <w:t>单位：</w:t>
            </w:r>
            <w:r>
              <w:rPr>
                <w:rFonts w:hint="default" w:ascii="Times New Roman" w:hAnsi="Times New Roman"/>
                <w:sz w:val="20"/>
                <w:szCs w:val="20"/>
              </w:rPr>
              <w:t>万元</w:t>
            </w:r>
          </w:p>
        </w:tc>
      </w:tr>
      <w:tr>
        <w:tblPrEx>
          <w:tblLayout w:type="fixed"/>
          <w:tblCellMar>
            <w:top w:w="0" w:type="dxa"/>
            <w:left w:w="0" w:type="dxa"/>
            <w:bottom w:w="0" w:type="dxa"/>
            <w:right w:w="0" w:type="dxa"/>
          </w:tblCellMar>
        </w:tblPrEx>
        <w:trPr>
          <w:trHeight w:val="209" w:hRule="atLeast"/>
        </w:trPr>
        <w:tc>
          <w:tcPr>
            <w:tcW w:w="5125" w:type="dxa"/>
            <w:gridSpan w:val="2"/>
            <w:tcBorders>
              <w:top w:val="single" w:color="000000" w:sz="4" w:space="0"/>
              <w:left w:val="single" w:color="000000" w:sz="4" w:space="0"/>
              <w:bottom w:val="single" w:color="000000" w:sz="4" w:space="0"/>
              <w:right w:val="single" w:color="000000" w:sz="4" w:space="0"/>
            </w:tcBorders>
            <w:shd w:val="clear" w:color="auto" w:fill="C0C0C0"/>
            <w:tcMar>
              <w:top w:w="15" w:type="dxa"/>
              <w:left w:w="15" w:type="dxa"/>
              <w:right w:w="15" w:type="dxa"/>
            </w:tcMar>
            <w:vAlign w:val="bottom"/>
          </w:tcPr>
          <w:p>
            <w:pPr>
              <w:jc w:val="center"/>
              <w:textAlignment w:val="bottom"/>
              <w:rPr>
                <w:rFonts w:hint="default" w:ascii="Times New Roman" w:hAnsi="Times New Roman"/>
                <w:b/>
                <w:color w:val="000000"/>
                <w:sz w:val="20"/>
                <w:szCs w:val="20"/>
              </w:rPr>
            </w:pPr>
            <w:r>
              <w:rPr>
                <w:rFonts w:hint="default" w:ascii="Times New Roman" w:hAnsi="Times New Roman"/>
                <w:b/>
                <w:color w:val="000000"/>
                <w:sz w:val="20"/>
                <w:szCs w:val="20"/>
              </w:rPr>
              <w:t>项目</w:t>
            </w:r>
          </w:p>
        </w:tc>
        <w:tc>
          <w:tcPr>
            <w:tcW w:w="1690" w:type="dxa"/>
            <w:vMerge w:val="restart"/>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textAlignment w:val="center"/>
              <w:rPr>
                <w:rFonts w:hint="default" w:ascii="Times New Roman" w:hAnsi="Times New Roman"/>
                <w:b/>
                <w:color w:val="000000"/>
                <w:sz w:val="20"/>
                <w:szCs w:val="20"/>
              </w:rPr>
            </w:pPr>
            <w:r>
              <w:rPr>
                <w:rFonts w:hint="default" w:ascii="Times New Roman" w:hAnsi="Times New Roman"/>
                <w:b/>
                <w:color w:val="000000"/>
                <w:sz w:val="20"/>
                <w:szCs w:val="20"/>
              </w:rPr>
              <w:t>本年支出合计</w:t>
            </w:r>
          </w:p>
        </w:tc>
        <w:tc>
          <w:tcPr>
            <w:tcW w:w="1691" w:type="dxa"/>
            <w:vMerge w:val="restart"/>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textAlignment w:val="center"/>
              <w:rPr>
                <w:rFonts w:hint="default" w:ascii="Times New Roman" w:hAnsi="Times New Roman"/>
                <w:b/>
                <w:color w:val="000000"/>
                <w:sz w:val="20"/>
                <w:szCs w:val="20"/>
              </w:rPr>
            </w:pPr>
            <w:r>
              <w:rPr>
                <w:rFonts w:hint="default" w:ascii="Times New Roman" w:hAnsi="Times New Roman"/>
                <w:b/>
                <w:color w:val="000000"/>
                <w:sz w:val="20"/>
                <w:szCs w:val="20"/>
              </w:rPr>
              <w:t>基本支出</w:t>
            </w:r>
          </w:p>
        </w:tc>
        <w:tc>
          <w:tcPr>
            <w:tcW w:w="1690" w:type="dxa"/>
            <w:vMerge w:val="restart"/>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textAlignment w:val="center"/>
              <w:rPr>
                <w:rFonts w:hint="default" w:ascii="Times New Roman" w:hAnsi="Times New Roman"/>
                <w:b/>
                <w:color w:val="000000"/>
                <w:sz w:val="20"/>
                <w:szCs w:val="20"/>
              </w:rPr>
            </w:pPr>
            <w:r>
              <w:rPr>
                <w:rFonts w:hint="default" w:ascii="Times New Roman" w:hAnsi="Times New Roman"/>
                <w:b/>
                <w:color w:val="000000"/>
                <w:sz w:val="20"/>
                <w:szCs w:val="20"/>
              </w:rPr>
              <w:t>项目支出</w:t>
            </w:r>
          </w:p>
        </w:tc>
        <w:tc>
          <w:tcPr>
            <w:tcW w:w="1673" w:type="dxa"/>
            <w:vMerge w:val="restart"/>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textAlignment w:val="center"/>
              <w:rPr>
                <w:rFonts w:hint="default" w:ascii="Times New Roman" w:hAnsi="Times New Roman"/>
                <w:b/>
                <w:color w:val="000000"/>
                <w:sz w:val="20"/>
                <w:szCs w:val="20"/>
              </w:rPr>
            </w:pPr>
            <w:r>
              <w:rPr>
                <w:rFonts w:hint="default" w:ascii="Times New Roman" w:hAnsi="Times New Roman"/>
                <w:b/>
                <w:color w:val="000000"/>
                <w:sz w:val="20"/>
                <w:szCs w:val="20"/>
              </w:rPr>
              <w:t>上缴上级支出</w:t>
            </w:r>
          </w:p>
        </w:tc>
        <w:tc>
          <w:tcPr>
            <w:tcW w:w="1675" w:type="dxa"/>
            <w:vMerge w:val="restart"/>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textAlignment w:val="center"/>
              <w:rPr>
                <w:rFonts w:hint="default" w:ascii="Times New Roman" w:hAnsi="Times New Roman"/>
                <w:b/>
                <w:color w:val="000000"/>
                <w:sz w:val="20"/>
                <w:szCs w:val="20"/>
              </w:rPr>
            </w:pPr>
            <w:r>
              <w:rPr>
                <w:rFonts w:hint="default" w:ascii="Times New Roman" w:hAnsi="Times New Roman"/>
                <w:b/>
                <w:color w:val="000000"/>
                <w:sz w:val="20"/>
                <w:szCs w:val="20"/>
              </w:rPr>
              <w:t>经营支出</w:t>
            </w:r>
          </w:p>
        </w:tc>
        <w:tc>
          <w:tcPr>
            <w:tcW w:w="1736" w:type="dxa"/>
            <w:vMerge w:val="restart"/>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textAlignment w:val="center"/>
              <w:rPr>
                <w:rFonts w:hint="default" w:ascii="Times New Roman" w:hAnsi="Times New Roman"/>
                <w:b/>
                <w:color w:val="000000"/>
                <w:sz w:val="20"/>
                <w:szCs w:val="20"/>
              </w:rPr>
            </w:pPr>
            <w:r>
              <w:rPr>
                <w:rFonts w:hint="default" w:ascii="Times New Roman" w:hAnsi="Times New Roman"/>
                <w:b/>
                <w:color w:val="000000"/>
                <w:sz w:val="20"/>
                <w:szCs w:val="20"/>
              </w:rPr>
              <w:t>对附属单位补助支出</w:t>
            </w:r>
          </w:p>
        </w:tc>
      </w:tr>
      <w:tr>
        <w:tblPrEx>
          <w:tblLayout w:type="fixed"/>
          <w:tblCellMar>
            <w:top w:w="0" w:type="dxa"/>
            <w:left w:w="0" w:type="dxa"/>
            <w:bottom w:w="0" w:type="dxa"/>
            <w:right w:w="0" w:type="dxa"/>
          </w:tblCellMar>
        </w:tblPrEx>
        <w:trPr>
          <w:trHeight w:val="312" w:hRule="atLeast"/>
        </w:trPr>
        <w:tc>
          <w:tcPr>
            <w:tcW w:w="1792" w:type="dxa"/>
            <w:vMerge w:val="restart"/>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textAlignment w:val="center"/>
              <w:rPr>
                <w:rFonts w:hint="default" w:ascii="Times New Roman" w:hAnsi="Times New Roman"/>
                <w:b/>
                <w:color w:val="000000"/>
                <w:sz w:val="20"/>
                <w:szCs w:val="20"/>
              </w:rPr>
            </w:pPr>
            <w:r>
              <w:rPr>
                <w:rFonts w:hint="default" w:ascii="Times New Roman" w:hAnsi="Times New Roman"/>
                <w:b/>
                <w:color w:val="000000"/>
                <w:sz w:val="20"/>
                <w:szCs w:val="20"/>
              </w:rPr>
              <w:t>功能分类科目编码</w:t>
            </w:r>
          </w:p>
        </w:tc>
        <w:tc>
          <w:tcPr>
            <w:tcW w:w="3333" w:type="dxa"/>
            <w:vMerge w:val="restart"/>
            <w:tcBorders>
              <w:top w:val="nil"/>
              <w:left w:val="nil"/>
              <w:bottom w:val="single" w:color="000000" w:sz="4" w:space="0"/>
              <w:right w:val="nil"/>
            </w:tcBorders>
            <w:shd w:val="clear" w:color="FFFFFF" w:fill="C0C0C0"/>
            <w:tcMar>
              <w:top w:w="15" w:type="dxa"/>
              <w:left w:w="15" w:type="dxa"/>
              <w:right w:w="15" w:type="dxa"/>
            </w:tcMar>
            <w:vAlign w:val="center"/>
          </w:tcPr>
          <w:p>
            <w:pPr>
              <w:jc w:val="center"/>
              <w:textAlignment w:val="center"/>
              <w:rPr>
                <w:rFonts w:hint="default" w:ascii="Times New Roman" w:hAnsi="Times New Roman"/>
                <w:b/>
                <w:color w:val="000000"/>
                <w:sz w:val="20"/>
                <w:szCs w:val="20"/>
              </w:rPr>
            </w:pPr>
            <w:r>
              <w:rPr>
                <w:rFonts w:hint="default" w:ascii="Times New Roman" w:hAnsi="Times New Roman"/>
                <w:b/>
                <w:color w:val="000000"/>
                <w:sz w:val="20"/>
                <w:szCs w:val="20"/>
              </w:rPr>
              <w:t>项目（按“项”级功能分类科目）</w:t>
            </w:r>
          </w:p>
        </w:tc>
        <w:tc>
          <w:tcPr>
            <w:tcW w:w="1690"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ascii="Times New Roman" w:hAnsi="Times New Roman"/>
                <w:b/>
                <w:color w:val="000000"/>
                <w:sz w:val="20"/>
                <w:szCs w:val="20"/>
              </w:rPr>
            </w:pPr>
          </w:p>
        </w:tc>
        <w:tc>
          <w:tcPr>
            <w:tcW w:w="1691"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ascii="Times New Roman" w:hAnsi="Times New Roman"/>
                <w:b/>
                <w:color w:val="000000"/>
                <w:sz w:val="20"/>
                <w:szCs w:val="20"/>
              </w:rPr>
            </w:pPr>
          </w:p>
        </w:tc>
        <w:tc>
          <w:tcPr>
            <w:tcW w:w="1690"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ascii="Times New Roman" w:hAnsi="Times New Roman"/>
                <w:b/>
                <w:color w:val="000000"/>
                <w:sz w:val="20"/>
                <w:szCs w:val="20"/>
              </w:rPr>
            </w:pPr>
          </w:p>
        </w:tc>
        <w:tc>
          <w:tcPr>
            <w:tcW w:w="1673"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ascii="Times New Roman" w:hAnsi="Times New Roman"/>
                <w:b/>
                <w:color w:val="000000"/>
                <w:sz w:val="20"/>
                <w:szCs w:val="20"/>
              </w:rPr>
            </w:pPr>
          </w:p>
        </w:tc>
        <w:tc>
          <w:tcPr>
            <w:tcW w:w="1675"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ascii="Times New Roman" w:hAnsi="Times New Roman"/>
                <w:b/>
                <w:color w:val="000000"/>
                <w:sz w:val="20"/>
                <w:szCs w:val="20"/>
              </w:rPr>
            </w:pPr>
          </w:p>
        </w:tc>
        <w:tc>
          <w:tcPr>
            <w:tcW w:w="1736"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ascii="Times New Roman" w:hAnsi="Times New Roman"/>
                <w:b/>
                <w:color w:val="000000"/>
                <w:sz w:val="20"/>
                <w:szCs w:val="20"/>
              </w:rPr>
            </w:pPr>
          </w:p>
        </w:tc>
      </w:tr>
      <w:tr>
        <w:tblPrEx>
          <w:tblLayout w:type="fixed"/>
          <w:tblCellMar>
            <w:top w:w="0" w:type="dxa"/>
            <w:left w:w="0" w:type="dxa"/>
            <w:bottom w:w="0" w:type="dxa"/>
            <w:right w:w="0" w:type="dxa"/>
          </w:tblCellMar>
        </w:tblPrEx>
        <w:trPr>
          <w:trHeight w:val="312" w:hRule="atLeast"/>
        </w:trPr>
        <w:tc>
          <w:tcPr>
            <w:tcW w:w="1792" w:type="dxa"/>
            <w:vMerge w:val="continue"/>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ascii="Times New Roman" w:hAnsi="Times New Roman"/>
                <w:b/>
                <w:color w:val="000000"/>
                <w:sz w:val="20"/>
                <w:szCs w:val="20"/>
              </w:rPr>
            </w:pPr>
          </w:p>
        </w:tc>
        <w:tc>
          <w:tcPr>
            <w:tcW w:w="3333" w:type="dxa"/>
            <w:vMerge w:val="continue"/>
            <w:tcBorders>
              <w:top w:val="nil"/>
              <w:left w:val="nil"/>
              <w:bottom w:val="single" w:color="000000" w:sz="4" w:space="0"/>
              <w:right w:val="nil"/>
            </w:tcBorders>
            <w:shd w:val="clear" w:color="FFFFFF" w:fill="C0C0C0"/>
            <w:tcMar>
              <w:top w:w="15" w:type="dxa"/>
              <w:left w:w="15" w:type="dxa"/>
              <w:right w:w="15" w:type="dxa"/>
            </w:tcMar>
            <w:vAlign w:val="center"/>
          </w:tcPr>
          <w:p>
            <w:pPr>
              <w:jc w:val="center"/>
              <w:rPr>
                <w:rFonts w:hint="default" w:ascii="Times New Roman" w:hAnsi="Times New Roman"/>
                <w:b/>
                <w:color w:val="000000"/>
                <w:sz w:val="20"/>
                <w:szCs w:val="20"/>
              </w:rPr>
            </w:pPr>
          </w:p>
        </w:tc>
        <w:tc>
          <w:tcPr>
            <w:tcW w:w="1690"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ascii="Times New Roman" w:hAnsi="Times New Roman"/>
                <w:b/>
                <w:color w:val="000000"/>
                <w:sz w:val="20"/>
                <w:szCs w:val="20"/>
              </w:rPr>
            </w:pPr>
          </w:p>
        </w:tc>
        <w:tc>
          <w:tcPr>
            <w:tcW w:w="1691"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ascii="Times New Roman" w:hAnsi="Times New Roman"/>
                <w:b/>
                <w:color w:val="000000"/>
                <w:sz w:val="20"/>
                <w:szCs w:val="20"/>
              </w:rPr>
            </w:pPr>
          </w:p>
        </w:tc>
        <w:tc>
          <w:tcPr>
            <w:tcW w:w="1690"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ascii="Times New Roman" w:hAnsi="Times New Roman"/>
                <w:b/>
                <w:color w:val="000000"/>
                <w:sz w:val="20"/>
                <w:szCs w:val="20"/>
              </w:rPr>
            </w:pPr>
          </w:p>
        </w:tc>
        <w:tc>
          <w:tcPr>
            <w:tcW w:w="1673"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ascii="Times New Roman" w:hAnsi="Times New Roman"/>
                <w:b/>
                <w:color w:val="000000"/>
                <w:sz w:val="20"/>
                <w:szCs w:val="20"/>
              </w:rPr>
            </w:pPr>
          </w:p>
        </w:tc>
        <w:tc>
          <w:tcPr>
            <w:tcW w:w="1675"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ascii="Times New Roman" w:hAnsi="Times New Roman"/>
                <w:b/>
                <w:color w:val="000000"/>
                <w:sz w:val="20"/>
                <w:szCs w:val="20"/>
              </w:rPr>
            </w:pPr>
          </w:p>
        </w:tc>
        <w:tc>
          <w:tcPr>
            <w:tcW w:w="1736"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ascii="Times New Roman" w:hAnsi="Times New Roman"/>
                <w:b/>
                <w:color w:val="000000"/>
                <w:sz w:val="20"/>
                <w:szCs w:val="20"/>
              </w:rPr>
            </w:pPr>
          </w:p>
        </w:tc>
      </w:tr>
      <w:tr>
        <w:tblPrEx>
          <w:tblLayout w:type="fixed"/>
          <w:tblCellMar>
            <w:top w:w="0" w:type="dxa"/>
            <w:left w:w="0" w:type="dxa"/>
            <w:bottom w:w="0" w:type="dxa"/>
            <w:right w:w="0" w:type="dxa"/>
          </w:tblCellMar>
        </w:tblPrEx>
        <w:trPr>
          <w:trHeight w:val="312" w:hRule="atLeast"/>
        </w:trPr>
        <w:tc>
          <w:tcPr>
            <w:tcW w:w="1792" w:type="dxa"/>
            <w:vMerge w:val="continue"/>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ascii="Times New Roman" w:hAnsi="Times New Roman"/>
                <w:b/>
                <w:color w:val="000000"/>
                <w:sz w:val="20"/>
                <w:szCs w:val="20"/>
              </w:rPr>
            </w:pPr>
          </w:p>
        </w:tc>
        <w:tc>
          <w:tcPr>
            <w:tcW w:w="3333" w:type="dxa"/>
            <w:vMerge w:val="continue"/>
            <w:tcBorders>
              <w:top w:val="nil"/>
              <w:left w:val="nil"/>
              <w:bottom w:val="single" w:color="000000" w:sz="4" w:space="0"/>
              <w:right w:val="nil"/>
            </w:tcBorders>
            <w:shd w:val="clear" w:color="FFFFFF" w:fill="C0C0C0"/>
            <w:tcMar>
              <w:top w:w="15" w:type="dxa"/>
              <w:left w:w="15" w:type="dxa"/>
              <w:right w:w="15" w:type="dxa"/>
            </w:tcMar>
            <w:vAlign w:val="center"/>
          </w:tcPr>
          <w:p>
            <w:pPr>
              <w:jc w:val="center"/>
              <w:rPr>
                <w:rFonts w:hint="default" w:ascii="Times New Roman" w:hAnsi="Times New Roman"/>
                <w:b/>
                <w:color w:val="000000"/>
                <w:sz w:val="20"/>
                <w:szCs w:val="20"/>
              </w:rPr>
            </w:pPr>
          </w:p>
        </w:tc>
        <w:tc>
          <w:tcPr>
            <w:tcW w:w="1690"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ascii="Times New Roman" w:hAnsi="Times New Roman"/>
                <w:b/>
                <w:color w:val="000000"/>
                <w:sz w:val="20"/>
                <w:szCs w:val="20"/>
              </w:rPr>
            </w:pPr>
          </w:p>
        </w:tc>
        <w:tc>
          <w:tcPr>
            <w:tcW w:w="1691"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ascii="Times New Roman" w:hAnsi="Times New Roman"/>
                <w:b/>
                <w:color w:val="000000"/>
                <w:sz w:val="20"/>
                <w:szCs w:val="20"/>
              </w:rPr>
            </w:pPr>
          </w:p>
        </w:tc>
        <w:tc>
          <w:tcPr>
            <w:tcW w:w="1690"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ascii="Times New Roman" w:hAnsi="Times New Roman"/>
                <w:b/>
                <w:color w:val="000000"/>
                <w:sz w:val="20"/>
                <w:szCs w:val="20"/>
              </w:rPr>
            </w:pPr>
          </w:p>
        </w:tc>
        <w:tc>
          <w:tcPr>
            <w:tcW w:w="1673"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ascii="Times New Roman" w:hAnsi="Times New Roman"/>
                <w:b/>
                <w:color w:val="000000"/>
                <w:sz w:val="20"/>
                <w:szCs w:val="20"/>
              </w:rPr>
            </w:pPr>
          </w:p>
        </w:tc>
        <w:tc>
          <w:tcPr>
            <w:tcW w:w="1675"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ascii="Times New Roman" w:hAnsi="Times New Roman"/>
                <w:b/>
                <w:color w:val="000000"/>
                <w:sz w:val="20"/>
                <w:szCs w:val="20"/>
              </w:rPr>
            </w:pPr>
          </w:p>
        </w:tc>
        <w:tc>
          <w:tcPr>
            <w:tcW w:w="1736"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ascii="Times New Roman" w:hAnsi="Times New Roman"/>
                <w:b/>
                <w:color w:val="000000"/>
                <w:sz w:val="20"/>
                <w:szCs w:val="20"/>
              </w:rPr>
            </w:pPr>
          </w:p>
        </w:tc>
      </w:tr>
      <w:tr>
        <w:tblPrEx>
          <w:tblLayout w:type="fixed"/>
          <w:tblCellMar>
            <w:top w:w="0" w:type="dxa"/>
            <w:left w:w="0" w:type="dxa"/>
            <w:bottom w:w="0" w:type="dxa"/>
            <w:right w:w="0" w:type="dxa"/>
          </w:tblCellMar>
        </w:tblPrEx>
        <w:trPr>
          <w:trHeight w:val="312" w:hRule="atLeast"/>
        </w:trPr>
        <w:tc>
          <w:tcPr>
            <w:tcW w:w="1792" w:type="dxa"/>
            <w:vMerge w:val="continue"/>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ascii="Times New Roman" w:hAnsi="Times New Roman"/>
                <w:b/>
                <w:color w:val="000000"/>
                <w:sz w:val="20"/>
                <w:szCs w:val="20"/>
              </w:rPr>
            </w:pPr>
          </w:p>
        </w:tc>
        <w:tc>
          <w:tcPr>
            <w:tcW w:w="3333" w:type="dxa"/>
            <w:vMerge w:val="continue"/>
            <w:tcBorders>
              <w:top w:val="nil"/>
              <w:left w:val="nil"/>
              <w:bottom w:val="single" w:color="000000" w:sz="4" w:space="0"/>
              <w:right w:val="nil"/>
            </w:tcBorders>
            <w:shd w:val="clear" w:color="FFFFFF" w:fill="C0C0C0"/>
            <w:tcMar>
              <w:top w:w="15" w:type="dxa"/>
              <w:left w:w="15" w:type="dxa"/>
              <w:right w:w="15" w:type="dxa"/>
            </w:tcMar>
            <w:vAlign w:val="center"/>
          </w:tcPr>
          <w:p>
            <w:pPr>
              <w:jc w:val="center"/>
              <w:rPr>
                <w:rFonts w:hint="default" w:ascii="Times New Roman" w:hAnsi="Times New Roman"/>
                <w:b/>
                <w:color w:val="000000"/>
                <w:sz w:val="20"/>
                <w:szCs w:val="20"/>
              </w:rPr>
            </w:pPr>
          </w:p>
        </w:tc>
        <w:tc>
          <w:tcPr>
            <w:tcW w:w="1690"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ascii="Times New Roman" w:hAnsi="Times New Roman"/>
                <w:b/>
                <w:color w:val="000000"/>
                <w:sz w:val="20"/>
                <w:szCs w:val="20"/>
              </w:rPr>
            </w:pPr>
          </w:p>
        </w:tc>
        <w:tc>
          <w:tcPr>
            <w:tcW w:w="1691"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ascii="Times New Roman" w:hAnsi="Times New Roman"/>
                <w:b/>
                <w:color w:val="000000"/>
                <w:sz w:val="20"/>
                <w:szCs w:val="20"/>
              </w:rPr>
            </w:pPr>
          </w:p>
        </w:tc>
        <w:tc>
          <w:tcPr>
            <w:tcW w:w="1690"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ascii="Times New Roman" w:hAnsi="Times New Roman"/>
                <w:b/>
                <w:color w:val="000000"/>
                <w:sz w:val="20"/>
                <w:szCs w:val="20"/>
              </w:rPr>
            </w:pPr>
          </w:p>
        </w:tc>
        <w:tc>
          <w:tcPr>
            <w:tcW w:w="1673"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ascii="Times New Roman" w:hAnsi="Times New Roman"/>
                <w:b/>
                <w:color w:val="000000"/>
                <w:sz w:val="20"/>
                <w:szCs w:val="20"/>
              </w:rPr>
            </w:pPr>
          </w:p>
        </w:tc>
        <w:tc>
          <w:tcPr>
            <w:tcW w:w="1675"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ascii="Times New Roman" w:hAnsi="Times New Roman"/>
                <w:b/>
                <w:color w:val="000000"/>
                <w:sz w:val="20"/>
                <w:szCs w:val="20"/>
              </w:rPr>
            </w:pPr>
          </w:p>
        </w:tc>
        <w:tc>
          <w:tcPr>
            <w:tcW w:w="1736"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ascii="Times New Roman" w:hAnsi="Times New Roman"/>
                <w:b/>
                <w:color w:val="000000"/>
                <w:sz w:val="20"/>
                <w:szCs w:val="20"/>
              </w:rPr>
            </w:pPr>
          </w:p>
        </w:tc>
      </w:tr>
      <w:tr>
        <w:tblPrEx>
          <w:tblLayout w:type="fixed"/>
          <w:tblCellMar>
            <w:top w:w="0" w:type="dxa"/>
            <w:left w:w="0" w:type="dxa"/>
            <w:bottom w:w="0" w:type="dxa"/>
            <w:right w:w="0" w:type="dxa"/>
          </w:tblCellMar>
        </w:tblPrEx>
        <w:trPr>
          <w:trHeight w:val="209" w:hRule="atLeast"/>
        </w:trPr>
        <w:tc>
          <w:tcPr>
            <w:tcW w:w="5125" w:type="dxa"/>
            <w:gridSpan w:val="2"/>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textAlignment w:val="center"/>
              <w:rPr>
                <w:rFonts w:hint="default" w:ascii="Times New Roman" w:hAnsi="Times New Roman"/>
                <w:b/>
                <w:color w:val="000000"/>
                <w:sz w:val="20"/>
                <w:szCs w:val="20"/>
              </w:rPr>
            </w:pPr>
            <w:r>
              <w:rPr>
                <w:rFonts w:hint="default" w:ascii="Times New Roman" w:hAnsi="Times New Roman"/>
                <w:b/>
                <w:color w:val="000000"/>
                <w:sz w:val="20"/>
                <w:szCs w:val="20"/>
              </w:rPr>
              <w:t>合计</w:t>
            </w:r>
          </w:p>
        </w:tc>
        <w:tc>
          <w:tcPr>
            <w:tcW w:w="169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49.16</w:t>
            </w:r>
            <w:r>
              <w:rPr>
                <w:rFonts w:hint="default" w:ascii="Times New Roman" w:hAnsi="Times New Roman"/>
                <w:b/>
                <w:color w:val="000000"/>
                <w:sz w:val="20"/>
              </w:rPr>
              <w:t xml:space="preserve"> </w:t>
            </w:r>
          </w:p>
        </w:tc>
        <w:tc>
          <w:tcPr>
            <w:tcW w:w="169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36.61</w:t>
            </w:r>
            <w:r>
              <w:rPr>
                <w:rFonts w:hint="default" w:ascii="Times New Roman" w:hAnsi="Times New Roman"/>
                <w:b/>
                <w:color w:val="000000"/>
                <w:sz w:val="20"/>
              </w:rPr>
              <w:t xml:space="preserve"> </w:t>
            </w:r>
          </w:p>
        </w:tc>
        <w:tc>
          <w:tcPr>
            <w:tcW w:w="169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12.55</w:t>
            </w:r>
            <w:r>
              <w:rPr>
                <w:rFonts w:hint="default" w:ascii="Times New Roman" w:hAnsi="Times New Roman"/>
                <w:b/>
                <w:color w:val="000000"/>
                <w:sz w:val="20"/>
              </w:rPr>
              <w:t xml:space="preserve"> </w:t>
            </w:r>
          </w:p>
        </w:tc>
        <w:tc>
          <w:tcPr>
            <w:tcW w:w="167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rPr>
              <w:t xml:space="preserve"> </w:t>
            </w:r>
          </w:p>
        </w:tc>
        <w:tc>
          <w:tcPr>
            <w:tcW w:w="167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rPr>
              <w:t xml:space="preserve"> </w:t>
            </w:r>
          </w:p>
        </w:tc>
        <w:tc>
          <w:tcPr>
            <w:tcW w:w="173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rPr>
              <w:t xml:space="preserve"> </w:t>
            </w:r>
          </w:p>
        </w:tc>
      </w:tr>
      <w:tr>
        <w:tblPrEx>
          <w:tblLayout w:type="fixed"/>
          <w:tblCellMar>
            <w:top w:w="0" w:type="dxa"/>
            <w:left w:w="0" w:type="dxa"/>
            <w:bottom w:w="0" w:type="dxa"/>
            <w:right w:w="0" w:type="dxa"/>
          </w:tblCellMar>
        </w:tblPrEx>
        <w:trPr>
          <w:trHeight w:val="209" w:hRule="atLeast"/>
        </w:trPr>
        <w:tc>
          <w:tcPr>
            <w:tcW w:w="179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ascii="Times New Roman" w:hAnsi="Times New Roman"/>
                <w:color w:val="000000"/>
                <w:sz w:val="20"/>
                <w:szCs w:val="20"/>
              </w:rPr>
            </w:pPr>
            <w:r>
              <w:rPr>
                <w:rFonts w:hint="default" w:ascii="Times New Roman" w:hAnsi="Times New Roman"/>
                <w:b/>
                <w:color w:val="000000"/>
                <w:sz w:val="20"/>
                <w:szCs w:val="20"/>
              </w:rPr>
              <w:t>208</w:t>
            </w:r>
          </w:p>
        </w:tc>
        <w:tc>
          <w:tcPr>
            <w:tcW w:w="333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ascii="Times New Roman" w:hAnsi="Times New Roman"/>
                <w:color w:val="000000"/>
                <w:sz w:val="20"/>
                <w:szCs w:val="20"/>
              </w:rPr>
            </w:pPr>
            <w:r>
              <w:rPr>
                <w:rFonts w:hint="default" w:ascii="Times New Roman" w:hAnsi="Times New Roman"/>
                <w:b/>
                <w:color w:val="000000"/>
                <w:sz w:val="20"/>
                <w:szCs w:val="20"/>
              </w:rPr>
              <w:t>社会保障和就业支出</w:t>
            </w:r>
          </w:p>
        </w:tc>
        <w:tc>
          <w:tcPr>
            <w:tcW w:w="16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41.95</w:t>
            </w:r>
            <w:r>
              <w:rPr>
                <w:rFonts w:hint="default" w:ascii="Times New Roman" w:hAnsi="Times New Roman"/>
                <w:b/>
                <w:color w:val="000000"/>
                <w:sz w:val="20"/>
              </w:rPr>
              <w:t xml:space="preserve"> </w:t>
            </w:r>
          </w:p>
        </w:tc>
        <w:tc>
          <w:tcPr>
            <w:tcW w:w="16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32.17</w:t>
            </w:r>
            <w:r>
              <w:rPr>
                <w:rFonts w:hint="default" w:ascii="Times New Roman" w:hAnsi="Times New Roman"/>
                <w:b/>
                <w:color w:val="000000"/>
                <w:sz w:val="20"/>
              </w:rPr>
              <w:t xml:space="preserve"> </w:t>
            </w:r>
          </w:p>
        </w:tc>
        <w:tc>
          <w:tcPr>
            <w:tcW w:w="16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9.78</w:t>
            </w:r>
            <w:r>
              <w:rPr>
                <w:rFonts w:hint="default" w:ascii="Times New Roman" w:hAnsi="Times New Roman"/>
                <w:b/>
                <w:color w:val="000000"/>
                <w:sz w:val="20"/>
              </w:rPr>
              <w:t xml:space="preserve"> </w:t>
            </w:r>
          </w:p>
        </w:tc>
        <w:tc>
          <w:tcPr>
            <w:tcW w:w="16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rPr>
              <w:t xml:space="preserve"> </w:t>
            </w:r>
          </w:p>
        </w:tc>
        <w:tc>
          <w:tcPr>
            <w:tcW w:w="1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rPr>
              <w:t xml:space="preserve"> </w:t>
            </w:r>
          </w:p>
        </w:tc>
        <w:tc>
          <w:tcPr>
            <w:tcW w:w="17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209" w:hRule="atLeast"/>
        </w:trPr>
        <w:tc>
          <w:tcPr>
            <w:tcW w:w="179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ascii="Times New Roman" w:hAnsi="Times New Roman"/>
                <w:color w:val="000000"/>
                <w:sz w:val="20"/>
                <w:szCs w:val="20"/>
              </w:rPr>
            </w:pPr>
            <w:r>
              <w:rPr>
                <w:rFonts w:hint="default" w:ascii="Times New Roman" w:hAnsi="Times New Roman"/>
                <w:b/>
                <w:color w:val="000000"/>
                <w:sz w:val="20"/>
                <w:szCs w:val="20"/>
              </w:rPr>
              <w:t>20801</w:t>
            </w:r>
          </w:p>
        </w:tc>
        <w:tc>
          <w:tcPr>
            <w:tcW w:w="333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ascii="Times New Roman" w:hAnsi="Times New Roman"/>
                <w:color w:val="000000"/>
                <w:sz w:val="20"/>
                <w:szCs w:val="20"/>
              </w:rPr>
            </w:pPr>
            <w:r>
              <w:rPr>
                <w:rFonts w:hint="default" w:ascii="Times New Roman" w:hAnsi="Times New Roman"/>
                <w:b/>
                <w:color w:val="000000"/>
                <w:sz w:val="20"/>
                <w:szCs w:val="20"/>
              </w:rPr>
              <w:t>人力资源和社会保障管理事务</w:t>
            </w:r>
          </w:p>
        </w:tc>
        <w:tc>
          <w:tcPr>
            <w:tcW w:w="16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28.51</w:t>
            </w:r>
            <w:r>
              <w:rPr>
                <w:rFonts w:hint="default" w:ascii="Times New Roman" w:hAnsi="Times New Roman"/>
                <w:b/>
                <w:color w:val="000000"/>
                <w:sz w:val="20"/>
              </w:rPr>
              <w:t xml:space="preserve"> </w:t>
            </w:r>
          </w:p>
        </w:tc>
        <w:tc>
          <w:tcPr>
            <w:tcW w:w="16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28.51</w:t>
            </w:r>
            <w:r>
              <w:rPr>
                <w:rFonts w:hint="default" w:ascii="Times New Roman" w:hAnsi="Times New Roman"/>
                <w:b/>
                <w:color w:val="000000"/>
                <w:sz w:val="20"/>
              </w:rPr>
              <w:t xml:space="preserve"> </w:t>
            </w:r>
          </w:p>
        </w:tc>
        <w:tc>
          <w:tcPr>
            <w:tcW w:w="16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rPr>
              <w:t xml:space="preserve"> </w:t>
            </w:r>
          </w:p>
        </w:tc>
        <w:tc>
          <w:tcPr>
            <w:tcW w:w="16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rPr>
              <w:t xml:space="preserve"> </w:t>
            </w:r>
          </w:p>
        </w:tc>
        <w:tc>
          <w:tcPr>
            <w:tcW w:w="1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rPr>
              <w:t xml:space="preserve"> </w:t>
            </w:r>
          </w:p>
        </w:tc>
        <w:tc>
          <w:tcPr>
            <w:tcW w:w="17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209" w:hRule="atLeast"/>
        </w:trPr>
        <w:tc>
          <w:tcPr>
            <w:tcW w:w="179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ascii="Times New Roman" w:hAnsi="Times New Roman"/>
                <w:color w:val="000000"/>
                <w:sz w:val="20"/>
                <w:szCs w:val="20"/>
              </w:rPr>
            </w:pPr>
            <w:r>
              <w:rPr>
                <w:rFonts w:hint="default" w:ascii="Times New Roman" w:hAnsi="Times New Roman"/>
                <w:color w:val="000000"/>
                <w:sz w:val="20"/>
                <w:szCs w:val="20"/>
              </w:rPr>
              <w:t>2080109</w:t>
            </w:r>
          </w:p>
        </w:tc>
        <w:tc>
          <w:tcPr>
            <w:tcW w:w="333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ascii="Times New Roman" w:hAnsi="Times New Roman"/>
                <w:color w:val="000000"/>
                <w:sz w:val="20"/>
                <w:szCs w:val="20"/>
              </w:rPr>
            </w:pPr>
            <w:r>
              <w:rPr>
                <w:rFonts w:hint="default" w:ascii="Times New Roman" w:hAnsi="Times New Roman"/>
                <w:color w:val="000000"/>
                <w:sz w:val="20"/>
                <w:szCs w:val="20"/>
              </w:rPr>
              <w:t>社会保险经办机构</w:t>
            </w:r>
          </w:p>
        </w:tc>
        <w:tc>
          <w:tcPr>
            <w:tcW w:w="16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28.51</w:t>
            </w:r>
            <w:r>
              <w:rPr>
                <w:rFonts w:hint="default" w:ascii="Times New Roman" w:hAnsi="Times New Roman"/>
                <w:color w:val="000000"/>
                <w:sz w:val="20"/>
              </w:rPr>
              <w:t xml:space="preserve"> </w:t>
            </w:r>
          </w:p>
        </w:tc>
        <w:tc>
          <w:tcPr>
            <w:tcW w:w="16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28.51</w:t>
            </w:r>
            <w:r>
              <w:rPr>
                <w:rFonts w:hint="default" w:ascii="Times New Roman" w:hAnsi="Times New Roman"/>
                <w:color w:val="000000"/>
                <w:sz w:val="20"/>
              </w:rPr>
              <w:t xml:space="preserve"> </w:t>
            </w:r>
          </w:p>
        </w:tc>
        <w:tc>
          <w:tcPr>
            <w:tcW w:w="16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rPr>
              <w:t xml:space="preserve"> </w:t>
            </w:r>
          </w:p>
        </w:tc>
        <w:tc>
          <w:tcPr>
            <w:tcW w:w="16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rPr>
              <w:t xml:space="preserve"> </w:t>
            </w:r>
          </w:p>
        </w:tc>
        <w:tc>
          <w:tcPr>
            <w:tcW w:w="1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rPr>
              <w:t xml:space="preserve"> </w:t>
            </w:r>
          </w:p>
        </w:tc>
        <w:tc>
          <w:tcPr>
            <w:tcW w:w="17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209" w:hRule="atLeast"/>
        </w:trPr>
        <w:tc>
          <w:tcPr>
            <w:tcW w:w="179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ascii="Times New Roman" w:hAnsi="Times New Roman"/>
                <w:color w:val="000000"/>
                <w:sz w:val="20"/>
                <w:szCs w:val="20"/>
              </w:rPr>
            </w:pPr>
            <w:r>
              <w:rPr>
                <w:rFonts w:hint="default" w:ascii="Times New Roman" w:hAnsi="Times New Roman"/>
                <w:b/>
                <w:color w:val="000000"/>
                <w:sz w:val="20"/>
                <w:szCs w:val="20"/>
              </w:rPr>
              <w:t>20805</w:t>
            </w:r>
          </w:p>
        </w:tc>
        <w:tc>
          <w:tcPr>
            <w:tcW w:w="333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ascii="Times New Roman" w:hAnsi="Times New Roman"/>
                <w:color w:val="000000"/>
                <w:sz w:val="20"/>
                <w:szCs w:val="20"/>
              </w:rPr>
            </w:pPr>
            <w:r>
              <w:rPr>
                <w:rFonts w:hint="default" w:ascii="Times New Roman" w:hAnsi="Times New Roman"/>
                <w:b/>
                <w:color w:val="000000"/>
                <w:sz w:val="20"/>
                <w:szCs w:val="20"/>
              </w:rPr>
              <w:t>行政事业单位养老支出</w:t>
            </w:r>
          </w:p>
        </w:tc>
        <w:tc>
          <w:tcPr>
            <w:tcW w:w="16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3.66</w:t>
            </w:r>
            <w:r>
              <w:rPr>
                <w:rFonts w:hint="default" w:ascii="Times New Roman" w:hAnsi="Times New Roman"/>
                <w:b/>
                <w:color w:val="000000"/>
                <w:sz w:val="20"/>
              </w:rPr>
              <w:t xml:space="preserve"> </w:t>
            </w:r>
          </w:p>
        </w:tc>
        <w:tc>
          <w:tcPr>
            <w:tcW w:w="16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3.66</w:t>
            </w:r>
            <w:r>
              <w:rPr>
                <w:rFonts w:hint="default" w:ascii="Times New Roman" w:hAnsi="Times New Roman"/>
                <w:b/>
                <w:color w:val="000000"/>
                <w:sz w:val="20"/>
              </w:rPr>
              <w:t xml:space="preserve"> </w:t>
            </w:r>
          </w:p>
        </w:tc>
        <w:tc>
          <w:tcPr>
            <w:tcW w:w="16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rPr>
              <w:t xml:space="preserve"> </w:t>
            </w:r>
          </w:p>
        </w:tc>
        <w:tc>
          <w:tcPr>
            <w:tcW w:w="16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rPr>
              <w:t xml:space="preserve"> </w:t>
            </w:r>
          </w:p>
        </w:tc>
        <w:tc>
          <w:tcPr>
            <w:tcW w:w="1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rPr>
              <w:t xml:space="preserve"> </w:t>
            </w:r>
          </w:p>
        </w:tc>
        <w:tc>
          <w:tcPr>
            <w:tcW w:w="17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209" w:hRule="atLeast"/>
        </w:trPr>
        <w:tc>
          <w:tcPr>
            <w:tcW w:w="179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ascii="Times New Roman" w:hAnsi="Times New Roman"/>
                <w:color w:val="000000"/>
                <w:sz w:val="20"/>
                <w:szCs w:val="20"/>
              </w:rPr>
            </w:pPr>
            <w:r>
              <w:rPr>
                <w:rFonts w:hint="default" w:ascii="Times New Roman" w:hAnsi="Times New Roman"/>
                <w:color w:val="000000"/>
                <w:sz w:val="20"/>
                <w:szCs w:val="20"/>
              </w:rPr>
              <w:t>2080505</w:t>
            </w:r>
          </w:p>
        </w:tc>
        <w:tc>
          <w:tcPr>
            <w:tcW w:w="333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ascii="Times New Roman" w:hAnsi="Times New Roman"/>
                <w:color w:val="000000"/>
                <w:sz w:val="20"/>
                <w:szCs w:val="20"/>
              </w:rPr>
            </w:pPr>
            <w:r>
              <w:rPr>
                <w:rFonts w:hint="default" w:ascii="Times New Roman" w:hAnsi="Times New Roman"/>
                <w:color w:val="000000"/>
                <w:sz w:val="20"/>
                <w:szCs w:val="20"/>
              </w:rPr>
              <w:t>机关事业单位基本养老保险缴费支出</w:t>
            </w:r>
          </w:p>
        </w:tc>
        <w:tc>
          <w:tcPr>
            <w:tcW w:w="16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2.44</w:t>
            </w:r>
            <w:r>
              <w:rPr>
                <w:rFonts w:hint="default" w:ascii="Times New Roman" w:hAnsi="Times New Roman"/>
                <w:color w:val="000000"/>
                <w:sz w:val="20"/>
              </w:rPr>
              <w:t xml:space="preserve"> </w:t>
            </w:r>
          </w:p>
        </w:tc>
        <w:tc>
          <w:tcPr>
            <w:tcW w:w="16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2.44</w:t>
            </w:r>
            <w:r>
              <w:rPr>
                <w:rFonts w:hint="default" w:ascii="Times New Roman" w:hAnsi="Times New Roman"/>
                <w:color w:val="000000"/>
                <w:sz w:val="20"/>
              </w:rPr>
              <w:t xml:space="preserve"> </w:t>
            </w:r>
          </w:p>
        </w:tc>
        <w:tc>
          <w:tcPr>
            <w:tcW w:w="16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rPr>
              <w:t xml:space="preserve"> </w:t>
            </w:r>
          </w:p>
        </w:tc>
        <w:tc>
          <w:tcPr>
            <w:tcW w:w="16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rPr>
              <w:t xml:space="preserve"> </w:t>
            </w:r>
          </w:p>
        </w:tc>
        <w:tc>
          <w:tcPr>
            <w:tcW w:w="1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rPr>
              <w:t xml:space="preserve"> </w:t>
            </w:r>
          </w:p>
        </w:tc>
        <w:tc>
          <w:tcPr>
            <w:tcW w:w="17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209" w:hRule="atLeast"/>
        </w:trPr>
        <w:tc>
          <w:tcPr>
            <w:tcW w:w="179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ascii="Times New Roman" w:hAnsi="Times New Roman"/>
                <w:color w:val="000000"/>
                <w:sz w:val="20"/>
                <w:szCs w:val="20"/>
              </w:rPr>
            </w:pPr>
            <w:r>
              <w:rPr>
                <w:rFonts w:hint="default" w:ascii="Times New Roman" w:hAnsi="Times New Roman"/>
                <w:color w:val="000000"/>
                <w:sz w:val="20"/>
                <w:szCs w:val="20"/>
              </w:rPr>
              <w:t>2080506</w:t>
            </w:r>
          </w:p>
        </w:tc>
        <w:tc>
          <w:tcPr>
            <w:tcW w:w="333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ascii="Times New Roman" w:hAnsi="Times New Roman"/>
                <w:color w:val="000000"/>
                <w:sz w:val="20"/>
                <w:szCs w:val="20"/>
              </w:rPr>
            </w:pPr>
            <w:r>
              <w:rPr>
                <w:rFonts w:hint="default" w:ascii="Times New Roman" w:hAnsi="Times New Roman"/>
                <w:color w:val="000000"/>
                <w:sz w:val="20"/>
                <w:szCs w:val="20"/>
              </w:rPr>
              <w:t>机关事业单位职业年金缴费支出</w:t>
            </w:r>
          </w:p>
        </w:tc>
        <w:tc>
          <w:tcPr>
            <w:tcW w:w="16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1.22</w:t>
            </w:r>
            <w:r>
              <w:rPr>
                <w:rFonts w:hint="default" w:ascii="Times New Roman" w:hAnsi="Times New Roman"/>
                <w:color w:val="000000"/>
                <w:sz w:val="20"/>
              </w:rPr>
              <w:t xml:space="preserve"> </w:t>
            </w:r>
          </w:p>
        </w:tc>
        <w:tc>
          <w:tcPr>
            <w:tcW w:w="16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1.22</w:t>
            </w:r>
            <w:r>
              <w:rPr>
                <w:rFonts w:hint="default" w:ascii="Times New Roman" w:hAnsi="Times New Roman"/>
                <w:color w:val="000000"/>
                <w:sz w:val="20"/>
              </w:rPr>
              <w:t xml:space="preserve"> </w:t>
            </w:r>
          </w:p>
        </w:tc>
        <w:tc>
          <w:tcPr>
            <w:tcW w:w="16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rPr>
              <w:t xml:space="preserve"> </w:t>
            </w:r>
          </w:p>
        </w:tc>
        <w:tc>
          <w:tcPr>
            <w:tcW w:w="16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rPr>
              <w:t xml:space="preserve"> </w:t>
            </w:r>
          </w:p>
        </w:tc>
        <w:tc>
          <w:tcPr>
            <w:tcW w:w="1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rPr>
              <w:t xml:space="preserve"> </w:t>
            </w:r>
          </w:p>
        </w:tc>
        <w:tc>
          <w:tcPr>
            <w:tcW w:w="17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209" w:hRule="atLeast"/>
        </w:trPr>
        <w:tc>
          <w:tcPr>
            <w:tcW w:w="179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ascii="Times New Roman" w:hAnsi="Times New Roman"/>
                <w:color w:val="000000"/>
                <w:sz w:val="20"/>
                <w:szCs w:val="20"/>
              </w:rPr>
            </w:pPr>
            <w:r>
              <w:rPr>
                <w:rFonts w:hint="default" w:ascii="Times New Roman" w:hAnsi="Times New Roman"/>
                <w:b/>
                <w:color w:val="000000"/>
                <w:sz w:val="20"/>
                <w:szCs w:val="20"/>
              </w:rPr>
              <w:t>20808</w:t>
            </w:r>
          </w:p>
        </w:tc>
        <w:tc>
          <w:tcPr>
            <w:tcW w:w="333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ascii="Times New Roman" w:hAnsi="Times New Roman"/>
                <w:color w:val="000000"/>
                <w:sz w:val="20"/>
                <w:szCs w:val="20"/>
              </w:rPr>
            </w:pPr>
            <w:r>
              <w:rPr>
                <w:rFonts w:hint="default" w:ascii="Times New Roman" w:hAnsi="Times New Roman"/>
                <w:b/>
                <w:color w:val="000000"/>
                <w:sz w:val="20"/>
                <w:szCs w:val="20"/>
              </w:rPr>
              <w:t>抚恤</w:t>
            </w:r>
          </w:p>
        </w:tc>
        <w:tc>
          <w:tcPr>
            <w:tcW w:w="16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4.80</w:t>
            </w:r>
            <w:r>
              <w:rPr>
                <w:rFonts w:hint="default" w:ascii="Times New Roman" w:hAnsi="Times New Roman"/>
                <w:b/>
                <w:color w:val="000000"/>
                <w:sz w:val="20"/>
              </w:rPr>
              <w:t xml:space="preserve"> </w:t>
            </w:r>
          </w:p>
        </w:tc>
        <w:tc>
          <w:tcPr>
            <w:tcW w:w="16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rPr>
              <w:t xml:space="preserve"> </w:t>
            </w:r>
          </w:p>
        </w:tc>
        <w:tc>
          <w:tcPr>
            <w:tcW w:w="16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4.80</w:t>
            </w:r>
            <w:r>
              <w:rPr>
                <w:rFonts w:hint="default" w:ascii="Times New Roman" w:hAnsi="Times New Roman"/>
                <w:b/>
                <w:color w:val="000000"/>
                <w:sz w:val="20"/>
              </w:rPr>
              <w:t xml:space="preserve"> </w:t>
            </w:r>
          </w:p>
        </w:tc>
        <w:tc>
          <w:tcPr>
            <w:tcW w:w="16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rPr>
              <w:t xml:space="preserve"> </w:t>
            </w:r>
          </w:p>
        </w:tc>
        <w:tc>
          <w:tcPr>
            <w:tcW w:w="1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rPr>
              <w:t xml:space="preserve"> </w:t>
            </w:r>
          </w:p>
        </w:tc>
        <w:tc>
          <w:tcPr>
            <w:tcW w:w="17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209" w:hRule="atLeast"/>
        </w:trPr>
        <w:tc>
          <w:tcPr>
            <w:tcW w:w="179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ascii="Times New Roman" w:hAnsi="Times New Roman"/>
                <w:color w:val="000000"/>
                <w:sz w:val="20"/>
                <w:szCs w:val="20"/>
              </w:rPr>
            </w:pPr>
            <w:r>
              <w:rPr>
                <w:rFonts w:hint="default" w:ascii="Times New Roman" w:hAnsi="Times New Roman"/>
                <w:color w:val="000000"/>
                <w:sz w:val="20"/>
                <w:szCs w:val="20"/>
              </w:rPr>
              <w:t>2080805</w:t>
            </w:r>
          </w:p>
        </w:tc>
        <w:tc>
          <w:tcPr>
            <w:tcW w:w="333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ascii="Times New Roman" w:hAnsi="Times New Roman"/>
                <w:color w:val="000000"/>
                <w:sz w:val="20"/>
                <w:szCs w:val="20"/>
              </w:rPr>
            </w:pPr>
            <w:r>
              <w:rPr>
                <w:rFonts w:hint="default" w:ascii="Times New Roman" w:hAnsi="Times New Roman"/>
                <w:color w:val="000000"/>
                <w:sz w:val="20"/>
                <w:szCs w:val="20"/>
              </w:rPr>
              <w:t>义务兵优待</w:t>
            </w:r>
          </w:p>
        </w:tc>
        <w:tc>
          <w:tcPr>
            <w:tcW w:w="16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4.80</w:t>
            </w:r>
            <w:r>
              <w:rPr>
                <w:rFonts w:hint="default" w:ascii="Times New Roman" w:hAnsi="Times New Roman"/>
                <w:color w:val="000000"/>
                <w:sz w:val="20"/>
              </w:rPr>
              <w:t xml:space="preserve"> </w:t>
            </w:r>
          </w:p>
        </w:tc>
        <w:tc>
          <w:tcPr>
            <w:tcW w:w="16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rPr>
              <w:t xml:space="preserve"> </w:t>
            </w:r>
          </w:p>
        </w:tc>
        <w:tc>
          <w:tcPr>
            <w:tcW w:w="16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4.80</w:t>
            </w:r>
            <w:r>
              <w:rPr>
                <w:rFonts w:hint="default" w:ascii="Times New Roman" w:hAnsi="Times New Roman"/>
                <w:color w:val="000000"/>
                <w:sz w:val="20"/>
              </w:rPr>
              <w:t xml:space="preserve"> </w:t>
            </w:r>
          </w:p>
        </w:tc>
        <w:tc>
          <w:tcPr>
            <w:tcW w:w="16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rPr>
              <w:t xml:space="preserve"> </w:t>
            </w:r>
          </w:p>
        </w:tc>
        <w:tc>
          <w:tcPr>
            <w:tcW w:w="1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rPr>
              <w:t xml:space="preserve"> </w:t>
            </w:r>
          </w:p>
        </w:tc>
        <w:tc>
          <w:tcPr>
            <w:tcW w:w="17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209" w:hRule="atLeast"/>
        </w:trPr>
        <w:tc>
          <w:tcPr>
            <w:tcW w:w="179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ascii="Times New Roman" w:hAnsi="Times New Roman"/>
                <w:color w:val="000000"/>
                <w:sz w:val="20"/>
                <w:szCs w:val="20"/>
              </w:rPr>
            </w:pPr>
            <w:r>
              <w:rPr>
                <w:rFonts w:hint="default" w:ascii="Times New Roman" w:hAnsi="Times New Roman"/>
                <w:b/>
                <w:color w:val="000000"/>
                <w:sz w:val="20"/>
                <w:szCs w:val="20"/>
              </w:rPr>
              <w:t>20811</w:t>
            </w:r>
          </w:p>
        </w:tc>
        <w:tc>
          <w:tcPr>
            <w:tcW w:w="333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ascii="Times New Roman" w:hAnsi="Times New Roman"/>
                <w:color w:val="000000"/>
                <w:sz w:val="20"/>
                <w:szCs w:val="20"/>
              </w:rPr>
            </w:pPr>
            <w:r>
              <w:rPr>
                <w:rFonts w:hint="default" w:ascii="Times New Roman" w:hAnsi="Times New Roman"/>
                <w:b/>
                <w:color w:val="000000"/>
                <w:sz w:val="20"/>
                <w:szCs w:val="20"/>
              </w:rPr>
              <w:t>残疾人事业</w:t>
            </w:r>
          </w:p>
        </w:tc>
        <w:tc>
          <w:tcPr>
            <w:tcW w:w="16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4.68</w:t>
            </w:r>
            <w:r>
              <w:rPr>
                <w:rFonts w:hint="default" w:ascii="Times New Roman" w:hAnsi="Times New Roman"/>
                <w:b/>
                <w:color w:val="000000"/>
                <w:sz w:val="20"/>
              </w:rPr>
              <w:t xml:space="preserve"> </w:t>
            </w:r>
          </w:p>
        </w:tc>
        <w:tc>
          <w:tcPr>
            <w:tcW w:w="16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rPr>
              <w:t xml:space="preserve"> </w:t>
            </w:r>
          </w:p>
        </w:tc>
        <w:tc>
          <w:tcPr>
            <w:tcW w:w="16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4.68</w:t>
            </w:r>
            <w:r>
              <w:rPr>
                <w:rFonts w:hint="default" w:ascii="Times New Roman" w:hAnsi="Times New Roman"/>
                <w:b/>
                <w:color w:val="000000"/>
                <w:sz w:val="20"/>
              </w:rPr>
              <w:t xml:space="preserve"> </w:t>
            </w:r>
          </w:p>
        </w:tc>
        <w:tc>
          <w:tcPr>
            <w:tcW w:w="16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rPr>
              <w:t xml:space="preserve"> </w:t>
            </w:r>
          </w:p>
        </w:tc>
        <w:tc>
          <w:tcPr>
            <w:tcW w:w="1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rPr>
              <w:t xml:space="preserve"> </w:t>
            </w:r>
          </w:p>
        </w:tc>
        <w:tc>
          <w:tcPr>
            <w:tcW w:w="17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209" w:hRule="atLeast"/>
        </w:trPr>
        <w:tc>
          <w:tcPr>
            <w:tcW w:w="179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ascii="Times New Roman" w:hAnsi="Times New Roman"/>
                <w:color w:val="000000"/>
                <w:sz w:val="20"/>
                <w:szCs w:val="20"/>
              </w:rPr>
            </w:pPr>
            <w:r>
              <w:rPr>
                <w:rFonts w:hint="default" w:ascii="Times New Roman" w:hAnsi="Times New Roman"/>
                <w:color w:val="000000"/>
                <w:sz w:val="20"/>
                <w:szCs w:val="20"/>
              </w:rPr>
              <w:t>2081199</w:t>
            </w:r>
          </w:p>
        </w:tc>
        <w:tc>
          <w:tcPr>
            <w:tcW w:w="333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ascii="Times New Roman" w:hAnsi="Times New Roman"/>
                <w:color w:val="000000"/>
                <w:sz w:val="20"/>
                <w:szCs w:val="20"/>
              </w:rPr>
            </w:pPr>
            <w:r>
              <w:rPr>
                <w:rFonts w:hint="default" w:ascii="Times New Roman" w:hAnsi="Times New Roman"/>
                <w:color w:val="000000"/>
                <w:sz w:val="20"/>
                <w:szCs w:val="20"/>
              </w:rPr>
              <w:t>其他残疾人事业支出</w:t>
            </w:r>
          </w:p>
        </w:tc>
        <w:tc>
          <w:tcPr>
            <w:tcW w:w="16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4.68</w:t>
            </w:r>
            <w:r>
              <w:rPr>
                <w:rFonts w:hint="default" w:ascii="Times New Roman" w:hAnsi="Times New Roman"/>
                <w:color w:val="000000"/>
                <w:sz w:val="20"/>
              </w:rPr>
              <w:t xml:space="preserve"> </w:t>
            </w:r>
          </w:p>
        </w:tc>
        <w:tc>
          <w:tcPr>
            <w:tcW w:w="16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rPr>
              <w:t xml:space="preserve"> </w:t>
            </w:r>
          </w:p>
        </w:tc>
        <w:tc>
          <w:tcPr>
            <w:tcW w:w="16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4.68</w:t>
            </w:r>
            <w:r>
              <w:rPr>
                <w:rFonts w:hint="default" w:ascii="Times New Roman" w:hAnsi="Times New Roman"/>
                <w:color w:val="000000"/>
                <w:sz w:val="20"/>
              </w:rPr>
              <w:t xml:space="preserve"> </w:t>
            </w:r>
          </w:p>
        </w:tc>
        <w:tc>
          <w:tcPr>
            <w:tcW w:w="16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rPr>
              <w:t xml:space="preserve"> </w:t>
            </w:r>
          </w:p>
        </w:tc>
        <w:tc>
          <w:tcPr>
            <w:tcW w:w="1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rPr>
              <w:t xml:space="preserve"> </w:t>
            </w:r>
          </w:p>
        </w:tc>
        <w:tc>
          <w:tcPr>
            <w:tcW w:w="17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209" w:hRule="atLeast"/>
        </w:trPr>
        <w:tc>
          <w:tcPr>
            <w:tcW w:w="179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ascii="Times New Roman" w:hAnsi="Times New Roman"/>
                <w:color w:val="000000"/>
                <w:sz w:val="20"/>
                <w:szCs w:val="20"/>
              </w:rPr>
            </w:pPr>
            <w:r>
              <w:rPr>
                <w:rFonts w:hint="default" w:ascii="Times New Roman" w:hAnsi="Times New Roman"/>
                <w:b/>
                <w:color w:val="000000"/>
                <w:sz w:val="20"/>
                <w:szCs w:val="20"/>
              </w:rPr>
              <w:t>20821</w:t>
            </w:r>
          </w:p>
        </w:tc>
        <w:tc>
          <w:tcPr>
            <w:tcW w:w="333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ascii="Times New Roman" w:hAnsi="Times New Roman"/>
                <w:color w:val="000000"/>
                <w:sz w:val="20"/>
                <w:szCs w:val="20"/>
              </w:rPr>
            </w:pPr>
            <w:r>
              <w:rPr>
                <w:rFonts w:hint="default" w:ascii="Times New Roman" w:hAnsi="Times New Roman"/>
                <w:b/>
                <w:color w:val="000000"/>
                <w:sz w:val="20"/>
                <w:szCs w:val="20"/>
              </w:rPr>
              <w:t>特困人员救助供养</w:t>
            </w:r>
          </w:p>
        </w:tc>
        <w:tc>
          <w:tcPr>
            <w:tcW w:w="16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0.30</w:t>
            </w:r>
            <w:r>
              <w:rPr>
                <w:rFonts w:hint="default" w:ascii="Times New Roman" w:hAnsi="Times New Roman"/>
                <w:b/>
                <w:color w:val="000000"/>
                <w:sz w:val="20"/>
              </w:rPr>
              <w:t xml:space="preserve"> </w:t>
            </w:r>
          </w:p>
        </w:tc>
        <w:tc>
          <w:tcPr>
            <w:tcW w:w="16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rPr>
              <w:t xml:space="preserve"> </w:t>
            </w:r>
          </w:p>
        </w:tc>
        <w:tc>
          <w:tcPr>
            <w:tcW w:w="16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0.30</w:t>
            </w:r>
            <w:r>
              <w:rPr>
                <w:rFonts w:hint="default" w:ascii="Times New Roman" w:hAnsi="Times New Roman"/>
                <w:b/>
                <w:color w:val="000000"/>
                <w:sz w:val="20"/>
              </w:rPr>
              <w:t xml:space="preserve"> </w:t>
            </w:r>
          </w:p>
        </w:tc>
        <w:tc>
          <w:tcPr>
            <w:tcW w:w="16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rPr>
              <w:t xml:space="preserve"> </w:t>
            </w:r>
          </w:p>
        </w:tc>
        <w:tc>
          <w:tcPr>
            <w:tcW w:w="1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rPr>
              <w:t xml:space="preserve"> </w:t>
            </w:r>
          </w:p>
        </w:tc>
        <w:tc>
          <w:tcPr>
            <w:tcW w:w="17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209" w:hRule="atLeast"/>
        </w:trPr>
        <w:tc>
          <w:tcPr>
            <w:tcW w:w="179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ascii="Times New Roman" w:hAnsi="Times New Roman"/>
                <w:color w:val="000000"/>
                <w:sz w:val="20"/>
                <w:szCs w:val="20"/>
              </w:rPr>
            </w:pPr>
            <w:r>
              <w:rPr>
                <w:rFonts w:hint="default" w:ascii="Times New Roman" w:hAnsi="Times New Roman"/>
                <w:color w:val="000000"/>
                <w:sz w:val="20"/>
                <w:szCs w:val="20"/>
              </w:rPr>
              <w:t>2082102</w:t>
            </w:r>
          </w:p>
        </w:tc>
        <w:tc>
          <w:tcPr>
            <w:tcW w:w="333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ascii="Times New Roman" w:hAnsi="Times New Roman"/>
                <w:color w:val="000000"/>
                <w:sz w:val="20"/>
                <w:szCs w:val="20"/>
              </w:rPr>
            </w:pPr>
            <w:r>
              <w:rPr>
                <w:rFonts w:hint="default" w:ascii="Times New Roman" w:hAnsi="Times New Roman"/>
                <w:color w:val="000000"/>
                <w:sz w:val="20"/>
                <w:szCs w:val="20"/>
              </w:rPr>
              <w:t>农村特困人员救助供养支出</w:t>
            </w:r>
          </w:p>
        </w:tc>
        <w:tc>
          <w:tcPr>
            <w:tcW w:w="16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0.30</w:t>
            </w:r>
            <w:r>
              <w:rPr>
                <w:rFonts w:hint="default" w:ascii="Times New Roman" w:hAnsi="Times New Roman"/>
                <w:color w:val="000000"/>
                <w:sz w:val="20"/>
              </w:rPr>
              <w:t xml:space="preserve"> </w:t>
            </w:r>
          </w:p>
        </w:tc>
        <w:tc>
          <w:tcPr>
            <w:tcW w:w="16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rPr>
              <w:t xml:space="preserve"> </w:t>
            </w:r>
          </w:p>
        </w:tc>
        <w:tc>
          <w:tcPr>
            <w:tcW w:w="16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0.30</w:t>
            </w:r>
            <w:r>
              <w:rPr>
                <w:rFonts w:hint="default" w:ascii="Times New Roman" w:hAnsi="Times New Roman"/>
                <w:color w:val="000000"/>
                <w:sz w:val="20"/>
              </w:rPr>
              <w:t xml:space="preserve"> </w:t>
            </w:r>
          </w:p>
        </w:tc>
        <w:tc>
          <w:tcPr>
            <w:tcW w:w="16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rPr>
              <w:t xml:space="preserve"> </w:t>
            </w:r>
          </w:p>
        </w:tc>
        <w:tc>
          <w:tcPr>
            <w:tcW w:w="1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rPr>
              <w:t xml:space="preserve"> </w:t>
            </w:r>
          </w:p>
        </w:tc>
        <w:tc>
          <w:tcPr>
            <w:tcW w:w="17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209" w:hRule="atLeast"/>
        </w:trPr>
        <w:tc>
          <w:tcPr>
            <w:tcW w:w="179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ascii="Times New Roman" w:hAnsi="Times New Roman"/>
                <w:color w:val="000000"/>
                <w:sz w:val="20"/>
                <w:szCs w:val="20"/>
              </w:rPr>
            </w:pPr>
            <w:r>
              <w:rPr>
                <w:rFonts w:hint="default" w:ascii="Times New Roman" w:hAnsi="Times New Roman"/>
                <w:b/>
                <w:color w:val="000000"/>
                <w:sz w:val="20"/>
                <w:szCs w:val="20"/>
              </w:rPr>
              <w:t>210</w:t>
            </w:r>
          </w:p>
        </w:tc>
        <w:tc>
          <w:tcPr>
            <w:tcW w:w="333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ascii="Times New Roman" w:hAnsi="Times New Roman"/>
                <w:color w:val="000000"/>
                <w:sz w:val="20"/>
                <w:szCs w:val="20"/>
              </w:rPr>
            </w:pPr>
            <w:r>
              <w:rPr>
                <w:rFonts w:hint="default" w:ascii="Times New Roman" w:hAnsi="Times New Roman"/>
                <w:b/>
                <w:color w:val="000000"/>
                <w:sz w:val="20"/>
                <w:szCs w:val="20"/>
              </w:rPr>
              <w:t>卫生健康支出</w:t>
            </w:r>
          </w:p>
        </w:tc>
        <w:tc>
          <w:tcPr>
            <w:tcW w:w="16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4.27</w:t>
            </w:r>
            <w:r>
              <w:rPr>
                <w:rFonts w:hint="default" w:ascii="Times New Roman" w:hAnsi="Times New Roman"/>
                <w:b/>
                <w:color w:val="000000"/>
                <w:sz w:val="20"/>
              </w:rPr>
              <w:t xml:space="preserve"> </w:t>
            </w:r>
          </w:p>
        </w:tc>
        <w:tc>
          <w:tcPr>
            <w:tcW w:w="16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1.51</w:t>
            </w:r>
            <w:r>
              <w:rPr>
                <w:rFonts w:hint="default" w:ascii="Times New Roman" w:hAnsi="Times New Roman"/>
                <w:b/>
                <w:color w:val="000000"/>
                <w:sz w:val="20"/>
              </w:rPr>
              <w:t xml:space="preserve"> </w:t>
            </w:r>
          </w:p>
        </w:tc>
        <w:tc>
          <w:tcPr>
            <w:tcW w:w="16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2.76</w:t>
            </w:r>
            <w:r>
              <w:rPr>
                <w:rFonts w:hint="default" w:ascii="Times New Roman" w:hAnsi="Times New Roman"/>
                <w:b/>
                <w:color w:val="000000"/>
                <w:sz w:val="20"/>
              </w:rPr>
              <w:t xml:space="preserve"> </w:t>
            </w:r>
          </w:p>
        </w:tc>
        <w:tc>
          <w:tcPr>
            <w:tcW w:w="16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rPr>
              <w:t xml:space="preserve"> </w:t>
            </w:r>
          </w:p>
        </w:tc>
        <w:tc>
          <w:tcPr>
            <w:tcW w:w="1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rPr>
              <w:t xml:space="preserve"> </w:t>
            </w:r>
          </w:p>
        </w:tc>
        <w:tc>
          <w:tcPr>
            <w:tcW w:w="17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209" w:hRule="atLeast"/>
        </w:trPr>
        <w:tc>
          <w:tcPr>
            <w:tcW w:w="179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ascii="Times New Roman" w:hAnsi="Times New Roman"/>
                <w:color w:val="000000"/>
                <w:sz w:val="20"/>
                <w:szCs w:val="20"/>
              </w:rPr>
            </w:pPr>
            <w:r>
              <w:rPr>
                <w:rFonts w:hint="default" w:ascii="Times New Roman" w:hAnsi="Times New Roman"/>
                <w:b/>
                <w:color w:val="000000"/>
                <w:sz w:val="20"/>
                <w:szCs w:val="20"/>
              </w:rPr>
              <w:t>21011</w:t>
            </w:r>
          </w:p>
        </w:tc>
        <w:tc>
          <w:tcPr>
            <w:tcW w:w="333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ascii="Times New Roman" w:hAnsi="Times New Roman"/>
                <w:color w:val="000000"/>
                <w:sz w:val="20"/>
                <w:szCs w:val="20"/>
              </w:rPr>
            </w:pPr>
            <w:r>
              <w:rPr>
                <w:rFonts w:hint="default" w:ascii="Times New Roman" w:hAnsi="Times New Roman"/>
                <w:b/>
                <w:color w:val="000000"/>
                <w:sz w:val="20"/>
                <w:szCs w:val="20"/>
              </w:rPr>
              <w:t>行政事业单位医疗</w:t>
            </w:r>
          </w:p>
        </w:tc>
        <w:tc>
          <w:tcPr>
            <w:tcW w:w="16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1.51</w:t>
            </w:r>
            <w:r>
              <w:rPr>
                <w:rFonts w:hint="default" w:ascii="Times New Roman" w:hAnsi="Times New Roman"/>
                <w:b/>
                <w:color w:val="000000"/>
                <w:sz w:val="20"/>
              </w:rPr>
              <w:t xml:space="preserve"> </w:t>
            </w:r>
          </w:p>
        </w:tc>
        <w:tc>
          <w:tcPr>
            <w:tcW w:w="16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1.51</w:t>
            </w:r>
            <w:r>
              <w:rPr>
                <w:rFonts w:hint="default" w:ascii="Times New Roman" w:hAnsi="Times New Roman"/>
                <w:b/>
                <w:color w:val="000000"/>
                <w:sz w:val="20"/>
              </w:rPr>
              <w:t xml:space="preserve"> </w:t>
            </w:r>
          </w:p>
        </w:tc>
        <w:tc>
          <w:tcPr>
            <w:tcW w:w="16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rPr>
              <w:t xml:space="preserve"> </w:t>
            </w:r>
          </w:p>
        </w:tc>
        <w:tc>
          <w:tcPr>
            <w:tcW w:w="16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rPr>
              <w:t xml:space="preserve"> </w:t>
            </w:r>
          </w:p>
        </w:tc>
        <w:tc>
          <w:tcPr>
            <w:tcW w:w="1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rPr>
              <w:t xml:space="preserve"> </w:t>
            </w:r>
          </w:p>
        </w:tc>
        <w:tc>
          <w:tcPr>
            <w:tcW w:w="17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209" w:hRule="atLeast"/>
        </w:trPr>
        <w:tc>
          <w:tcPr>
            <w:tcW w:w="179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ascii="Times New Roman" w:hAnsi="Times New Roman"/>
                <w:color w:val="000000"/>
                <w:sz w:val="20"/>
                <w:szCs w:val="20"/>
              </w:rPr>
            </w:pPr>
            <w:r>
              <w:rPr>
                <w:rFonts w:hint="default" w:ascii="Times New Roman" w:hAnsi="Times New Roman"/>
                <w:color w:val="000000"/>
                <w:sz w:val="20"/>
                <w:szCs w:val="20"/>
              </w:rPr>
              <w:t>2101102</w:t>
            </w:r>
          </w:p>
        </w:tc>
        <w:tc>
          <w:tcPr>
            <w:tcW w:w="333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ascii="Times New Roman" w:hAnsi="Times New Roman"/>
                <w:color w:val="000000"/>
                <w:sz w:val="20"/>
                <w:szCs w:val="20"/>
              </w:rPr>
            </w:pPr>
            <w:r>
              <w:rPr>
                <w:rFonts w:hint="default" w:ascii="Times New Roman" w:hAnsi="Times New Roman"/>
                <w:color w:val="000000"/>
                <w:sz w:val="20"/>
                <w:szCs w:val="20"/>
              </w:rPr>
              <w:t>事业单位医疗</w:t>
            </w:r>
          </w:p>
        </w:tc>
        <w:tc>
          <w:tcPr>
            <w:tcW w:w="16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1.51</w:t>
            </w:r>
            <w:r>
              <w:rPr>
                <w:rFonts w:hint="default" w:ascii="Times New Roman" w:hAnsi="Times New Roman"/>
                <w:color w:val="000000"/>
                <w:sz w:val="20"/>
              </w:rPr>
              <w:t xml:space="preserve"> </w:t>
            </w:r>
          </w:p>
        </w:tc>
        <w:tc>
          <w:tcPr>
            <w:tcW w:w="16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1.51</w:t>
            </w:r>
            <w:r>
              <w:rPr>
                <w:rFonts w:hint="default" w:ascii="Times New Roman" w:hAnsi="Times New Roman"/>
                <w:color w:val="000000"/>
                <w:sz w:val="20"/>
              </w:rPr>
              <w:t xml:space="preserve"> </w:t>
            </w:r>
          </w:p>
        </w:tc>
        <w:tc>
          <w:tcPr>
            <w:tcW w:w="16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rPr>
              <w:t xml:space="preserve"> </w:t>
            </w:r>
          </w:p>
        </w:tc>
        <w:tc>
          <w:tcPr>
            <w:tcW w:w="16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rPr>
              <w:t xml:space="preserve"> </w:t>
            </w:r>
          </w:p>
        </w:tc>
        <w:tc>
          <w:tcPr>
            <w:tcW w:w="1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rPr>
              <w:t xml:space="preserve"> </w:t>
            </w:r>
          </w:p>
        </w:tc>
        <w:tc>
          <w:tcPr>
            <w:tcW w:w="17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209" w:hRule="atLeast"/>
        </w:trPr>
        <w:tc>
          <w:tcPr>
            <w:tcW w:w="179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ascii="Times New Roman" w:hAnsi="Times New Roman"/>
                <w:color w:val="000000"/>
                <w:sz w:val="20"/>
                <w:szCs w:val="20"/>
              </w:rPr>
            </w:pPr>
            <w:r>
              <w:rPr>
                <w:rFonts w:hint="default" w:ascii="Times New Roman" w:hAnsi="Times New Roman"/>
                <w:b/>
                <w:color w:val="000000"/>
                <w:sz w:val="20"/>
                <w:szCs w:val="20"/>
              </w:rPr>
              <w:t>21015</w:t>
            </w:r>
          </w:p>
        </w:tc>
        <w:tc>
          <w:tcPr>
            <w:tcW w:w="333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ascii="Times New Roman" w:hAnsi="Times New Roman"/>
                <w:color w:val="000000"/>
                <w:sz w:val="20"/>
                <w:szCs w:val="20"/>
              </w:rPr>
            </w:pPr>
            <w:r>
              <w:rPr>
                <w:rFonts w:hint="default" w:ascii="Times New Roman" w:hAnsi="Times New Roman"/>
                <w:b/>
                <w:color w:val="000000"/>
                <w:sz w:val="20"/>
                <w:szCs w:val="20"/>
              </w:rPr>
              <w:t>医疗保障管理事务</w:t>
            </w:r>
          </w:p>
        </w:tc>
        <w:tc>
          <w:tcPr>
            <w:tcW w:w="16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2.76</w:t>
            </w:r>
            <w:r>
              <w:rPr>
                <w:rFonts w:hint="default" w:ascii="Times New Roman" w:hAnsi="Times New Roman"/>
                <w:b/>
                <w:color w:val="000000"/>
                <w:sz w:val="20"/>
              </w:rPr>
              <w:t xml:space="preserve"> </w:t>
            </w:r>
          </w:p>
        </w:tc>
        <w:tc>
          <w:tcPr>
            <w:tcW w:w="16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rPr>
              <w:t xml:space="preserve"> </w:t>
            </w:r>
          </w:p>
        </w:tc>
        <w:tc>
          <w:tcPr>
            <w:tcW w:w="16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2.76</w:t>
            </w:r>
            <w:r>
              <w:rPr>
                <w:rFonts w:hint="default" w:ascii="Times New Roman" w:hAnsi="Times New Roman"/>
                <w:b/>
                <w:color w:val="000000"/>
                <w:sz w:val="20"/>
              </w:rPr>
              <w:t xml:space="preserve"> </w:t>
            </w:r>
          </w:p>
        </w:tc>
        <w:tc>
          <w:tcPr>
            <w:tcW w:w="16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rPr>
              <w:t xml:space="preserve"> </w:t>
            </w:r>
          </w:p>
        </w:tc>
        <w:tc>
          <w:tcPr>
            <w:tcW w:w="1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rPr>
              <w:t xml:space="preserve"> </w:t>
            </w:r>
          </w:p>
        </w:tc>
        <w:tc>
          <w:tcPr>
            <w:tcW w:w="17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209" w:hRule="atLeast"/>
        </w:trPr>
        <w:tc>
          <w:tcPr>
            <w:tcW w:w="179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ascii="Times New Roman" w:hAnsi="Times New Roman"/>
                <w:color w:val="000000"/>
                <w:sz w:val="20"/>
                <w:szCs w:val="20"/>
              </w:rPr>
            </w:pPr>
            <w:r>
              <w:rPr>
                <w:rFonts w:hint="default" w:ascii="Times New Roman" w:hAnsi="Times New Roman"/>
                <w:color w:val="000000"/>
                <w:sz w:val="20"/>
                <w:szCs w:val="20"/>
              </w:rPr>
              <w:t>2101505</w:t>
            </w:r>
          </w:p>
        </w:tc>
        <w:tc>
          <w:tcPr>
            <w:tcW w:w="333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ascii="Times New Roman" w:hAnsi="Times New Roman"/>
                <w:color w:val="000000"/>
                <w:sz w:val="20"/>
                <w:szCs w:val="20"/>
              </w:rPr>
            </w:pPr>
            <w:r>
              <w:rPr>
                <w:rFonts w:hint="default" w:ascii="Times New Roman" w:hAnsi="Times New Roman"/>
                <w:color w:val="000000"/>
                <w:sz w:val="20"/>
                <w:szCs w:val="20"/>
              </w:rPr>
              <w:t>医疗保障政策管理</w:t>
            </w:r>
          </w:p>
        </w:tc>
        <w:tc>
          <w:tcPr>
            <w:tcW w:w="16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2.76</w:t>
            </w:r>
            <w:r>
              <w:rPr>
                <w:rFonts w:hint="default" w:ascii="Times New Roman" w:hAnsi="Times New Roman"/>
                <w:color w:val="000000"/>
                <w:sz w:val="20"/>
              </w:rPr>
              <w:t xml:space="preserve"> </w:t>
            </w:r>
          </w:p>
        </w:tc>
        <w:tc>
          <w:tcPr>
            <w:tcW w:w="16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rPr>
              <w:t xml:space="preserve"> </w:t>
            </w:r>
          </w:p>
        </w:tc>
        <w:tc>
          <w:tcPr>
            <w:tcW w:w="16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2.76</w:t>
            </w:r>
            <w:r>
              <w:rPr>
                <w:rFonts w:hint="default" w:ascii="Times New Roman" w:hAnsi="Times New Roman"/>
                <w:color w:val="000000"/>
                <w:sz w:val="20"/>
              </w:rPr>
              <w:t xml:space="preserve"> </w:t>
            </w:r>
          </w:p>
        </w:tc>
        <w:tc>
          <w:tcPr>
            <w:tcW w:w="16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rPr>
              <w:t xml:space="preserve"> </w:t>
            </w:r>
          </w:p>
        </w:tc>
        <w:tc>
          <w:tcPr>
            <w:tcW w:w="1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rPr>
              <w:t xml:space="preserve"> </w:t>
            </w:r>
          </w:p>
        </w:tc>
        <w:tc>
          <w:tcPr>
            <w:tcW w:w="17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209" w:hRule="atLeast"/>
        </w:trPr>
        <w:tc>
          <w:tcPr>
            <w:tcW w:w="179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ascii="Times New Roman" w:hAnsi="Times New Roman"/>
                <w:color w:val="000000"/>
                <w:sz w:val="20"/>
                <w:szCs w:val="20"/>
              </w:rPr>
            </w:pPr>
            <w:r>
              <w:rPr>
                <w:rFonts w:hint="default" w:ascii="Times New Roman" w:hAnsi="Times New Roman"/>
                <w:b/>
                <w:color w:val="000000"/>
                <w:sz w:val="20"/>
                <w:szCs w:val="20"/>
              </w:rPr>
              <w:t>221</w:t>
            </w:r>
          </w:p>
        </w:tc>
        <w:tc>
          <w:tcPr>
            <w:tcW w:w="333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ascii="Times New Roman" w:hAnsi="Times New Roman"/>
                <w:color w:val="000000"/>
                <w:sz w:val="20"/>
                <w:szCs w:val="20"/>
              </w:rPr>
            </w:pPr>
            <w:r>
              <w:rPr>
                <w:rFonts w:hint="default" w:ascii="Times New Roman" w:hAnsi="Times New Roman"/>
                <w:b/>
                <w:color w:val="000000"/>
                <w:sz w:val="20"/>
                <w:szCs w:val="20"/>
              </w:rPr>
              <w:t>住房保障支出</w:t>
            </w:r>
          </w:p>
        </w:tc>
        <w:tc>
          <w:tcPr>
            <w:tcW w:w="16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2.94</w:t>
            </w:r>
            <w:r>
              <w:rPr>
                <w:rFonts w:hint="default" w:ascii="Times New Roman" w:hAnsi="Times New Roman"/>
                <w:b/>
                <w:color w:val="000000"/>
                <w:sz w:val="20"/>
              </w:rPr>
              <w:t xml:space="preserve"> </w:t>
            </w:r>
          </w:p>
        </w:tc>
        <w:tc>
          <w:tcPr>
            <w:tcW w:w="16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2.94</w:t>
            </w:r>
            <w:r>
              <w:rPr>
                <w:rFonts w:hint="default" w:ascii="Times New Roman" w:hAnsi="Times New Roman"/>
                <w:b/>
                <w:color w:val="000000"/>
                <w:sz w:val="20"/>
              </w:rPr>
              <w:t xml:space="preserve"> </w:t>
            </w:r>
          </w:p>
        </w:tc>
        <w:tc>
          <w:tcPr>
            <w:tcW w:w="16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rPr>
              <w:t xml:space="preserve"> </w:t>
            </w:r>
          </w:p>
        </w:tc>
        <w:tc>
          <w:tcPr>
            <w:tcW w:w="16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rPr>
              <w:t xml:space="preserve"> </w:t>
            </w:r>
          </w:p>
        </w:tc>
        <w:tc>
          <w:tcPr>
            <w:tcW w:w="1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rPr>
              <w:t xml:space="preserve"> </w:t>
            </w:r>
          </w:p>
        </w:tc>
        <w:tc>
          <w:tcPr>
            <w:tcW w:w="17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209" w:hRule="atLeast"/>
        </w:trPr>
        <w:tc>
          <w:tcPr>
            <w:tcW w:w="179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ascii="Times New Roman" w:hAnsi="Times New Roman"/>
                <w:color w:val="000000"/>
                <w:sz w:val="20"/>
                <w:szCs w:val="20"/>
              </w:rPr>
            </w:pPr>
            <w:r>
              <w:rPr>
                <w:rFonts w:hint="default" w:ascii="Times New Roman" w:hAnsi="Times New Roman"/>
                <w:b/>
                <w:color w:val="000000"/>
                <w:sz w:val="20"/>
                <w:szCs w:val="20"/>
              </w:rPr>
              <w:t>22102</w:t>
            </w:r>
          </w:p>
        </w:tc>
        <w:tc>
          <w:tcPr>
            <w:tcW w:w="333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ascii="Times New Roman" w:hAnsi="Times New Roman"/>
                <w:color w:val="000000"/>
                <w:sz w:val="20"/>
                <w:szCs w:val="20"/>
              </w:rPr>
            </w:pPr>
            <w:r>
              <w:rPr>
                <w:rFonts w:hint="default" w:ascii="Times New Roman" w:hAnsi="Times New Roman"/>
                <w:b/>
                <w:color w:val="000000"/>
                <w:sz w:val="20"/>
                <w:szCs w:val="20"/>
              </w:rPr>
              <w:t>住房改革支出</w:t>
            </w:r>
          </w:p>
        </w:tc>
        <w:tc>
          <w:tcPr>
            <w:tcW w:w="16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2.94</w:t>
            </w:r>
            <w:r>
              <w:rPr>
                <w:rFonts w:hint="default" w:ascii="Times New Roman" w:hAnsi="Times New Roman"/>
                <w:b/>
                <w:color w:val="000000"/>
                <w:sz w:val="20"/>
              </w:rPr>
              <w:t xml:space="preserve"> </w:t>
            </w:r>
          </w:p>
        </w:tc>
        <w:tc>
          <w:tcPr>
            <w:tcW w:w="16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2.94</w:t>
            </w:r>
            <w:r>
              <w:rPr>
                <w:rFonts w:hint="default" w:ascii="Times New Roman" w:hAnsi="Times New Roman"/>
                <w:b/>
                <w:color w:val="000000"/>
                <w:sz w:val="20"/>
              </w:rPr>
              <w:t xml:space="preserve"> </w:t>
            </w:r>
          </w:p>
        </w:tc>
        <w:tc>
          <w:tcPr>
            <w:tcW w:w="16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rPr>
              <w:t xml:space="preserve"> </w:t>
            </w:r>
          </w:p>
        </w:tc>
        <w:tc>
          <w:tcPr>
            <w:tcW w:w="16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rPr>
              <w:t xml:space="preserve"> </w:t>
            </w:r>
          </w:p>
        </w:tc>
        <w:tc>
          <w:tcPr>
            <w:tcW w:w="1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rPr>
              <w:t xml:space="preserve"> </w:t>
            </w:r>
          </w:p>
        </w:tc>
        <w:tc>
          <w:tcPr>
            <w:tcW w:w="17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215" w:hRule="atLeast"/>
        </w:trPr>
        <w:tc>
          <w:tcPr>
            <w:tcW w:w="179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ascii="Times New Roman" w:hAnsi="Times New Roman"/>
                <w:color w:val="000000"/>
                <w:sz w:val="20"/>
                <w:szCs w:val="20"/>
              </w:rPr>
            </w:pPr>
            <w:r>
              <w:rPr>
                <w:rFonts w:hint="default" w:ascii="Times New Roman" w:hAnsi="Times New Roman"/>
                <w:color w:val="000000"/>
                <w:sz w:val="20"/>
                <w:szCs w:val="20"/>
              </w:rPr>
              <w:t>2210201</w:t>
            </w:r>
          </w:p>
        </w:tc>
        <w:tc>
          <w:tcPr>
            <w:tcW w:w="333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ascii="Times New Roman" w:hAnsi="Times New Roman"/>
                <w:color w:val="000000"/>
                <w:sz w:val="20"/>
                <w:szCs w:val="20"/>
              </w:rPr>
            </w:pPr>
            <w:r>
              <w:rPr>
                <w:rFonts w:hint="default" w:ascii="Times New Roman" w:hAnsi="Times New Roman"/>
                <w:color w:val="000000"/>
                <w:sz w:val="20"/>
                <w:szCs w:val="20"/>
              </w:rPr>
              <w:t>住房公积金</w:t>
            </w:r>
          </w:p>
        </w:tc>
        <w:tc>
          <w:tcPr>
            <w:tcW w:w="16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2.94</w:t>
            </w:r>
            <w:r>
              <w:rPr>
                <w:rFonts w:hint="default" w:ascii="Times New Roman" w:hAnsi="Times New Roman"/>
                <w:color w:val="000000"/>
                <w:sz w:val="20"/>
              </w:rPr>
              <w:t xml:space="preserve"> </w:t>
            </w:r>
          </w:p>
        </w:tc>
        <w:tc>
          <w:tcPr>
            <w:tcW w:w="16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2.94</w:t>
            </w:r>
            <w:r>
              <w:rPr>
                <w:rFonts w:hint="default" w:ascii="Times New Roman" w:hAnsi="Times New Roman"/>
                <w:color w:val="000000"/>
                <w:sz w:val="20"/>
              </w:rPr>
              <w:t xml:space="preserve"> </w:t>
            </w:r>
          </w:p>
        </w:tc>
        <w:tc>
          <w:tcPr>
            <w:tcW w:w="16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rPr>
              <w:t xml:space="preserve"> </w:t>
            </w:r>
          </w:p>
        </w:tc>
        <w:tc>
          <w:tcPr>
            <w:tcW w:w="16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rPr>
              <w:t xml:space="preserve"> </w:t>
            </w:r>
          </w:p>
        </w:tc>
        <w:tc>
          <w:tcPr>
            <w:tcW w:w="1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rPr>
              <w:t xml:space="preserve"> </w:t>
            </w:r>
          </w:p>
        </w:tc>
        <w:tc>
          <w:tcPr>
            <w:tcW w:w="17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rPr>
              <w:t xml:space="preserve"> </w:t>
            </w:r>
          </w:p>
        </w:tc>
      </w:tr>
    </w:tbl>
    <w:p>
      <w:pPr>
        <w:rPr>
          <w:rFonts w:hint="default" w:ascii="Times New Roman" w:hAnsi="Times New Roman"/>
          <w:sz w:val="21"/>
          <w:szCs w:val="21"/>
        </w:rPr>
      </w:pPr>
      <w:r>
        <w:rPr>
          <w:rFonts w:hint="default" w:ascii="Times New Roman" w:hAnsi="Times New Roman"/>
          <w:sz w:val="20"/>
          <w:szCs w:val="20"/>
        </w:rPr>
        <w:t>备注：1.本表反映单位本年度各项支出情况。</w:t>
      </w:r>
      <w:r>
        <w:rPr>
          <w:rFonts w:hint="default" w:ascii="Times New Roman" w:hAnsi="Times New Roman"/>
          <w:sz w:val="20"/>
          <w:szCs w:val="20"/>
        </w:rPr>
        <w:br w:type="textWrapping"/>
      </w:r>
      <w:r>
        <w:rPr>
          <w:rFonts w:hint="default" w:ascii="Times New Roman" w:hAnsi="Times New Roman"/>
          <w:sz w:val="20"/>
          <w:szCs w:val="20"/>
        </w:rPr>
        <w:t xml:space="preserve">      2.本套报表金额单位转换时可能存在尾数误差。</w:t>
      </w:r>
    </w:p>
    <w:p>
      <w:pPr>
        <w:rPr>
          <w:rFonts w:hint="default" w:ascii="Times New Roman" w:hAnsi="Times New Roman"/>
          <w:sz w:val="21"/>
          <w:szCs w:val="21"/>
        </w:rPr>
      </w:pPr>
    </w:p>
    <w:tbl>
      <w:tblPr>
        <w:tblStyle w:val="9"/>
        <w:tblW w:w="14732" w:type="dxa"/>
        <w:tblInd w:w="0" w:type="dxa"/>
        <w:tblLayout w:type="fixed"/>
        <w:tblCellMar>
          <w:top w:w="0" w:type="dxa"/>
          <w:left w:w="0" w:type="dxa"/>
          <w:bottom w:w="0" w:type="dxa"/>
          <w:right w:w="0" w:type="dxa"/>
        </w:tblCellMar>
      </w:tblPr>
      <w:tblGrid>
        <w:gridCol w:w="2979"/>
        <w:gridCol w:w="1526"/>
        <w:gridCol w:w="3191"/>
        <w:gridCol w:w="1700"/>
        <w:gridCol w:w="1700"/>
        <w:gridCol w:w="1700"/>
        <w:gridCol w:w="1936"/>
      </w:tblGrid>
      <w:tr>
        <w:tblPrEx>
          <w:tblLayout w:type="fixed"/>
          <w:tblCellMar>
            <w:top w:w="0" w:type="dxa"/>
            <w:left w:w="0" w:type="dxa"/>
            <w:bottom w:w="0" w:type="dxa"/>
            <w:right w:w="0" w:type="dxa"/>
          </w:tblCellMar>
        </w:tblPrEx>
        <w:trPr>
          <w:trHeight w:val="90" w:hRule="atLeast"/>
        </w:trPr>
        <w:tc>
          <w:tcPr>
            <w:tcW w:w="14732" w:type="dxa"/>
            <w:gridSpan w:val="7"/>
            <w:tcBorders>
              <w:top w:val="nil"/>
              <w:left w:val="nil"/>
              <w:bottom w:val="nil"/>
              <w:right w:val="nil"/>
            </w:tcBorders>
            <w:shd w:val="clear" w:color="auto" w:fill="auto"/>
            <w:tcMar>
              <w:top w:w="15" w:type="dxa"/>
              <w:left w:w="15" w:type="dxa"/>
              <w:right w:w="15" w:type="dxa"/>
            </w:tcMar>
            <w:vAlign w:val="bottom"/>
          </w:tcPr>
          <w:p>
            <w:pPr>
              <w:spacing w:line="400" w:lineRule="exact"/>
              <w:jc w:val="center"/>
              <w:textAlignment w:val="bottom"/>
              <w:rPr>
                <w:rFonts w:hint="default" w:ascii="Times New Roman" w:hAnsi="Times New Roman"/>
                <w:b/>
                <w:color w:val="000000"/>
                <w:sz w:val="32"/>
                <w:szCs w:val="32"/>
              </w:rPr>
            </w:pPr>
            <w:r>
              <w:rPr>
                <w:rFonts w:hint="default" w:ascii="Times New Roman" w:hAnsi="Times New Roman"/>
                <w:b/>
                <w:color w:val="000000"/>
                <w:sz w:val="32"/>
                <w:szCs w:val="32"/>
              </w:rPr>
              <w:t>财政拨款收入支出决算总表</w:t>
            </w:r>
          </w:p>
        </w:tc>
      </w:tr>
      <w:tr>
        <w:tblPrEx>
          <w:tblLayout w:type="fixed"/>
          <w:tblCellMar>
            <w:top w:w="0" w:type="dxa"/>
            <w:left w:w="0" w:type="dxa"/>
            <w:bottom w:w="0" w:type="dxa"/>
            <w:right w:w="0" w:type="dxa"/>
          </w:tblCellMar>
        </w:tblPrEx>
        <w:trPr>
          <w:trHeight w:val="90" w:hRule="atLeast"/>
        </w:trPr>
        <w:tc>
          <w:tcPr>
            <w:tcW w:w="7696" w:type="dxa"/>
            <w:gridSpan w:val="3"/>
            <w:vMerge w:val="restart"/>
            <w:tcBorders>
              <w:top w:val="nil"/>
              <w:left w:val="nil"/>
              <w:right w:val="nil"/>
            </w:tcBorders>
            <w:shd w:val="clear" w:color="auto" w:fill="auto"/>
            <w:tcMar>
              <w:top w:w="15" w:type="dxa"/>
              <w:left w:w="15" w:type="dxa"/>
              <w:right w:w="15" w:type="dxa"/>
            </w:tcMar>
            <w:vAlign w:val="bottom"/>
          </w:tcPr>
          <w:p>
            <w:pPr>
              <w:spacing w:line="200" w:lineRule="exact"/>
              <w:rPr>
                <w:rFonts w:hint="default" w:ascii="Times New Roman" w:hAnsi="Times New Roman"/>
                <w:color w:val="000000"/>
                <w:sz w:val="18"/>
                <w:szCs w:val="18"/>
              </w:rPr>
            </w:pPr>
            <w:r>
              <w:rPr>
                <w:rFonts w:hint="default" w:ascii="Times New Roman" w:hAnsi="Times New Roman"/>
                <w:sz w:val="20"/>
                <w:szCs w:val="20"/>
              </w:rPr>
              <w:t>公开单位</w:t>
            </w:r>
            <w:r>
              <w:rPr>
                <w:rFonts w:hint="default" w:ascii="Times New Roman" w:hAnsi="Times New Roman"/>
                <w:color w:val="000000"/>
                <w:sz w:val="20"/>
                <w:szCs w:val="20"/>
              </w:rPr>
              <w:t xml:space="preserve">： </w:t>
            </w:r>
            <w:r>
              <w:rPr>
                <w:rFonts w:hint="default" w:ascii="Times New Roman" w:hAnsi="Times New Roman"/>
                <w:color w:val="000000"/>
                <w:sz w:val="20"/>
              </w:rPr>
              <w:t>重庆市秀山土家族苗族自治县海洋乡劳动就业和社会保障服务所</w:t>
            </w:r>
          </w:p>
        </w:tc>
        <w:tc>
          <w:tcPr>
            <w:tcW w:w="1700" w:type="dxa"/>
            <w:tcBorders>
              <w:top w:val="nil"/>
              <w:left w:val="nil"/>
              <w:bottom w:val="nil"/>
              <w:right w:val="nil"/>
            </w:tcBorders>
            <w:shd w:val="clear" w:color="auto" w:fill="auto"/>
            <w:tcMar>
              <w:top w:w="15" w:type="dxa"/>
              <w:left w:w="15" w:type="dxa"/>
              <w:right w:w="15" w:type="dxa"/>
            </w:tcMar>
            <w:vAlign w:val="bottom"/>
          </w:tcPr>
          <w:p>
            <w:pPr>
              <w:spacing w:line="200" w:lineRule="exact"/>
              <w:rPr>
                <w:rFonts w:hint="default" w:ascii="Times New Roman" w:hAnsi="Times New Roman"/>
                <w:color w:val="000000"/>
                <w:sz w:val="18"/>
                <w:szCs w:val="18"/>
              </w:rPr>
            </w:pPr>
          </w:p>
        </w:tc>
        <w:tc>
          <w:tcPr>
            <w:tcW w:w="1700" w:type="dxa"/>
            <w:tcBorders>
              <w:top w:val="nil"/>
              <w:left w:val="nil"/>
              <w:bottom w:val="nil"/>
              <w:right w:val="nil"/>
            </w:tcBorders>
            <w:shd w:val="clear" w:color="auto" w:fill="auto"/>
            <w:tcMar>
              <w:top w:w="15" w:type="dxa"/>
              <w:left w:w="15" w:type="dxa"/>
              <w:right w:w="15" w:type="dxa"/>
            </w:tcMar>
            <w:vAlign w:val="bottom"/>
          </w:tcPr>
          <w:p>
            <w:pPr>
              <w:spacing w:line="200" w:lineRule="exact"/>
              <w:rPr>
                <w:rFonts w:hint="default" w:ascii="Times New Roman" w:hAnsi="Times New Roman"/>
                <w:color w:val="000000"/>
                <w:sz w:val="18"/>
                <w:szCs w:val="18"/>
              </w:rPr>
            </w:pPr>
          </w:p>
        </w:tc>
        <w:tc>
          <w:tcPr>
            <w:tcW w:w="1700" w:type="dxa"/>
            <w:tcBorders>
              <w:top w:val="nil"/>
              <w:left w:val="nil"/>
              <w:bottom w:val="nil"/>
              <w:right w:val="nil"/>
            </w:tcBorders>
            <w:shd w:val="clear" w:color="auto" w:fill="auto"/>
            <w:tcMar>
              <w:top w:w="15" w:type="dxa"/>
              <w:left w:w="15" w:type="dxa"/>
              <w:right w:w="15" w:type="dxa"/>
            </w:tcMar>
            <w:vAlign w:val="bottom"/>
          </w:tcPr>
          <w:p>
            <w:pPr>
              <w:spacing w:line="200" w:lineRule="exact"/>
              <w:rPr>
                <w:rFonts w:hint="default" w:ascii="Times New Roman" w:hAnsi="Times New Roman"/>
                <w:color w:val="000000"/>
                <w:sz w:val="18"/>
                <w:szCs w:val="18"/>
              </w:rPr>
            </w:pPr>
          </w:p>
        </w:tc>
        <w:tc>
          <w:tcPr>
            <w:tcW w:w="1936" w:type="dxa"/>
            <w:tcBorders>
              <w:top w:val="nil"/>
              <w:left w:val="nil"/>
              <w:bottom w:val="nil"/>
              <w:right w:val="nil"/>
            </w:tcBorders>
            <w:shd w:val="clear" w:color="auto" w:fill="auto"/>
            <w:tcMar>
              <w:top w:w="15" w:type="dxa"/>
              <w:left w:w="15" w:type="dxa"/>
              <w:right w:w="15" w:type="dxa"/>
            </w:tcMar>
            <w:vAlign w:val="bottom"/>
          </w:tcPr>
          <w:p>
            <w:pPr>
              <w:spacing w:line="240" w:lineRule="exact"/>
              <w:jc w:val="right"/>
              <w:textAlignment w:val="bottom"/>
              <w:rPr>
                <w:rFonts w:hint="default" w:ascii="Times New Roman" w:hAnsi="Times New Roman"/>
                <w:color w:val="000000"/>
                <w:sz w:val="20"/>
                <w:szCs w:val="20"/>
              </w:rPr>
            </w:pPr>
            <w:r>
              <w:rPr>
                <w:rFonts w:hint="default" w:ascii="Times New Roman" w:hAnsi="Times New Roman"/>
                <w:color w:val="000000"/>
                <w:sz w:val="20"/>
                <w:szCs w:val="20"/>
              </w:rPr>
              <w:t>公开04表</w:t>
            </w:r>
          </w:p>
        </w:tc>
      </w:tr>
      <w:tr>
        <w:tblPrEx>
          <w:tblLayout w:type="fixed"/>
          <w:tblCellMar>
            <w:top w:w="0" w:type="dxa"/>
            <w:left w:w="0" w:type="dxa"/>
            <w:bottom w:w="0" w:type="dxa"/>
            <w:right w:w="0" w:type="dxa"/>
          </w:tblCellMar>
        </w:tblPrEx>
        <w:trPr>
          <w:trHeight w:val="90" w:hRule="atLeast"/>
        </w:trPr>
        <w:tc>
          <w:tcPr>
            <w:tcW w:w="7696" w:type="dxa"/>
            <w:gridSpan w:val="3"/>
            <w:vMerge w:val="continue"/>
            <w:tcBorders>
              <w:left w:val="nil"/>
              <w:bottom w:val="nil"/>
              <w:right w:val="nil"/>
            </w:tcBorders>
            <w:shd w:val="clear" w:color="auto" w:fill="auto"/>
            <w:tcMar>
              <w:top w:w="15" w:type="dxa"/>
              <w:left w:w="15" w:type="dxa"/>
              <w:right w:w="15" w:type="dxa"/>
            </w:tcMar>
            <w:vAlign w:val="bottom"/>
          </w:tcPr>
          <w:p>
            <w:pPr>
              <w:spacing w:line="200" w:lineRule="exact"/>
              <w:rPr>
                <w:rFonts w:hint="default" w:ascii="Times New Roman" w:hAnsi="Times New Roman"/>
                <w:color w:val="000000"/>
                <w:sz w:val="18"/>
                <w:szCs w:val="18"/>
              </w:rPr>
            </w:pPr>
          </w:p>
        </w:tc>
        <w:tc>
          <w:tcPr>
            <w:tcW w:w="1700" w:type="dxa"/>
            <w:tcBorders>
              <w:top w:val="nil"/>
              <w:left w:val="nil"/>
              <w:bottom w:val="nil"/>
              <w:right w:val="nil"/>
            </w:tcBorders>
            <w:shd w:val="clear" w:color="auto" w:fill="auto"/>
            <w:tcMar>
              <w:top w:w="15" w:type="dxa"/>
              <w:left w:w="15" w:type="dxa"/>
              <w:right w:w="15" w:type="dxa"/>
            </w:tcMar>
            <w:vAlign w:val="bottom"/>
          </w:tcPr>
          <w:p>
            <w:pPr>
              <w:spacing w:line="200" w:lineRule="exact"/>
              <w:rPr>
                <w:rFonts w:hint="default" w:ascii="Times New Roman" w:hAnsi="Times New Roman"/>
                <w:color w:val="000000"/>
                <w:sz w:val="18"/>
                <w:szCs w:val="18"/>
              </w:rPr>
            </w:pPr>
          </w:p>
        </w:tc>
        <w:tc>
          <w:tcPr>
            <w:tcW w:w="1700" w:type="dxa"/>
            <w:tcBorders>
              <w:top w:val="nil"/>
              <w:left w:val="nil"/>
              <w:bottom w:val="nil"/>
              <w:right w:val="nil"/>
            </w:tcBorders>
            <w:shd w:val="clear" w:color="auto" w:fill="auto"/>
            <w:tcMar>
              <w:top w:w="15" w:type="dxa"/>
              <w:left w:w="15" w:type="dxa"/>
              <w:right w:w="15" w:type="dxa"/>
            </w:tcMar>
            <w:vAlign w:val="bottom"/>
          </w:tcPr>
          <w:p>
            <w:pPr>
              <w:spacing w:line="200" w:lineRule="exact"/>
              <w:rPr>
                <w:rFonts w:hint="default" w:ascii="Times New Roman" w:hAnsi="Times New Roman"/>
                <w:color w:val="000000"/>
                <w:sz w:val="18"/>
                <w:szCs w:val="18"/>
              </w:rPr>
            </w:pPr>
          </w:p>
        </w:tc>
        <w:tc>
          <w:tcPr>
            <w:tcW w:w="1700" w:type="dxa"/>
            <w:tcBorders>
              <w:top w:val="nil"/>
              <w:left w:val="nil"/>
              <w:bottom w:val="nil"/>
              <w:right w:val="nil"/>
            </w:tcBorders>
            <w:shd w:val="clear" w:color="auto" w:fill="auto"/>
            <w:tcMar>
              <w:top w:w="15" w:type="dxa"/>
              <w:left w:w="15" w:type="dxa"/>
              <w:right w:w="15" w:type="dxa"/>
            </w:tcMar>
            <w:vAlign w:val="bottom"/>
          </w:tcPr>
          <w:p>
            <w:pPr>
              <w:spacing w:line="200" w:lineRule="exact"/>
              <w:rPr>
                <w:rFonts w:hint="default" w:ascii="Times New Roman" w:hAnsi="Times New Roman"/>
                <w:color w:val="000000"/>
                <w:sz w:val="18"/>
                <w:szCs w:val="18"/>
              </w:rPr>
            </w:pPr>
          </w:p>
        </w:tc>
        <w:tc>
          <w:tcPr>
            <w:tcW w:w="1936" w:type="dxa"/>
            <w:tcBorders>
              <w:top w:val="nil"/>
              <w:left w:val="nil"/>
              <w:bottom w:val="nil"/>
              <w:right w:val="nil"/>
            </w:tcBorders>
            <w:shd w:val="clear" w:color="auto" w:fill="auto"/>
            <w:tcMar>
              <w:top w:w="15" w:type="dxa"/>
              <w:left w:w="15" w:type="dxa"/>
              <w:right w:w="15" w:type="dxa"/>
            </w:tcMar>
            <w:vAlign w:val="bottom"/>
          </w:tcPr>
          <w:p>
            <w:pPr>
              <w:spacing w:line="280" w:lineRule="exact"/>
              <w:jc w:val="right"/>
              <w:textAlignment w:val="bottom"/>
              <w:rPr>
                <w:rFonts w:hint="default" w:ascii="Times New Roman" w:hAnsi="Times New Roman"/>
                <w:color w:val="000000"/>
                <w:sz w:val="20"/>
                <w:szCs w:val="20"/>
              </w:rPr>
            </w:pPr>
            <w:r>
              <w:rPr>
                <w:rFonts w:hint="default" w:ascii="Times New Roman" w:hAnsi="Times New Roman"/>
                <w:color w:val="000000"/>
                <w:sz w:val="20"/>
                <w:szCs w:val="20"/>
              </w:rPr>
              <w:t>单位：</w:t>
            </w:r>
            <w:r>
              <w:rPr>
                <w:rFonts w:hint="default" w:ascii="Times New Roman" w:hAnsi="Times New Roman"/>
                <w:sz w:val="20"/>
                <w:szCs w:val="20"/>
              </w:rPr>
              <w:t>万元</w:t>
            </w:r>
          </w:p>
        </w:tc>
      </w:tr>
      <w:tr>
        <w:tblPrEx>
          <w:tblLayout w:type="fixed"/>
          <w:tblCellMar>
            <w:top w:w="0" w:type="dxa"/>
            <w:left w:w="0" w:type="dxa"/>
            <w:bottom w:w="0" w:type="dxa"/>
            <w:right w:w="0" w:type="dxa"/>
          </w:tblCellMar>
        </w:tblPrEx>
        <w:trPr>
          <w:trHeight w:val="90" w:hRule="atLeast"/>
        </w:trPr>
        <w:tc>
          <w:tcPr>
            <w:tcW w:w="4505" w:type="dxa"/>
            <w:gridSpan w:val="2"/>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spacing w:line="200" w:lineRule="exact"/>
              <w:jc w:val="center"/>
              <w:textAlignment w:val="center"/>
              <w:rPr>
                <w:rFonts w:hint="default" w:ascii="Times New Roman" w:hAnsi="Times New Roman"/>
                <w:b/>
                <w:color w:val="000000"/>
                <w:sz w:val="18"/>
                <w:szCs w:val="18"/>
              </w:rPr>
            </w:pPr>
            <w:r>
              <w:rPr>
                <w:rFonts w:hint="default" w:ascii="Times New Roman" w:hAnsi="Times New Roman"/>
                <w:b/>
                <w:color w:val="000000"/>
                <w:sz w:val="18"/>
                <w:szCs w:val="18"/>
              </w:rPr>
              <w:t>收     入</w:t>
            </w:r>
          </w:p>
        </w:tc>
        <w:tc>
          <w:tcPr>
            <w:tcW w:w="10227" w:type="dxa"/>
            <w:gridSpan w:val="5"/>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spacing w:line="200" w:lineRule="exact"/>
              <w:jc w:val="center"/>
              <w:textAlignment w:val="center"/>
              <w:rPr>
                <w:rFonts w:hint="default" w:ascii="Times New Roman" w:hAnsi="Times New Roman"/>
                <w:b/>
                <w:color w:val="000000"/>
                <w:sz w:val="18"/>
                <w:szCs w:val="18"/>
              </w:rPr>
            </w:pPr>
            <w:r>
              <w:rPr>
                <w:rFonts w:hint="default" w:ascii="Times New Roman" w:hAnsi="Times New Roman"/>
                <w:b/>
                <w:color w:val="000000"/>
                <w:sz w:val="18"/>
                <w:szCs w:val="18"/>
              </w:rPr>
              <w:t>支     出</w:t>
            </w:r>
          </w:p>
        </w:tc>
      </w:tr>
      <w:tr>
        <w:tblPrEx>
          <w:tblLayout w:type="fixed"/>
          <w:tblCellMar>
            <w:top w:w="0" w:type="dxa"/>
            <w:left w:w="0" w:type="dxa"/>
            <w:bottom w:w="0" w:type="dxa"/>
            <w:right w:w="0" w:type="dxa"/>
          </w:tblCellMar>
        </w:tblPrEx>
        <w:trPr>
          <w:trHeight w:val="90" w:hRule="atLeast"/>
        </w:trPr>
        <w:tc>
          <w:tcPr>
            <w:tcW w:w="2979" w:type="dxa"/>
            <w:vMerge w:val="restart"/>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spacing w:line="200" w:lineRule="exact"/>
              <w:jc w:val="center"/>
              <w:textAlignment w:val="center"/>
              <w:rPr>
                <w:rFonts w:hint="default" w:ascii="Times New Roman" w:hAnsi="Times New Roman"/>
                <w:b/>
                <w:color w:val="000000"/>
                <w:sz w:val="18"/>
                <w:szCs w:val="18"/>
              </w:rPr>
            </w:pPr>
            <w:r>
              <w:rPr>
                <w:rFonts w:hint="default" w:ascii="Times New Roman" w:hAnsi="Times New Roman"/>
                <w:b/>
                <w:color w:val="000000"/>
                <w:sz w:val="18"/>
                <w:szCs w:val="18"/>
              </w:rPr>
              <w:t>项目</w:t>
            </w:r>
          </w:p>
        </w:tc>
        <w:tc>
          <w:tcPr>
            <w:tcW w:w="1526" w:type="dxa"/>
            <w:vMerge w:val="restart"/>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spacing w:line="200" w:lineRule="exact"/>
              <w:jc w:val="center"/>
              <w:textAlignment w:val="center"/>
              <w:rPr>
                <w:rFonts w:hint="default" w:ascii="Times New Roman" w:hAnsi="Times New Roman"/>
                <w:b/>
                <w:color w:val="000000"/>
                <w:sz w:val="18"/>
                <w:szCs w:val="18"/>
              </w:rPr>
            </w:pPr>
            <w:r>
              <w:rPr>
                <w:rFonts w:hint="default" w:ascii="Times New Roman" w:hAnsi="Times New Roman"/>
                <w:b/>
                <w:color w:val="000000"/>
                <w:sz w:val="18"/>
                <w:szCs w:val="18"/>
              </w:rPr>
              <w:t>决算数</w:t>
            </w:r>
          </w:p>
        </w:tc>
        <w:tc>
          <w:tcPr>
            <w:tcW w:w="3191" w:type="dxa"/>
            <w:vMerge w:val="restart"/>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spacing w:line="200" w:lineRule="exact"/>
              <w:jc w:val="center"/>
              <w:textAlignment w:val="center"/>
              <w:rPr>
                <w:rFonts w:hint="default" w:ascii="Times New Roman" w:hAnsi="Times New Roman"/>
                <w:b/>
                <w:color w:val="000000"/>
                <w:sz w:val="18"/>
                <w:szCs w:val="18"/>
              </w:rPr>
            </w:pPr>
            <w:r>
              <w:rPr>
                <w:rFonts w:hint="default" w:ascii="Times New Roman" w:hAnsi="Times New Roman"/>
                <w:b/>
                <w:color w:val="000000"/>
                <w:sz w:val="18"/>
                <w:szCs w:val="18"/>
              </w:rPr>
              <w:t>功能分类科目</w:t>
            </w:r>
          </w:p>
        </w:tc>
        <w:tc>
          <w:tcPr>
            <w:tcW w:w="7036" w:type="dxa"/>
            <w:gridSpan w:val="4"/>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spacing w:line="200" w:lineRule="exact"/>
              <w:jc w:val="center"/>
              <w:textAlignment w:val="center"/>
              <w:rPr>
                <w:rFonts w:hint="default" w:ascii="Times New Roman" w:hAnsi="Times New Roman"/>
                <w:b/>
                <w:color w:val="000000"/>
                <w:sz w:val="18"/>
                <w:szCs w:val="18"/>
              </w:rPr>
            </w:pPr>
            <w:r>
              <w:rPr>
                <w:rFonts w:hint="default" w:ascii="Times New Roman" w:hAnsi="Times New Roman"/>
                <w:b/>
                <w:color w:val="000000"/>
                <w:sz w:val="18"/>
                <w:szCs w:val="18"/>
              </w:rPr>
              <w:t>决算数</w:t>
            </w:r>
          </w:p>
        </w:tc>
      </w:tr>
      <w:tr>
        <w:tblPrEx>
          <w:tblLayout w:type="fixed"/>
          <w:tblCellMar>
            <w:top w:w="0" w:type="dxa"/>
            <w:left w:w="0" w:type="dxa"/>
            <w:bottom w:w="0" w:type="dxa"/>
            <w:right w:w="0" w:type="dxa"/>
          </w:tblCellMar>
        </w:tblPrEx>
        <w:trPr>
          <w:trHeight w:val="90" w:hRule="atLeast"/>
        </w:trPr>
        <w:tc>
          <w:tcPr>
            <w:tcW w:w="2979"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spacing w:line="200" w:lineRule="exact"/>
              <w:jc w:val="center"/>
              <w:rPr>
                <w:rFonts w:hint="default" w:ascii="Times New Roman" w:hAnsi="Times New Roman"/>
                <w:b/>
                <w:color w:val="000000"/>
                <w:sz w:val="18"/>
                <w:szCs w:val="18"/>
              </w:rPr>
            </w:pPr>
          </w:p>
        </w:tc>
        <w:tc>
          <w:tcPr>
            <w:tcW w:w="1526"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spacing w:line="200" w:lineRule="exact"/>
              <w:jc w:val="center"/>
              <w:rPr>
                <w:rFonts w:hint="default" w:ascii="Times New Roman" w:hAnsi="Times New Roman"/>
                <w:b/>
                <w:color w:val="000000"/>
                <w:sz w:val="18"/>
                <w:szCs w:val="18"/>
              </w:rPr>
            </w:pPr>
          </w:p>
        </w:tc>
        <w:tc>
          <w:tcPr>
            <w:tcW w:w="3191" w:type="dxa"/>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spacing w:line="200" w:lineRule="exact"/>
              <w:jc w:val="center"/>
              <w:rPr>
                <w:rFonts w:hint="default" w:ascii="Times New Roman" w:hAnsi="Times New Roman"/>
                <w:b/>
                <w:color w:val="000000"/>
                <w:sz w:val="18"/>
                <w:szCs w:val="18"/>
              </w:rPr>
            </w:pPr>
          </w:p>
        </w:tc>
        <w:tc>
          <w:tcPr>
            <w:tcW w:w="1700"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spacing w:line="200" w:lineRule="exact"/>
              <w:jc w:val="center"/>
              <w:textAlignment w:val="center"/>
              <w:rPr>
                <w:rFonts w:hint="default" w:ascii="Times New Roman" w:hAnsi="Times New Roman"/>
                <w:b/>
                <w:color w:val="000000"/>
                <w:sz w:val="18"/>
                <w:szCs w:val="18"/>
              </w:rPr>
            </w:pPr>
            <w:r>
              <w:rPr>
                <w:rFonts w:hint="default" w:ascii="Times New Roman" w:hAnsi="Times New Roman"/>
                <w:b/>
                <w:color w:val="000000"/>
                <w:sz w:val="18"/>
                <w:szCs w:val="18"/>
              </w:rPr>
              <w:t>小计</w:t>
            </w:r>
          </w:p>
        </w:tc>
        <w:tc>
          <w:tcPr>
            <w:tcW w:w="1700"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spacing w:line="200" w:lineRule="exact"/>
              <w:jc w:val="center"/>
              <w:textAlignment w:val="center"/>
              <w:rPr>
                <w:rFonts w:hint="default" w:ascii="Times New Roman" w:hAnsi="Times New Roman"/>
                <w:b/>
                <w:color w:val="000000"/>
                <w:sz w:val="18"/>
                <w:szCs w:val="18"/>
              </w:rPr>
            </w:pPr>
            <w:r>
              <w:rPr>
                <w:rFonts w:hint="default" w:ascii="Times New Roman" w:hAnsi="Times New Roman"/>
                <w:b/>
                <w:color w:val="000000"/>
                <w:sz w:val="18"/>
                <w:szCs w:val="18"/>
              </w:rPr>
              <w:t>一般公共预算财政拨款</w:t>
            </w:r>
          </w:p>
        </w:tc>
        <w:tc>
          <w:tcPr>
            <w:tcW w:w="1700"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spacing w:line="200" w:lineRule="exact"/>
              <w:jc w:val="center"/>
              <w:textAlignment w:val="center"/>
              <w:rPr>
                <w:rFonts w:hint="default" w:ascii="Times New Roman" w:hAnsi="Times New Roman"/>
                <w:b/>
                <w:color w:val="000000"/>
                <w:sz w:val="18"/>
                <w:szCs w:val="18"/>
              </w:rPr>
            </w:pPr>
            <w:r>
              <w:rPr>
                <w:rFonts w:hint="default" w:ascii="Times New Roman" w:hAnsi="Times New Roman"/>
                <w:b/>
                <w:color w:val="000000"/>
                <w:sz w:val="18"/>
                <w:szCs w:val="18"/>
              </w:rPr>
              <w:t>政府性基金预算财政拨款</w:t>
            </w:r>
          </w:p>
        </w:tc>
        <w:tc>
          <w:tcPr>
            <w:tcW w:w="1936"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spacing w:line="200" w:lineRule="exact"/>
              <w:jc w:val="center"/>
              <w:textAlignment w:val="center"/>
              <w:rPr>
                <w:rFonts w:hint="default" w:ascii="Times New Roman" w:hAnsi="Times New Roman"/>
                <w:b/>
                <w:color w:val="000000"/>
                <w:sz w:val="18"/>
                <w:szCs w:val="18"/>
              </w:rPr>
            </w:pPr>
            <w:r>
              <w:rPr>
                <w:rFonts w:hint="default" w:ascii="Times New Roman" w:hAnsi="Times New Roman"/>
                <w:b/>
                <w:color w:val="000000"/>
                <w:sz w:val="18"/>
                <w:szCs w:val="18"/>
              </w:rPr>
              <w:t>国有资本经营预算财政拨款</w:t>
            </w:r>
          </w:p>
        </w:tc>
      </w:tr>
      <w:tr>
        <w:tblPrEx>
          <w:tblLayout w:type="fixed"/>
          <w:tblCellMar>
            <w:top w:w="0" w:type="dxa"/>
            <w:left w:w="0" w:type="dxa"/>
            <w:bottom w:w="0" w:type="dxa"/>
            <w:right w:w="0" w:type="dxa"/>
          </w:tblCellMar>
        </w:tblPrEx>
        <w:trPr>
          <w:trHeight w:val="90" w:hRule="atLeast"/>
        </w:trPr>
        <w:tc>
          <w:tcPr>
            <w:tcW w:w="2979"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spacing w:line="200" w:lineRule="exact"/>
              <w:textAlignment w:val="center"/>
              <w:rPr>
                <w:rFonts w:hint="default" w:ascii="Times New Roman" w:hAnsi="Times New Roman"/>
                <w:color w:val="000000"/>
                <w:sz w:val="18"/>
                <w:szCs w:val="18"/>
              </w:rPr>
            </w:pPr>
            <w:r>
              <w:rPr>
                <w:rFonts w:hint="default" w:ascii="Times New Roman" w:hAnsi="Times New Roman"/>
                <w:color w:val="000000"/>
                <w:sz w:val="18"/>
                <w:szCs w:val="18"/>
              </w:rPr>
              <w:t>一、一般公共预算财政拨款</w:t>
            </w:r>
          </w:p>
        </w:tc>
        <w:tc>
          <w:tcPr>
            <w:tcW w:w="152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49.16</w:t>
            </w:r>
            <w:r>
              <w:rPr>
                <w:rFonts w:hint="default" w:ascii="Times New Roman" w:hAnsi="Times New Roman"/>
                <w:color w:val="000000"/>
                <w:sz w:val="18"/>
              </w:rPr>
              <w:t xml:space="preserve"> </w:t>
            </w:r>
          </w:p>
        </w:tc>
        <w:tc>
          <w:tcPr>
            <w:tcW w:w="3191"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spacing w:line="200" w:lineRule="exact"/>
              <w:textAlignment w:val="center"/>
              <w:rPr>
                <w:rFonts w:hint="default" w:ascii="Times New Roman" w:hAnsi="Times New Roman"/>
                <w:color w:val="000000"/>
                <w:sz w:val="18"/>
                <w:szCs w:val="18"/>
              </w:rPr>
            </w:pPr>
            <w:r>
              <w:rPr>
                <w:rFonts w:hint="default" w:ascii="Times New Roman" w:hAnsi="Times New Roman"/>
                <w:color w:val="000000"/>
                <w:sz w:val="18"/>
                <w:szCs w:val="18"/>
              </w:rPr>
              <w:t>一、一般公共服务支出</w:t>
            </w:r>
          </w:p>
        </w:tc>
        <w:tc>
          <w:tcPr>
            <w:tcW w:w="17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rPr>
              <w:t xml:space="preserve"> </w:t>
            </w:r>
          </w:p>
        </w:tc>
      </w:tr>
      <w:tr>
        <w:tblPrEx>
          <w:tblLayout w:type="fixed"/>
          <w:tblCellMar>
            <w:top w:w="0" w:type="dxa"/>
            <w:left w:w="0" w:type="dxa"/>
            <w:bottom w:w="0" w:type="dxa"/>
            <w:right w:w="0" w:type="dxa"/>
          </w:tblCellMar>
        </w:tblPrEx>
        <w:trPr>
          <w:trHeight w:val="90" w:hRule="atLeast"/>
        </w:trPr>
        <w:tc>
          <w:tcPr>
            <w:tcW w:w="2979"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spacing w:line="200" w:lineRule="exact"/>
              <w:textAlignment w:val="center"/>
              <w:rPr>
                <w:rFonts w:hint="default" w:ascii="Times New Roman" w:hAnsi="Times New Roman"/>
                <w:color w:val="000000"/>
                <w:sz w:val="18"/>
                <w:szCs w:val="18"/>
              </w:rPr>
            </w:pPr>
            <w:r>
              <w:rPr>
                <w:rFonts w:hint="default" w:ascii="Times New Roman" w:hAnsi="Times New Roman"/>
                <w:color w:val="000000"/>
                <w:sz w:val="18"/>
                <w:szCs w:val="18"/>
              </w:rPr>
              <w:t>二、政府性基金预算财政拨款</w:t>
            </w:r>
          </w:p>
        </w:tc>
        <w:tc>
          <w:tcPr>
            <w:tcW w:w="152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rPr>
              <w:t xml:space="preserve"> </w:t>
            </w:r>
          </w:p>
        </w:tc>
        <w:tc>
          <w:tcPr>
            <w:tcW w:w="3191"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spacing w:line="200" w:lineRule="exact"/>
              <w:textAlignment w:val="center"/>
              <w:rPr>
                <w:rFonts w:hint="default" w:ascii="Times New Roman" w:hAnsi="Times New Roman"/>
                <w:color w:val="000000"/>
                <w:sz w:val="18"/>
                <w:szCs w:val="18"/>
              </w:rPr>
            </w:pPr>
            <w:r>
              <w:rPr>
                <w:rFonts w:hint="default" w:ascii="Times New Roman" w:hAnsi="Times New Roman"/>
                <w:color w:val="000000"/>
                <w:sz w:val="18"/>
                <w:szCs w:val="18"/>
              </w:rPr>
              <w:t>二、外交支出</w:t>
            </w:r>
          </w:p>
        </w:tc>
        <w:tc>
          <w:tcPr>
            <w:tcW w:w="17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rPr>
              <w:t xml:space="preserve"> </w:t>
            </w:r>
          </w:p>
        </w:tc>
      </w:tr>
      <w:tr>
        <w:tblPrEx>
          <w:tblLayout w:type="fixed"/>
          <w:tblCellMar>
            <w:top w:w="0" w:type="dxa"/>
            <w:left w:w="0" w:type="dxa"/>
            <w:bottom w:w="0" w:type="dxa"/>
            <w:right w:w="0" w:type="dxa"/>
          </w:tblCellMar>
        </w:tblPrEx>
        <w:trPr>
          <w:trHeight w:val="90" w:hRule="atLeast"/>
        </w:trPr>
        <w:tc>
          <w:tcPr>
            <w:tcW w:w="2979"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spacing w:line="200" w:lineRule="exact"/>
              <w:textAlignment w:val="center"/>
              <w:rPr>
                <w:rFonts w:hint="default" w:ascii="Times New Roman" w:hAnsi="Times New Roman"/>
                <w:color w:val="000000"/>
                <w:sz w:val="18"/>
                <w:szCs w:val="18"/>
              </w:rPr>
            </w:pPr>
            <w:r>
              <w:rPr>
                <w:rFonts w:hint="default" w:ascii="Times New Roman" w:hAnsi="Times New Roman"/>
                <w:color w:val="000000"/>
                <w:sz w:val="18"/>
                <w:szCs w:val="18"/>
              </w:rPr>
              <w:t>三、国有资本经营预算财政拨款</w:t>
            </w:r>
          </w:p>
        </w:tc>
        <w:tc>
          <w:tcPr>
            <w:tcW w:w="152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rPr>
              <w:t xml:space="preserve"> </w:t>
            </w:r>
          </w:p>
        </w:tc>
        <w:tc>
          <w:tcPr>
            <w:tcW w:w="3191"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spacing w:line="200" w:lineRule="exact"/>
              <w:textAlignment w:val="center"/>
              <w:rPr>
                <w:rFonts w:hint="default" w:ascii="Times New Roman" w:hAnsi="Times New Roman"/>
                <w:color w:val="000000"/>
                <w:sz w:val="18"/>
                <w:szCs w:val="18"/>
              </w:rPr>
            </w:pPr>
            <w:r>
              <w:rPr>
                <w:rFonts w:hint="default" w:ascii="Times New Roman" w:hAnsi="Times New Roman"/>
                <w:color w:val="000000"/>
                <w:sz w:val="18"/>
                <w:szCs w:val="18"/>
              </w:rPr>
              <w:t>三、国防支出</w:t>
            </w:r>
          </w:p>
        </w:tc>
        <w:tc>
          <w:tcPr>
            <w:tcW w:w="17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rPr>
              <w:t xml:space="preserve"> </w:t>
            </w:r>
          </w:p>
        </w:tc>
      </w:tr>
      <w:tr>
        <w:tblPrEx>
          <w:tblLayout w:type="fixed"/>
          <w:tblCellMar>
            <w:top w:w="0" w:type="dxa"/>
            <w:left w:w="0" w:type="dxa"/>
            <w:bottom w:w="0" w:type="dxa"/>
            <w:right w:w="0" w:type="dxa"/>
          </w:tblCellMar>
        </w:tblPrEx>
        <w:trPr>
          <w:trHeight w:val="90" w:hRule="atLeast"/>
        </w:trPr>
        <w:tc>
          <w:tcPr>
            <w:tcW w:w="2979"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spacing w:line="200" w:lineRule="exact"/>
              <w:rPr>
                <w:rFonts w:hint="default" w:ascii="Times New Roman" w:hAnsi="Times New Roman"/>
                <w:color w:val="000000"/>
                <w:sz w:val="18"/>
                <w:szCs w:val="18"/>
              </w:rPr>
            </w:pPr>
          </w:p>
        </w:tc>
        <w:tc>
          <w:tcPr>
            <w:tcW w:w="152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spacing w:line="200" w:lineRule="exact"/>
              <w:rPr>
                <w:rFonts w:hint="default" w:ascii="Times New Roman" w:hAnsi="Times New Roman"/>
                <w:color w:val="000000"/>
                <w:sz w:val="18"/>
                <w:szCs w:val="18"/>
              </w:rPr>
            </w:pPr>
          </w:p>
        </w:tc>
        <w:tc>
          <w:tcPr>
            <w:tcW w:w="3191"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spacing w:line="200" w:lineRule="exact"/>
              <w:textAlignment w:val="center"/>
              <w:rPr>
                <w:rFonts w:hint="default" w:ascii="Times New Roman" w:hAnsi="Times New Roman"/>
                <w:color w:val="000000"/>
                <w:sz w:val="18"/>
                <w:szCs w:val="18"/>
              </w:rPr>
            </w:pPr>
            <w:r>
              <w:rPr>
                <w:rFonts w:hint="default" w:ascii="Times New Roman" w:hAnsi="Times New Roman"/>
                <w:color w:val="000000"/>
                <w:sz w:val="18"/>
                <w:szCs w:val="18"/>
              </w:rPr>
              <w:t>四、公共安全支出</w:t>
            </w:r>
          </w:p>
        </w:tc>
        <w:tc>
          <w:tcPr>
            <w:tcW w:w="17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rPr>
              <w:t xml:space="preserve"> </w:t>
            </w:r>
          </w:p>
        </w:tc>
      </w:tr>
      <w:tr>
        <w:tblPrEx>
          <w:tblLayout w:type="fixed"/>
          <w:tblCellMar>
            <w:top w:w="0" w:type="dxa"/>
            <w:left w:w="0" w:type="dxa"/>
            <w:bottom w:w="0" w:type="dxa"/>
            <w:right w:w="0" w:type="dxa"/>
          </w:tblCellMar>
        </w:tblPrEx>
        <w:trPr>
          <w:trHeight w:val="90" w:hRule="atLeast"/>
        </w:trPr>
        <w:tc>
          <w:tcPr>
            <w:tcW w:w="2979"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spacing w:line="200" w:lineRule="exact"/>
              <w:rPr>
                <w:rFonts w:hint="default" w:ascii="Times New Roman" w:hAnsi="Times New Roman"/>
                <w:color w:val="000000"/>
                <w:sz w:val="18"/>
                <w:szCs w:val="18"/>
              </w:rPr>
            </w:pPr>
          </w:p>
        </w:tc>
        <w:tc>
          <w:tcPr>
            <w:tcW w:w="152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spacing w:line="200" w:lineRule="exact"/>
              <w:rPr>
                <w:rFonts w:hint="default" w:ascii="Times New Roman" w:hAnsi="Times New Roman"/>
                <w:color w:val="000000"/>
                <w:sz w:val="18"/>
                <w:szCs w:val="18"/>
              </w:rPr>
            </w:pPr>
          </w:p>
        </w:tc>
        <w:tc>
          <w:tcPr>
            <w:tcW w:w="3191"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spacing w:line="200" w:lineRule="exact"/>
              <w:textAlignment w:val="center"/>
              <w:rPr>
                <w:rFonts w:hint="default" w:ascii="Times New Roman" w:hAnsi="Times New Roman"/>
                <w:color w:val="000000"/>
                <w:sz w:val="18"/>
                <w:szCs w:val="18"/>
              </w:rPr>
            </w:pPr>
            <w:r>
              <w:rPr>
                <w:rFonts w:hint="default" w:ascii="Times New Roman" w:hAnsi="Times New Roman"/>
                <w:color w:val="000000"/>
                <w:sz w:val="18"/>
                <w:szCs w:val="18"/>
              </w:rPr>
              <w:t>五、教育支出</w:t>
            </w:r>
          </w:p>
        </w:tc>
        <w:tc>
          <w:tcPr>
            <w:tcW w:w="17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rPr>
              <w:t xml:space="preserve"> </w:t>
            </w:r>
          </w:p>
        </w:tc>
      </w:tr>
      <w:tr>
        <w:tblPrEx>
          <w:tblLayout w:type="fixed"/>
          <w:tblCellMar>
            <w:top w:w="0" w:type="dxa"/>
            <w:left w:w="0" w:type="dxa"/>
            <w:bottom w:w="0" w:type="dxa"/>
            <w:right w:w="0" w:type="dxa"/>
          </w:tblCellMar>
        </w:tblPrEx>
        <w:trPr>
          <w:trHeight w:val="90" w:hRule="atLeast"/>
        </w:trPr>
        <w:tc>
          <w:tcPr>
            <w:tcW w:w="2979"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spacing w:line="200" w:lineRule="exact"/>
              <w:rPr>
                <w:rFonts w:hint="default" w:ascii="Times New Roman" w:hAnsi="Times New Roman"/>
                <w:color w:val="000000"/>
                <w:sz w:val="18"/>
                <w:szCs w:val="18"/>
              </w:rPr>
            </w:pPr>
          </w:p>
        </w:tc>
        <w:tc>
          <w:tcPr>
            <w:tcW w:w="152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spacing w:line="200" w:lineRule="exact"/>
              <w:rPr>
                <w:rFonts w:hint="default" w:ascii="Times New Roman" w:hAnsi="Times New Roman"/>
                <w:color w:val="000000"/>
                <w:sz w:val="18"/>
                <w:szCs w:val="18"/>
              </w:rPr>
            </w:pPr>
          </w:p>
        </w:tc>
        <w:tc>
          <w:tcPr>
            <w:tcW w:w="3191"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spacing w:line="200" w:lineRule="exact"/>
              <w:textAlignment w:val="center"/>
              <w:rPr>
                <w:rFonts w:hint="default" w:ascii="Times New Roman" w:hAnsi="Times New Roman"/>
                <w:color w:val="000000"/>
                <w:sz w:val="18"/>
                <w:szCs w:val="18"/>
              </w:rPr>
            </w:pPr>
            <w:r>
              <w:rPr>
                <w:rFonts w:hint="default" w:ascii="Times New Roman" w:hAnsi="Times New Roman"/>
                <w:color w:val="000000"/>
                <w:sz w:val="18"/>
                <w:szCs w:val="18"/>
              </w:rPr>
              <w:t>六、科学技术支出</w:t>
            </w:r>
          </w:p>
        </w:tc>
        <w:tc>
          <w:tcPr>
            <w:tcW w:w="17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rPr>
              <w:t xml:space="preserve"> </w:t>
            </w:r>
          </w:p>
        </w:tc>
      </w:tr>
      <w:tr>
        <w:tblPrEx>
          <w:tblLayout w:type="fixed"/>
          <w:tblCellMar>
            <w:top w:w="0" w:type="dxa"/>
            <w:left w:w="0" w:type="dxa"/>
            <w:bottom w:w="0" w:type="dxa"/>
            <w:right w:w="0" w:type="dxa"/>
          </w:tblCellMar>
        </w:tblPrEx>
        <w:trPr>
          <w:trHeight w:val="90" w:hRule="atLeast"/>
        </w:trPr>
        <w:tc>
          <w:tcPr>
            <w:tcW w:w="2979"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spacing w:line="200" w:lineRule="exact"/>
              <w:rPr>
                <w:rFonts w:hint="default" w:ascii="Times New Roman" w:hAnsi="Times New Roman"/>
                <w:color w:val="000000"/>
                <w:sz w:val="18"/>
                <w:szCs w:val="18"/>
              </w:rPr>
            </w:pPr>
          </w:p>
        </w:tc>
        <w:tc>
          <w:tcPr>
            <w:tcW w:w="152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spacing w:line="200" w:lineRule="exact"/>
              <w:rPr>
                <w:rFonts w:hint="default" w:ascii="Times New Roman" w:hAnsi="Times New Roman"/>
                <w:color w:val="000000"/>
                <w:sz w:val="18"/>
                <w:szCs w:val="18"/>
              </w:rPr>
            </w:pPr>
          </w:p>
        </w:tc>
        <w:tc>
          <w:tcPr>
            <w:tcW w:w="3191"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spacing w:line="200" w:lineRule="exact"/>
              <w:textAlignment w:val="center"/>
              <w:rPr>
                <w:rFonts w:hint="default" w:ascii="Times New Roman" w:hAnsi="Times New Roman"/>
                <w:color w:val="000000"/>
                <w:sz w:val="18"/>
                <w:szCs w:val="18"/>
              </w:rPr>
            </w:pPr>
            <w:r>
              <w:rPr>
                <w:rFonts w:hint="default" w:ascii="Times New Roman" w:hAnsi="Times New Roman"/>
                <w:color w:val="000000"/>
                <w:sz w:val="18"/>
                <w:szCs w:val="18"/>
              </w:rPr>
              <w:t>七、文化旅游体育与传媒支出</w:t>
            </w:r>
          </w:p>
        </w:tc>
        <w:tc>
          <w:tcPr>
            <w:tcW w:w="17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rPr>
              <w:t xml:space="preserve"> </w:t>
            </w:r>
          </w:p>
        </w:tc>
      </w:tr>
      <w:tr>
        <w:tblPrEx>
          <w:tblLayout w:type="fixed"/>
          <w:tblCellMar>
            <w:top w:w="0" w:type="dxa"/>
            <w:left w:w="0" w:type="dxa"/>
            <w:bottom w:w="0" w:type="dxa"/>
            <w:right w:w="0" w:type="dxa"/>
          </w:tblCellMar>
        </w:tblPrEx>
        <w:trPr>
          <w:trHeight w:val="90" w:hRule="atLeast"/>
        </w:trPr>
        <w:tc>
          <w:tcPr>
            <w:tcW w:w="2979"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spacing w:line="200" w:lineRule="exact"/>
              <w:rPr>
                <w:rFonts w:hint="default" w:ascii="Times New Roman" w:hAnsi="Times New Roman"/>
                <w:color w:val="000000"/>
                <w:sz w:val="18"/>
                <w:szCs w:val="18"/>
              </w:rPr>
            </w:pPr>
          </w:p>
        </w:tc>
        <w:tc>
          <w:tcPr>
            <w:tcW w:w="152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spacing w:line="200" w:lineRule="exact"/>
              <w:rPr>
                <w:rFonts w:hint="default" w:ascii="Times New Roman" w:hAnsi="Times New Roman"/>
                <w:color w:val="000000"/>
                <w:sz w:val="18"/>
                <w:szCs w:val="18"/>
              </w:rPr>
            </w:pPr>
          </w:p>
        </w:tc>
        <w:tc>
          <w:tcPr>
            <w:tcW w:w="3191"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spacing w:line="200" w:lineRule="exact"/>
              <w:textAlignment w:val="center"/>
              <w:rPr>
                <w:rFonts w:hint="default" w:ascii="Times New Roman" w:hAnsi="Times New Roman"/>
                <w:color w:val="000000"/>
                <w:sz w:val="18"/>
                <w:szCs w:val="18"/>
              </w:rPr>
            </w:pPr>
            <w:r>
              <w:rPr>
                <w:rFonts w:hint="default" w:ascii="Times New Roman" w:hAnsi="Times New Roman"/>
                <w:color w:val="000000"/>
                <w:sz w:val="18"/>
                <w:szCs w:val="18"/>
              </w:rPr>
              <w:t>八、社会保障和就业支出</w:t>
            </w:r>
          </w:p>
        </w:tc>
        <w:tc>
          <w:tcPr>
            <w:tcW w:w="17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41.95</w:t>
            </w:r>
            <w:r>
              <w:rPr>
                <w:rFonts w:hint="default" w:ascii="Times New Roman" w:hAnsi="Times New Roman"/>
                <w:color w:val="000000"/>
                <w:sz w:val="18"/>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41.95</w:t>
            </w:r>
            <w:r>
              <w:rPr>
                <w:rFonts w:hint="default" w:ascii="Times New Roman" w:hAnsi="Times New Roman"/>
                <w:color w:val="000000"/>
                <w:sz w:val="18"/>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rPr>
              <w:t xml:space="preserve"> </w:t>
            </w:r>
          </w:p>
        </w:tc>
      </w:tr>
      <w:tr>
        <w:tblPrEx>
          <w:tblLayout w:type="fixed"/>
          <w:tblCellMar>
            <w:top w:w="0" w:type="dxa"/>
            <w:left w:w="0" w:type="dxa"/>
            <w:bottom w:w="0" w:type="dxa"/>
            <w:right w:w="0" w:type="dxa"/>
          </w:tblCellMar>
        </w:tblPrEx>
        <w:trPr>
          <w:trHeight w:val="90" w:hRule="atLeast"/>
        </w:trPr>
        <w:tc>
          <w:tcPr>
            <w:tcW w:w="2979"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spacing w:line="200" w:lineRule="exact"/>
              <w:rPr>
                <w:rFonts w:hint="default" w:ascii="Times New Roman" w:hAnsi="Times New Roman"/>
                <w:color w:val="000000"/>
                <w:sz w:val="18"/>
                <w:szCs w:val="18"/>
              </w:rPr>
            </w:pPr>
          </w:p>
        </w:tc>
        <w:tc>
          <w:tcPr>
            <w:tcW w:w="152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spacing w:line="200" w:lineRule="exact"/>
              <w:rPr>
                <w:rFonts w:hint="default" w:ascii="Times New Roman" w:hAnsi="Times New Roman"/>
                <w:color w:val="000000"/>
                <w:sz w:val="18"/>
                <w:szCs w:val="18"/>
              </w:rPr>
            </w:pPr>
          </w:p>
        </w:tc>
        <w:tc>
          <w:tcPr>
            <w:tcW w:w="3191"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spacing w:line="200" w:lineRule="exact"/>
              <w:textAlignment w:val="center"/>
              <w:rPr>
                <w:rFonts w:hint="default" w:ascii="Times New Roman" w:hAnsi="Times New Roman"/>
                <w:color w:val="000000"/>
                <w:sz w:val="18"/>
                <w:szCs w:val="18"/>
              </w:rPr>
            </w:pPr>
            <w:r>
              <w:rPr>
                <w:rFonts w:hint="default" w:ascii="Times New Roman" w:hAnsi="Times New Roman"/>
                <w:color w:val="000000"/>
                <w:sz w:val="18"/>
                <w:szCs w:val="18"/>
              </w:rPr>
              <w:t>九、卫生健康支出</w:t>
            </w:r>
          </w:p>
        </w:tc>
        <w:tc>
          <w:tcPr>
            <w:tcW w:w="17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4.27</w:t>
            </w:r>
            <w:r>
              <w:rPr>
                <w:rFonts w:hint="default" w:ascii="Times New Roman" w:hAnsi="Times New Roman"/>
                <w:color w:val="000000"/>
                <w:sz w:val="18"/>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4.27</w:t>
            </w:r>
            <w:r>
              <w:rPr>
                <w:rFonts w:hint="default" w:ascii="Times New Roman" w:hAnsi="Times New Roman"/>
                <w:color w:val="000000"/>
                <w:sz w:val="18"/>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rPr>
              <w:t xml:space="preserve"> </w:t>
            </w:r>
          </w:p>
        </w:tc>
      </w:tr>
      <w:tr>
        <w:tblPrEx>
          <w:tblLayout w:type="fixed"/>
          <w:tblCellMar>
            <w:top w:w="0" w:type="dxa"/>
            <w:left w:w="0" w:type="dxa"/>
            <w:bottom w:w="0" w:type="dxa"/>
            <w:right w:w="0" w:type="dxa"/>
          </w:tblCellMar>
        </w:tblPrEx>
        <w:trPr>
          <w:trHeight w:val="90" w:hRule="atLeast"/>
        </w:trPr>
        <w:tc>
          <w:tcPr>
            <w:tcW w:w="2979"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spacing w:line="200" w:lineRule="exact"/>
              <w:rPr>
                <w:rFonts w:hint="default" w:ascii="Times New Roman" w:hAnsi="Times New Roman"/>
                <w:color w:val="000000"/>
                <w:sz w:val="18"/>
                <w:szCs w:val="18"/>
              </w:rPr>
            </w:pPr>
          </w:p>
        </w:tc>
        <w:tc>
          <w:tcPr>
            <w:tcW w:w="152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91"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spacing w:line="200" w:lineRule="exact"/>
              <w:textAlignment w:val="center"/>
              <w:rPr>
                <w:rFonts w:hint="default" w:ascii="Times New Roman" w:hAnsi="Times New Roman"/>
                <w:color w:val="000000"/>
                <w:sz w:val="18"/>
                <w:szCs w:val="18"/>
              </w:rPr>
            </w:pPr>
            <w:r>
              <w:rPr>
                <w:rFonts w:hint="default" w:ascii="Times New Roman" w:hAnsi="Times New Roman"/>
                <w:color w:val="000000"/>
                <w:sz w:val="18"/>
                <w:szCs w:val="18"/>
              </w:rPr>
              <w:t>十、节能环保支出</w:t>
            </w:r>
          </w:p>
        </w:tc>
        <w:tc>
          <w:tcPr>
            <w:tcW w:w="17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rPr>
              <w:t xml:space="preserve"> </w:t>
            </w:r>
          </w:p>
        </w:tc>
      </w:tr>
      <w:tr>
        <w:tblPrEx>
          <w:tblLayout w:type="fixed"/>
          <w:tblCellMar>
            <w:top w:w="0" w:type="dxa"/>
            <w:left w:w="0" w:type="dxa"/>
            <w:bottom w:w="0" w:type="dxa"/>
            <w:right w:w="0" w:type="dxa"/>
          </w:tblCellMar>
        </w:tblPrEx>
        <w:trPr>
          <w:trHeight w:val="90" w:hRule="atLeast"/>
        </w:trPr>
        <w:tc>
          <w:tcPr>
            <w:tcW w:w="2979"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spacing w:line="200" w:lineRule="exact"/>
              <w:rPr>
                <w:rFonts w:hint="default" w:ascii="Times New Roman" w:hAnsi="Times New Roman"/>
                <w:color w:val="000000"/>
                <w:sz w:val="18"/>
                <w:szCs w:val="18"/>
              </w:rPr>
            </w:pPr>
          </w:p>
        </w:tc>
        <w:tc>
          <w:tcPr>
            <w:tcW w:w="152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91"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spacing w:line="200" w:lineRule="exact"/>
              <w:textAlignment w:val="center"/>
              <w:rPr>
                <w:rFonts w:hint="default" w:ascii="Times New Roman" w:hAnsi="Times New Roman"/>
                <w:color w:val="000000"/>
                <w:sz w:val="18"/>
                <w:szCs w:val="18"/>
              </w:rPr>
            </w:pPr>
            <w:r>
              <w:rPr>
                <w:rFonts w:hint="default" w:ascii="Times New Roman" w:hAnsi="Times New Roman"/>
                <w:color w:val="000000"/>
                <w:sz w:val="18"/>
                <w:szCs w:val="18"/>
              </w:rPr>
              <w:t>十一、城乡社区支出</w:t>
            </w:r>
          </w:p>
        </w:tc>
        <w:tc>
          <w:tcPr>
            <w:tcW w:w="17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rPr>
              <w:t xml:space="preserve"> </w:t>
            </w:r>
          </w:p>
        </w:tc>
      </w:tr>
      <w:tr>
        <w:tblPrEx>
          <w:tblLayout w:type="fixed"/>
          <w:tblCellMar>
            <w:top w:w="0" w:type="dxa"/>
            <w:left w:w="0" w:type="dxa"/>
            <w:bottom w:w="0" w:type="dxa"/>
            <w:right w:w="0" w:type="dxa"/>
          </w:tblCellMar>
        </w:tblPrEx>
        <w:trPr>
          <w:trHeight w:val="90" w:hRule="atLeast"/>
        </w:trPr>
        <w:tc>
          <w:tcPr>
            <w:tcW w:w="2979"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spacing w:line="200" w:lineRule="exact"/>
              <w:rPr>
                <w:rFonts w:hint="default" w:ascii="Times New Roman" w:hAnsi="Times New Roman"/>
                <w:color w:val="000000"/>
                <w:sz w:val="18"/>
                <w:szCs w:val="18"/>
              </w:rPr>
            </w:pPr>
          </w:p>
        </w:tc>
        <w:tc>
          <w:tcPr>
            <w:tcW w:w="152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91"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spacing w:line="200" w:lineRule="exact"/>
              <w:textAlignment w:val="center"/>
              <w:rPr>
                <w:rFonts w:hint="default" w:ascii="Times New Roman" w:hAnsi="Times New Roman"/>
                <w:color w:val="000000"/>
                <w:sz w:val="18"/>
                <w:szCs w:val="18"/>
              </w:rPr>
            </w:pPr>
            <w:r>
              <w:rPr>
                <w:rFonts w:hint="default" w:ascii="Times New Roman" w:hAnsi="Times New Roman"/>
                <w:color w:val="000000"/>
                <w:sz w:val="18"/>
                <w:szCs w:val="18"/>
              </w:rPr>
              <w:t>十二、农林水支出</w:t>
            </w:r>
          </w:p>
        </w:tc>
        <w:tc>
          <w:tcPr>
            <w:tcW w:w="17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rPr>
              <w:t xml:space="preserve"> </w:t>
            </w:r>
          </w:p>
        </w:tc>
      </w:tr>
      <w:tr>
        <w:tblPrEx>
          <w:tblLayout w:type="fixed"/>
          <w:tblCellMar>
            <w:top w:w="0" w:type="dxa"/>
            <w:left w:w="0" w:type="dxa"/>
            <w:bottom w:w="0" w:type="dxa"/>
            <w:right w:w="0" w:type="dxa"/>
          </w:tblCellMar>
        </w:tblPrEx>
        <w:trPr>
          <w:trHeight w:val="90" w:hRule="atLeast"/>
        </w:trPr>
        <w:tc>
          <w:tcPr>
            <w:tcW w:w="2979"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spacing w:line="200" w:lineRule="exact"/>
              <w:rPr>
                <w:rFonts w:hint="default" w:ascii="Times New Roman" w:hAnsi="Times New Roman"/>
                <w:color w:val="000000"/>
                <w:sz w:val="18"/>
                <w:szCs w:val="18"/>
              </w:rPr>
            </w:pPr>
          </w:p>
        </w:tc>
        <w:tc>
          <w:tcPr>
            <w:tcW w:w="152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91"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spacing w:line="200" w:lineRule="exact"/>
              <w:textAlignment w:val="center"/>
              <w:rPr>
                <w:rFonts w:hint="default" w:ascii="Times New Roman" w:hAnsi="Times New Roman"/>
                <w:color w:val="000000"/>
                <w:sz w:val="18"/>
                <w:szCs w:val="18"/>
              </w:rPr>
            </w:pPr>
            <w:r>
              <w:rPr>
                <w:rFonts w:hint="default" w:ascii="Times New Roman" w:hAnsi="Times New Roman"/>
                <w:color w:val="000000"/>
                <w:sz w:val="18"/>
                <w:szCs w:val="18"/>
              </w:rPr>
              <w:t>十三、交通运输支出</w:t>
            </w:r>
          </w:p>
        </w:tc>
        <w:tc>
          <w:tcPr>
            <w:tcW w:w="17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rPr>
              <w:t xml:space="preserve"> </w:t>
            </w:r>
          </w:p>
        </w:tc>
      </w:tr>
      <w:tr>
        <w:tblPrEx>
          <w:tblLayout w:type="fixed"/>
          <w:tblCellMar>
            <w:top w:w="0" w:type="dxa"/>
            <w:left w:w="0" w:type="dxa"/>
            <w:bottom w:w="0" w:type="dxa"/>
            <w:right w:w="0" w:type="dxa"/>
          </w:tblCellMar>
        </w:tblPrEx>
        <w:trPr>
          <w:trHeight w:val="90" w:hRule="atLeast"/>
        </w:trPr>
        <w:tc>
          <w:tcPr>
            <w:tcW w:w="2979"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spacing w:line="200" w:lineRule="exact"/>
              <w:rPr>
                <w:rFonts w:hint="default" w:ascii="Times New Roman" w:hAnsi="Times New Roman"/>
                <w:color w:val="000000"/>
                <w:sz w:val="18"/>
                <w:szCs w:val="18"/>
              </w:rPr>
            </w:pPr>
          </w:p>
        </w:tc>
        <w:tc>
          <w:tcPr>
            <w:tcW w:w="152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91"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spacing w:line="200" w:lineRule="exact"/>
              <w:textAlignment w:val="center"/>
              <w:rPr>
                <w:rFonts w:hint="default" w:ascii="Times New Roman" w:hAnsi="Times New Roman"/>
                <w:color w:val="000000"/>
                <w:sz w:val="18"/>
                <w:szCs w:val="18"/>
              </w:rPr>
            </w:pPr>
            <w:r>
              <w:rPr>
                <w:rFonts w:hint="default" w:ascii="Times New Roman" w:hAnsi="Times New Roman"/>
                <w:color w:val="000000"/>
                <w:sz w:val="18"/>
                <w:szCs w:val="18"/>
              </w:rPr>
              <w:t>十四、资源勘探工业信息等支出</w:t>
            </w:r>
          </w:p>
        </w:tc>
        <w:tc>
          <w:tcPr>
            <w:tcW w:w="17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rPr>
              <w:t xml:space="preserve"> </w:t>
            </w:r>
          </w:p>
        </w:tc>
      </w:tr>
      <w:tr>
        <w:tblPrEx>
          <w:tblLayout w:type="fixed"/>
          <w:tblCellMar>
            <w:top w:w="0" w:type="dxa"/>
            <w:left w:w="0" w:type="dxa"/>
            <w:bottom w:w="0" w:type="dxa"/>
            <w:right w:w="0" w:type="dxa"/>
          </w:tblCellMar>
        </w:tblPrEx>
        <w:trPr>
          <w:trHeight w:val="90" w:hRule="atLeast"/>
        </w:trPr>
        <w:tc>
          <w:tcPr>
            <w:tcW w:w="2979"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spacing w:line="200" w:lineRule="exact"/>
              <w:rPr>
                <w:rFonts w:hint="default" w:ascii="Times New Roman" w:hAnsi="Times New Roman"/>
                <w:color w:val="000000"/>
                <w:sz w:val="18"/>
                <w:szCs w:val="18"/>
              </w:rPr>
            </w:pPr>
          </w:p>
        </w:tc>
        <w:tc>
          <w:tcPr>
            <w:tcW w:w="152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91"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spacing w:line="200" w:lineRule="exact"/>
              <w:textAlignment w:val="center"/>
              <w:rPr>
                <w:rFonts w:hint="default" w:ascii="Times New Roman" w:hAnsi="Times New Roman"/>
                <w:color w:val="000000"/>
                <w:sz w:val="18"/>
                <w:szCs w:val="18"/>
              </w:rPr>
            </w:pPr>
            <w:r>
              <w:rPr>
                <w:rFonts w:hint="default" w:ascii="Times New Roman" w:hAnsi="Times New Roman"/>
                <w:color w:val="000000"/>
                <w:sz w:val="18"/>
                <w:szCs w:val="18"/>
              </w:rPr>
              <w:t>十五、商业服务业等支出</w:t>
            </w:r>
          </w:p>
        </w:tc>
        <w:tc>
          <w:tcPr>
            <w:tcW w:w="17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rPr>
              <w:t xml:space="preserve"> </w:t>
            </w:r>
          </w:p>
        </w:tc>
      </w:tr>
      <w:tr>
        <w:tblPrEx>
          <w:tblLayout w:type="fixed"/>
          <w:tblCellMar>
            <w:top w:w="0" w:type="dxa"/>
            <w:left w:w="0" w:type="dxa"/>
            <w:bottom w:w="0" w:type="dxa"/>
            <w:right w:w="0" w:type="dxa"/>
          </w:tblCellMar>
        </w:tblPrEx>
        <w:trPr>
          <w:trHeight w:val="90" w:hRule="atLeast"/>
        </w:trPr>
        <w:tc>
          <w:tcPr>
            <w:tcW w:w="2979"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spacing w:line="200" w:lineRule="exact"/>
              <w:rPr>
                <w:rFonts w:hint="default" w:ascii="Times New Roman" w:hAnsi="Times New Roman"/>
                <w:color w:val="000000"/>
                <w:sz w:val="18"/>
                <w:szCs w:val="18"/>
              </w:rPr>
            </w:pPr>
          </w:p>
        </w:tc>
        <w:tc>
          <w:tcPr>
            <w:tcW w:w="152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91"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spacing w:line="200" w:lineRule="exact"/>
              <w:textAlignment w:val="center"/>
              <w:rPr>
                <w:rFonts w:hint="default" w:ascii="Times New Roman" w:hAnsi="Times New Roman"/>
                <w:color w:val="000000"/>
                <w:sz w:val="18"/>
                <w:szCs w:val="18"/>
              </w:rPr>
            </w:pPr>
            <w:r>
              <w:rPr>
                <w:rFonts w:hint="default" w:ascii="Times New Roman" w:hAnsi="Times New Roman"/>
                <w:color w:val="000000"/>
                <w:sz w:val="18"/>
                <w:szCs w:val="18"/>
              </w:rPr>
              <w:t>十六、金融支出</w:t>
            </w:r>
          </w:p>
        </w:tc>
        <w:tc>
          <w:tcPr>
            <w:tcW w:w="17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rPr>
              <w:t xml:space="preserve"> </w:t>
            </w:r>
          </w:p>
        </w:tc>
      </w:tr>
      <w:tr>
        <w:tblPrEx>
          <w:tblLayout w:type="fixed"/>
          <w:tblCellMar>
            <w:top w:w="0" w:type="dxa"/>
            <w:left w:w="0" w:type="dxa"/>
            <w:bottom w:w="0" w:type="dxa"/>
            <w:right w:w="0" w:type="dxa"/>
          </w:tblCellMar>
        </w:tblPrEx>
        <w:trPr>
          <w:trHeight w:val="90" w:hRule="atLeast"/>
        </w:trPr>
        <w:tc>
          <w:tcPr>
            <w:tcW w:w="2979"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spacing w:line="200" w:lineRule="exact"/>
              <w:rPr>
                <w:rFonts w:hint="default" w:ascii="Times New Roman" w:hAnsi="Times New Roman"/>
                <w:color w:val="000000"/>
                <w:sz w:val="18"/>
                <w:szCs w:val="18"/>
              </w:rPr>
            </w:pPr>
          </w:p>
        </w:tc>
        <w:tc>
          <w:tcPr>
            <w:tcW w:w="152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91"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spacing w:line="200" w:lineRule="exact"/>
              <w:textAlignment w:val="center"/>
              <w:rPr>
                <w:rFonts w:hint="default" w:ascii="Times New Roman" w:hAnsi="Times New Roman"/>
                <w:color w:val="000000"/>
                <w:sz w:val="18"/>
                <w:szCs w:val="18"/>
              </w:rPr>
            </w:pPr>
            <w:r>
              <w:rPr>
                <w:rFonts w:hint="default" w:ascii="Times New Roman" w:hAnsi="Times New Roman"/>
                <w:color w:val="000000"/>
                <w:sz w:val="18"/>
                <w:szCs w:val="18"/>
              </w:rPr>
              <w:t>十七、援助其他地区支出</w:t>
            </w:r>
          </w:p>
        </w:tc>
        <w:tc>
          <w:tcPr>
            <w:tcW w:w="17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rPr>
              <w:t xml:space="preserve"> </w:t>
            </w:r>
          </w:p>
        </w:tc>
      </w:tr>
      <w:tr>
        <w:tblPrEx>
          <w:tblLayout w:type="fixed"/>
          <w:tblCellMar>
            <w:top w:w="0" w:type="dxa"/>
            <w:left w:w="0" w:type="dxa"/>
            <w:bottom w:w="0" w:type="dxa"/>
            <w:right w:w="0" w:type="dxa"/>
          </w:tblCellMar>
        </w:tblPrEx>
        <w:trPr>
          <w:trHeight w:val="90" w:hRule="atLeast"/>
        </w:trPr>
        <w:tc>
          <w:tcPr>
            <w:tcW w:w="2979"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spacing w:line="200" w:lineRule="exact"/>
              <w:rPr>
                <w:rFonts w:hint="default" w:ascii="Times New Roman" w:hAnsi="Times New Roman"/>
                <w:color w:val="000000"/>
                <w:sz w:val="18"/>
                <w:szCs w:val="18"/>
              </w:rPr>
            </w:pPr>
          </w:p>
        </w:tc>
        <w:tc>
          <w:tcPr>
            <w:tcW w:w="152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91"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spacing w:line="200" w:lineRule="exact"/>
              <w:textAlignment w:val="center"/>
              <w:rPr>
                <w:rFonts w:hint="default" w:ascii="Times New Roman" w:hAnsi="Times New Roman"/>
                <w:color w:val="000000"/>
                <w:sz w:val="18"/>
                <w:szCs w:val="18"/>
              </w:rPr>
            </w:pPr>
            <w:r>
              <w:rPr>
                <w:rFonts w:hint="default" w:ascii="Times New Roman" w:hAnsi="Times New Roman"/>
                <w:color w:val="000000"/>
                <w:sz w:val="18"/>
                <w:szCs w:val="18"/>
              </w:rPr>
              <w:t>十八、自然资源海洋气象等支出</w:t>
            </w:r>
          </w:p>
        </w:tc>
        <w:tc>
          <w:tcPr>
            <w:tcW w:w="17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rPr>
              <w:t xml:space="preserve"> </w:t>
            </w:r>
          </w:p>
        </w:tc>
      </w:tr>
      <w:tr>
        <w:tblPrEx>
          <w:tblLayout w:type="fixed"/>
          <w:tblCellMar>
            <w:top w:w="0" w:type="dxa"/>
            <w:left w:w="0" w:type="dxa"/>
            <w:bottom w:w="0" w:type="dxa"/>
            <w:right w:w="0" w:type="dxa"/>
          </w:tblCellMar>
        </w:tblPrEx>
        <w:trPr>
          <w:trHeight w:val="90" w:hRule="atLeast"/>
        </w:trPr>
        <w:tc>
          <w:tcPr>
            <w:tcW w:w="2979"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spacing w:line="200" w:lineRule="exact"/>
              <w:rPr>
                <w:rFonts w:hint="default" w:ascii="Times New Roman" w:hAnsi="Times New Roman"/>
                <w:color w:val="000000"/>
                <w:sz w:val="18"/>
                <w:szCs w:val="18"/>
              </w:rPr>
            </w:pPr>
          </w:p>
        </w:tc>
        <w:tc>
          <w:tcPr>
            <w:tcW w:w="152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91"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spacing w:line="200" w:lineRule="exact"/>
              <w:textAlignment w:val="center"/>
              <w:rPr>
                <w:rFonts w:hint="default" w:ascii="Times New Roman" w:hAnsi="Times New Roman"/>
                <w:color w:val="000000"/>
                <w:sz w:val="18"/>
                <w:szCs w:val="18"/>
              </w:rPr>
            </w:pPr>
            <w:r>
              <w:rPr>
                <w:rFonts w:hint="default" w:ascii="Times New Roman" w:hAnsi="Times New Roman"/>
                <w:color w:val="000000"/>
                <w:sz w:val="18"/>
                <w:szCs w:val="18"/>
              </w:rPr>
              <w:t>十九、住房保障支出</w:t>
            </w:r>
          </w:p>
        </w:tc>
        <w:tc>
          <w:tcPr>
            <w:tcW w:w="17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2.94</w:t>
            </w:r>
            <w:r>
              <w:rPr>
                <w:rFonts w:hint="default" w:ascii="Times New Roman" w:hAnsi="Times New Roman"/>
                <w:color w:val="000000"/>
                <w:sz w:val="18"/>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2.94</w:t>
            </w:r>
            <w:r>
              <w:rPr>
                <w:rFonts w:hint="default" w:ascii="Times New Roman" w:hAnsi="Times New Roman"/>
                <w:color w:val="000000"/>
                <w:sz w:val="18"/>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rPr>
              <w:t xml:space="preserve"> </w:t>
            </w:r>
          </w:p>
        </w:tc>
      </w:tr>
      <w:tr>
        <w:tblPrEx>
          <w:tblLayout w:type="fixed"/>
          <w:tblCellMar>
            <w:top w:w="0" w:type="dxa"/>
            <w:left w:w="0" w:type="dxa"/>
            <w:bottom w:w="0" w:type="dxa"/>
            <w:right w:w="0" w:type="dxa"/>
          </w:tblCellMar>
        </w:tblPrEx>
        <w:trPr>
          <w:trHeight w:val="90" w:hRule="atLeast"/>
        </w:trPr>
        <w:tc>
          <w:tcPr>
            <w:tcW w:w="2979"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spacing w:line="200" w:lineRule="exact"/>
              <w:rPr>
                <w:rFonts w:hint="default" w:ascii="Times New Roman" w:hAnsi="Times New Roman"/>
                <w:color w:val="000000"/>
                <w:sz w:val="18"/>
                <w:szCs w:val="18"/>
              </w:rPr>
            </w:pPr>
          </w:p>
        </w:tc>
        <w:tc>
          <w:tcPr>
            <w:tcW w:w="152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91"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spacing w:line="200" w:lineRule="exact"/>
              <w:textAlignment w:val="center"/>
              <w:rPr>
                <w:rFonts w:hint="default" w:ascii="Times New Roman" w:hAnsi="Times New Roman"/>
                <w:color w:val="000000"/>
                <w:sz w:val="18"/>
                <w:szCs w:val="18"/>
              </w:rPr>
            </w:pPr>
            <w:r>
              <w:rPr>
                <w:rFonts w:hint="default" w:ascii="Times New Roman" w:hAnsi="Times New Roman"/>
                <w:color w:val="000000"/>
                <w:sz w:val="18"/>
                <w:szCs w:val="18"/>
              </w:rPr>
              <w:t>二十、粮油物资储备支出</w:t>
            </w:r>
          </w:p>
        </w:tc>
        <w:tc>
          <w:tcPr>
            <w:tcW w:w="17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rPr>
              <w:t xml:space="preserve"> </w:t>
            </w:r>
          </w:p>
        </w:tc>
      </w:tr>
      <w:tr>
        <w:tblPrEx>
          <w:tblLayout w:type="fixed"/>
          <w:tblCellMar>
            <w:top w:w="0" w:type="dxa"/>
            <w:left w:w="0" w:type="dxa"/>
            <w:bottom w:w="0" w:type="dxa"/>
            <w:right w:w="0" w:type="dxa"/>
          </w:tblCellMar>
        </w:tblPrEx>
        <w:trPr>
          <w:trHeight w:val="90" w:hRule="atLeast"/>
        </w:trPr>
        <w:tc>
          <w:tcPr>
            <w:tcW w:w="2979"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spacing w:line="200" w:lineRule="exact"/>
              <w:rPr>
                <w:rFonts w:hint="default" w:ascii="Times New Roman" w:hAnsi="Times New Roman"/>
                <w:color w:val="000000"/>
                <w:sz w:val="18"/>
                <w:szCs w:val="18"/>
              </w:rPr>
            </w:pPr>
          </w:p>
        </w:tc>
        <w:tc>
          <w:tcPr>
            <w:tcW w:w="152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91"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spacing w:line="200" w:lineRule="exact"/>
              <w:textAlignment w:val="center"/>
              <w:rPr>
                <w:rFonts w:hint="default" w:ascii="Times New Roman" w:hAnsi="Times New Roman"/>
                <w:color w:val="000000"/>
                <w:sz w:val="18"/>
                <w:szCs w:val="18"/>
              </w:rPr>
            </w:pPr>
            <w:r>
              <w:rPr>
                <w:rFonts w:hint="default" w:ascii="Times New Roman" w:hAnsi="Times New Roman"/>
                <w:color w:val="000000"/>
                <w:sz w:val="18"/>
                <w:szCs w:val="18"/>
              </w:rPr>
              <w:t>二十一、国有资本经营预算支出</w:t>
            </w:r>
          </w:p>
        </w:tc>
        <w:tc>
          <w:tcPr>
            <w:tcW w:w="17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rPr>
              <w:t xml:space="preserve"> </w:t>
            </w:r>
          </w:p>
        </w:tc>
      </w:tr>
      <w:tr>
        <w:tblPrEx>
          <w:tblLayout w:type="fixed"/>
          <w:tblCellMar>
            <w:top w:w="0" w:type="dxa"/>
            <w:left w:w="0" w:type="dxa"/>
            <w:bottom w:w="0" w:type="dxa"/>
            <w:right w:w="0" w:type="dxa"/>
          </w:tblCellMar>
        </w:tblPrEx>
        <w:trPr>
          <w:trHeight w:val="90" w:hRule="atLeast"/>
        </w:trPr>
        <w:tc>
          <w:tcPr>
            <w:tcW w:w="2979"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spacing w:line="200" w:lineRule="exact"/>
              <w:rPr>
                <w:rFonts w:hint="default" w:ascii="Times New Roman" w:hAnsi="Times New Roman"/>
                <w:color w:val="000000"/>
                <w:sz w:val="18"/>
                <w:szCs w:val="18"/>
              </w:rPr>
            </w:pPr>
          </w:p>
        </w:tc>
        <w:tc>
          <w:tcPr>
            <w:tcW w:w="152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91"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spacing w:line="200" w:lineRule="exact"/>
              <w:textAlignment w:val="center"/>
              <w:rPr>
                <w:rFonts w:hint="default" w:ascii="Times New Roman" w:hAnsi="Times New Roman"/>
                <w:color w:val="000000"/>
                <w:sz w:val="18"/>
                <w:szCs w:val="18"/>
              </w:rPr>
            </w:pPr>
            <w:r>
              <w:rPr>
                <w:rFonts w:hint="default" w:ascii="Times New Roman" w:hAnsi="Times New Roman"/>
                <w:color w:val="000000"/>
                <w:sz w:val="18"/>
                <w:szCs w:val="18"/>
              </w:rPr>
              <w:t>二十二、灾害防治及应急管理支出</w:t>
            </w:r>
          </w:p>
        </w:tc>
        <w:tc>
          <w:tcPr>
            <w:tcW w:w="17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rPr>
              <w:t xml:space="preserve"> </w:t>
            </w:r>
          </w:p>
        </w:tc>
      </w:tr>
      <w:tr>
        <w:tblPrEx>
          <w:tblLayout w:type="fixed"/>
          <w:tblCellMar>
            <w:top w:w="0" w:type="dxa"/>
            <w:left w:w="0" w:type="dxa"/>
            <w:bottom w:w="0" w:type="dxa"/>
            <w:right w:w="0" w:type="dxa"/>
          </w:tblCellMar>
        </w:tblPrEx>
        <w:trPr>
          <w:trHeight w:val="90" w:hRule="atLeast"/>
        </w:trPr>
        <w:tc>
          <w:tcPr>
            <w:tcW w:w="2979"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spacing w:line="200" w:lineRule="exact"/>
              <w:rPr>
                <w:rFonts w:hint="default" w:ascii="Times New Roman" w:hAnsi="Times New Roman"/>
                <w:color w:val="000000"/>
                <w:sz w:val="18"/>
                <w:szCs w:val="18"/>
              </w:rPr>
            </w:pPr>
          </w:p>
        </w:tc>
        <w:tc>
          <w:tcPr>
            <w:tcW w:w="152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91"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spacing w:line="200" w:lineRule="exact"/>
              <w:textAlignment w:val="center"/>
              <w:rPr>
                <w:rFonts w:hint="default" w:ascii="Times New Roman" w:hAnsi="Times New Roman"/>
                <w:color w:val="000000"/>
                <w:sz w:val="18"/>
                <w:szCs w:val="18"/>
              </w:rPr>
            </w:pPr>
            <w:r>
              <w:rPr>
                <w:rFonts w:hint="default" w:ascii="Times New Roman" w:hAnsi="Times New Roman"/>
                <w:color w:val="000000"/>
                <w:sz w:val="18"/>
                <w:szCs w:val="18"/>
              </w:rPr>
              <w:t>二十三、其他支出</w:t>
            </w:r>
          </w:p>
        </w:tc>
        <w:tc>
          <w:tcPr>
            <w:tcW w:w="17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rPr>
              <w:t xml:space="preserve"> </w:t>
            </w:r>
          </w:p>
        </w:tc>
      </w:tr>
      <w:tr>
        <w:tblPrEx>
          <w:tblLayout w:type="fixed"/>
          <w:tblCellMar>
            <w:top w:w="0" w:type="dxa"/>
            <w:left w:w="0" w:type="dxa"/>
            <w:bottom w:w="0" w:type="dxa"/>
            <w:right w:w="0" w:type="dxa"/>
          </w:tblCellMar>
        </w:tblPrEx>
        <w:trPr>
          <w:trHeight w:val="90" w:hRule="atLeast"/>
        </w:trPr>
        <w:tc>
          <w:tcPr>
            <w:tcW w:w="2979" w:type="dxa"/>
            <w:tcBorders>
              <w:top w:val="single" w:color="000000" w:sz="4" w:space="0"/>
              <w:left w:val="single" w:color="000000" w:sz="4" w:space="0"/>
              <w:bottom w:val="single" w:color="000000" w:sz="4" w:space="0"/>
              <w:right w:val="single" w:color="000000" w:sz="4" w:space="0"/>
            </w:tcBorders>
            <w:shd w:val="clear" w:color="auto" w:fill="C0C0C0"/>
            <w:tcMar>
              <w:top w:w="15" w:type="dxa"/>
              <w:left w:w="15" w:type="dxa"/>
              <w:right w:w="15" w:type="dxa"/>
            </w:tcMar>
            <w:vAlign w:val="bottom"/>
          </w:tcPr>
          <w:p>
            <w:pPr>
              <w:spacing w:line="200" w:lineRule="exact"/>
              <w:rPr>
                <w:rFonts w:hint="default" w:ascii="Times New Roman" w:hAnsi="Times New Roman"/>
                <w:color w:val="000000"/>
                <w:sz w:val="18"/>
                <w:szCs w:val="18"/>
              </w:rPr>
            </w:pPr>
          </w:p>
        </w:tc>
        <w:tc>
          <w:tcPr>
            <w:tcW w:w="152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91"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spacing w:line="200" w:lineRule="exact"/>
              <w:textAlignment w:val="center"/>
              <w:rPr>
                <w:rFonts w:hint="default" w:ascii="Times New Roman" w:hAnsi="Times New Roman"/>
                <w:color w:val="000000"/>
                <w:sz w:val="18"/>
                <w:szCs w:val="18"/>
              </w:rPr>
            </w:pPr>
            <w:r>
              <w:rPr>
                <w:rFonts w:hint="default" w:ascii="Times New Roman" w:hAnsi="Times New Roman"/>
                <w:color w:val="000000"/>
                <w:sz w:val="18"/>
                <w:szCs w:val="18"/>
              </w:rPr>
              <w:t>二十四、债务还本支出</w:t>
            </w:r>
          </w:p>
        </w:tc>
        <w:tc>
          <w:tcPr>
            <w:tcW w:w="17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rPr>
              <w:t xml:space="preserve"> </w:t>
            </w:r>
          </w:p>
        </w:tc>
      </w:tr>
      <w:tr>
        <w:tblPrEx>
          <w:tblLayout w:type="fixed"/>
          <w:tblCellMar>
            <w:top w:w="0" w:type="dxa"/>
            <w:left w:w="0" w:type="dxa"/>
            <w:bottom w:w="0" w:type="dxa"/>
            <w:right w:w="0" w:type="dxa"/>
          </w:tblCellMar>
        </w:tblPrEx>
        <w:trPr>
          <w:trHeight w:val="90" w:hRule="atLeast"/>
        </w:trPr>
        <w:tc>
          <w:tcPr>
            <w:tcW w:w="2979" w:type="dxa"/>
            <w:tcBorders>
              <w:top w:val="single" w:color="000000" w:sz="4" w:space="0"/>
              <w:left w:val="single" w:color="000000" w:sz="4" w:space="0"/>
              <w:bottom w:val="single" w:color="000000" w:sz="4" w:space="0"/>
              <w:right w:val="single" w:color="000000" w:sz="4" w:space="0"/>
            </w:tcBorders>
            <w:shd w:val="clear" w:color="auto" w:fill="C0C0C0"/>
            <w:tcMar>
              <w:top w:w="15" w:type="dxa"/>
              <w:left w:w="15" w:type="dxa"/>
              <w:right w:w="15" w:type="dxa"/>
            </w:tcMar>
            <w:vAlign w:val="bottom"/>
          </w:tcPr>
          <w:p>
            <w:pPr>
              <w:spacing w:line="200" w:lineRule="exact"/>
              <w:rPr>
                <w:rFonts w:hint="default" w:ascii="Times New Roman" w:hAnsi="Times New Roman"/>
                <w:color w:val="000000"/>
                <w:sz w:val="18"/>
                <w:szCs w:val="18"/>
              </w:rPr>
            </w:pPr>
          </w:p>
        </w:tc>
        <w:tc>
          <w:tcPr>
            <w:tcW w:w="152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91"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spacing w:line="200" w:lineRule="exact"/>
              <w:textAlignment w:val="center"/>
              <w:rPr>
                <w:rFonts w:hint="default" w:ascii="Times New Roman" w:hAnsi="Times New Roman"/>
                <w:color w:val="000000"/>
                <w:sz w:val="18"/>
                <w:szCs w:val="18"/>
              </w:rPr>
            </w:pPr>
            <w:r>
              <w:rPr>
                <w:rFonts w:hint="default" w:ascii="Times New Roman" w:hAnsi="Times New Roman"/>
                <w:color w:val="000000"/>
                <w:sz w:val="18"/>
                <w:szCs w:val="18"/>
              </w:rPr>
              <w:t>二十五、债务付息支出</w:t>
            </w:r>
          </w:p>
        </w:tc>
        <w:tc>
          <w:tcPr>
            <w:tcW w:w="17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rPr>
              <w:t xml:space="preserve"> </w:t>
            </w:r>
          </w:p>
        </w:tc>
      </w:tr>
      <w:tr>
        <w:tblPrEx>
          <w:tblLayout w:type="fixed"/>
          <w:tblCellMar>
            <w:top w:w="0" w:type="dxa"/>
            <w:left w:w="0" w:type="dxa"/>
            <w:bottom w:w="0" w:type="dxa"/>
            <w:right w:w="0" w:type="dxa"/>
          </w:tblCellMar>
        </w:tblPrEx>
        <w:trPr>
          <w:trHeight w:val="90" w:hRule="atLeast"/>
        </w:trPr>
        <w:tc>
          <w:tcPr>
            <w:tcW w:w="2979" w:type="dxa"/>
            <w:tcBorders>
              <w:top w:val="single" w:color="000000" w:sz="4" w:space="0"/>
              <w:left w:val="single" w:color="000000" w:sz="4" w:space="0"/>
              <w:bottom w:val="single" w:color="000000" w:sz="4" w:space="0"/>
              <w:right w:val="single" w:color="000000" w:sz="4" w:space="0"/>
            </w:tcBorders>
            <w:shd w:val="clear" w:color="auto" w:fill="C0C0C0"/>
            <w:tcMar>
              <w:top w:w="15" w:type="dxa"/>
              <w:left w:w="15" w:type="dxa"/>
              <w:right w:w="15" w:type="dxa"/>
            </w:tcMar>
            <w:vAlign w:val="bottom"/>
          </w:tcPr>
          <w:p>
            <w:pPr>
              <w:spacing w:line="200" w:lineRule="exact"/>
              <w:rPr>
                <w:rFonts w:hint="default" w:ascii="Times New Roman" w:hAnsi="Times New Roman"/>
                <w:color w:val="000000"/>
                <w:sz w:val="18"/>
                <w:szCs w:val="18"/>
              </w:rPr>
            </w:pPr>
          </w:p>
        </w:tc>
        <w:tc>
          <w:tcPr>
            <w:tcW w:w="152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91"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spacing w:line="200" w:lineRule="exact"/>
              <w:textAlignment w:val="center"/>
              <w:rPr>
                <w:rFonts w:hint="default" w:ascii="Times New Roman" w:hAnsi="Times New Roman"/>
                <w:color w:val="000000"/>
                <w:sz w:val="18"/>
                <w:szCs w:val="18"/>
              </w:rPr>
            </w:pPr>
            <w:r>
              <w:rPr>
                <w:rFonts w:hint="default" w:ascii="Times New Roman" w:hAnsi="Times New Roman"/>
                <w:color w:val="000000"/>
                <w:sz w:val="18"/>
                <w:szCs w:val="18"/>
              </w:rPr>
              <w:t>二十六、抗疫特别国债安排的支出</w:t>
            </w:r>
          </w:p>
        </w:tc>
        <w:tc>
          <w:tcPr>
            <w:tcW w:w="17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rPr>
              <w:t xml:space="preserve"> </w:t>
            </w:r>
          </w:p>
        </w:tc>
      </w:tr>
      <w:tr>
        <w:tblPrEx>
          <w:tblLayout w:type="fixed"/>
          <w:tblCellMar>
            <w:top w:w="0" w:type="dxa"/>
            <w:left w:w="0" w:type="dxa"/>
            <w:bottom w:w="0" w:type="dxa"/>
            <w:right w:w="0" w:type="dxa"/>
          </w:tblCellMar>
        </w:tblPrEx>
        <w:trPr>
          <w:trHeight w:val="90" w:hRule="atLeast"/>
        </w:trPr>
        <w:tc>
          <w:tcPr>
            <w:tcW w:w="2979"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spacing w:line="200" w:lineRule="exact"/>
              <w:jc w:val="center"/>
              <w:textAlignment w:val="center"/>
              <w:rPr>
                <w:rFonts w:hint="default" w:ascii="Times New Roman" w:hAnsi="Times New Roman"/>
                <w:b/>
                <w:color w:val="000000"/>
                <w:sz w:val="18"/>
                <w:szCs w:val="18"/>
              </w:rPr>
            </w:pPr>
            <w:r>
              <w:rPr>
                <w:rFonts w:hint="default" w:ascii="Times New Roman" w:hAnsi="Times New Roman"/>
                <w:b/>
                <w:color w:val="000000"/>
                <w:sz w:val="18"/>
                <w:szCs w:val="18"/>
              </w:rPr>
              <w:t>本年收入合计</w:t>
            </w:r>
          </w:p>
        </w:tc>
        <w:tc>
          <w:tcPr>
            <w:tcW w:w="152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49.16</w:t>
            </w:r>
            <w:r>
              <w:rPr>
                <w:rFonts w:hint="default" w:ascii="Times New Roman" w:hAnsi="Times New Roman"/>
                <w:color w:val="000000"/>
                <w:sz w:val="18"/>
              </w:rPr>
              <w:t xml:space="preserve"> </w:t>
            </w:r>
          </w:p>
        </w:tc>
        <w:tc>
          <w:tcPr>
            <w:tcW w:w="3191"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spacing w:line="200" w:lineRule="exact"/>
              <w:jc w:val="center"/>
              <w:textAlignment w:val="center"/>
              <w:rPr>
                <w:rFonts w:hint="default" w:ascii="Times New Roman" w:hAnsi="Times New Roman"/>
                <w:b/>
                <w:color w:val="000000"/>
                <w:sz w:val="18"/>
                <w:szCs w:val="18"/>
              </w:rPr>
            </w:pPr>
            <w:r>
              <w:rPr>
                <w:rFonts w:hint="default" w:ascii="Times New Roman" w:hAnsi="Times New Roman"/>
                <w:b/>
                <w:color w:val="000000"/>
                <w:sz w:val="18"/>
                <w:szCs w:val="18"/>
              </w:rPr>
              <w:t>本年支出合计</w:t>
            </w:r>
          </w:p>
        </w:tc>
        <w:tc>
          <w:tcPr>
            <w:tcW w:w="17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49.16</w:t>
            </w:r>
            <w:r>
              <w:rPr>
                <w:rFonts w:hint="default" w:ascii="Times New Roman" w:hAnsi="Times New Roman"/>
                <w:color w:val="000000"/>
                <w:sz w:val="18"/>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49.16</w:t>
            </w:r>
            <w:r>
              <w:rPr>
                <w:rFonts w:hint="default" w:ascii="Times New Roman" w:hAnsi="Times New Roman"/>
                <w:color w:val="000000"/>
                <w:sz w:val="18"/>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rPr>
              <w:t xml:space="preserve"> </w:t>
            </w:r>
          </w:p>
        </w:tc>
      </w:tr>
      <w:tr>
        <w:tblPrEx>
          <w:tblLayout w:type="fixed"/>
          <w:tblCellMar>
            <w:top w:w="0" w:type="dxa"/>
            <w:left w:w="0" w:type="dxa"/>
            <w:bottom w:w="0" w:type="dxa"/>
            <w:right w:w="0" w:type="dxa"/>
          </w:tblCellMar>
        </w:tblPrEx>
        <w:trPr>
          <w:trHeight w:val="90" w:hRule="atLeast"/>
        </w:trPr>
        <w:tc>
          <w:tcPr>
            <w:tcW w:w="2979"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spacing w:line="200" w:lineRule="exact"/>
              <w:textAlignment w:val="center"/>
              <w:rPr>
                <w:rFonts w:hint="default" w:ascii="Times New Roman" w:hAnsi="Times New Roman"/>
                <w:color w:val="000000"/>
                <w:sz w:val="18"/>
                <w:szCs w:val="18"/>
              </w:rPr>
            </w:pPr>
            <w:r>
              <w:rPr>
                <w:rFonts w:hint="default" w:ascii="Times New Roman" w:hAnsi="Times New Roman"/>
                <w:color w:val="000000"/>
                <w:sz w:val="18"/>
                <w:szCs w:val="18"/>
              </w:rPr>
              <w:t>年初财政拨款结转和结余</w:t>
            </w:r>
          </w:p>
        </w:tc>
        <w:tc>
          <w:tcPr>
            <w:tcW w:w="152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rPr>
              <w:t xml:space="preserve"> </w:t>
            </w:r>
          </w:p>
        </w:tc>
        <w:tc>
          <w:tcPr>
            <w:tcW w:w="3191"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spacing w:line="200" w:lineRule="exact"/>
              <w:textAlignment w:val="center"/>
              <w:rPr>
                <w:rFonts w:hint="default" w:ascii="Times New Roman" w:hAnsi="Times New Roman"/>
                <w:color w:val="000000"/>
                <w:sz w:val="18"/>
                <w:szCs w:val="18"/>
              </w:rPr>
            </w:pPr>
            <w:r>
              <w:rPr>
                <w:rFonts w:hint="default" w:ascii="Times New Roman" w:hAnsi="Times New Roman"/>
                <w:color w:val="000000"/>
                <w:sz w:val="18"/>
                <w:szCs w:val="18"/>
              </w:rPr>
              <w:t>年末财政拨款结转和结余</w:t>
            </w:r>
          </w:p>
        </w:tc>
        <w:tc>
          <w:tcPr>
            <w:tcW w:w="17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rPr>
              <w:t xml:space="preserve"> </w:t>
            </w:r>
          </w:p>
        </w:tc>
      </w:tr>
      <w:tr>
        <w:tblPrEx>
          <w:tblLayout w:type="fixed"/>
          <w:tblCellMar>
            <w:top w:w="0" w:type="dxa"/>
            <w:left w:w="0" w:type="dxa"/>
            <w:bottom w:w="0" w:type="dxa"/>
            <w:right w:w="0" w:type="dxa"/>
          </w:tblCellMar>
        </w:tblPrEx>
        <w:trPr>
          <w:trHeight w:val="90" w:hRule="atLeast"/>
        </w:trPr>
        <w:tc>
          <w:tcPr>
            <w:tcW w:w="2979"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spacing w:line="200" w:lineRule="exact"/>
              <w:textAlignment w:val="center"/>
              <w:rPr>
                <w:rFonts w:hint="default" w:ascii="Times New Roman" w:hAnsi="Times New Roman"/>
                <w:color w:val="000000"/>
                <w:sz w:val="18"/>
                <w:szCs w:val="18"/>
              </w:rPr>
            </w:pPr>
            <w:r>
              <w:rPr>
                <w:rFonts w:hint="default" w:ascii="Times New Roman" w:hAnsi="Times New Roman"/>
                <w:color w:val="000000"/>
                <w:sz w:val="18"/>
                <w:szCs w:val="18"/>
              </w:rPr>
              <w:t xml:space="preserve">  一般公共预算财政拨款</w:t>
            </w:r>
          </w:p>
        </w:tc>
        <w:tc>
          <w:tcPr>
            <w:tcW w:w="152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rPr>
              <w:t xml:space="preserve"> </w:t>
            </w:r>
          </w:p>
        </w:tc>
        <w:tc>
          <w:tcPr>
            <w:tcW w:w="3191" w:type="dxa"/>
            <w:tcBorders>
              <w:top w:val="single" w:color="000000" w:sz="4" w:space="0"/>
              <w:left w:val="single" w:color="000000" w:sz="4" w:space="0"/>
              <w:bottom w:val="single" w:color="000000" w:sz="4" w:space="0"/>
              <w:right w:val="single" w:color="000000" w:sz="4" w:space="0"/>
            </w:tcBorders>
            <w:shd w:val="clear" w:color="auto" w:fill="C0C0C0"/>
            <w:tcMar>
              <w:top w:w="15" w:type="dxa"/>
              <w:left w:w="15" w:type="dxa"/>
              <w:right w:w="15" w:type="dxa"/>
            </w:tcMar>
            <w:vAlign w:val="bottom"/>
          </w:tcPr>
          <w:p>
            <w:pPr>
              <w:spacing w:line="200" w:lineRule="exact"/>
              <w:rPr>
                <w:rFonts w:hint="default" w:ascii="Times New Roman" w:hAnsi="Times New Roman"/>
                <w:color w:val="000000"/>
                <w:sz w:val="18"/>
                <w:szCs w:val="18"/>
              </w:rPr>
            </w:pPr>
          </w:p>
        </w:tc>
        <w:tc>
          <w:tcPr>
            <w:tcW w:w="17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spacing w:line="200" w:lineRule="exact"/>
              <w:rPr>
                <w:rFonts w:hint="default" w:ascii="Times New Roman" w:hAnsi="Times New Roman"/>
                <w:color w:val="000000"/>
                <w:sz w:val="18"/>
                <w:szCs w:val="18"/>
              </w:rPr>
            </w:pPr>
          </w:p>
        </w:tc>
        <w:tc>
          <w:tcPr>
            <w:tcW w:w="17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spacing w:line="200" w:lineRule="exact"/>
              <w:rPr>
                <w:rFonts w:hint="default" w:ascii="Times New Roman" w:hAnsi="Times New Roman"/>
                <w:color w:val="000000"/>
                <w:sz w:val="18"/>
                <w:szCs w:val="18"/>
              </w:rPr>
            </w:pPr>
          </w:p>
        </w:tc>
        <w:tc>
          <w:tcPr>
            <w:tcW w:w="17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spacing w:line="200" w:lineRule="exact"/>
              <w:rPr>
                <w:rFonts w:hint="default" w:ascii="Times New Roman" w:hAnsi="Times New Roman"/>
                <w:color w:val="000000"/>
                <w:sz w:val="18"/>
                <w:szCs w:val="18"/>
              </w:rPr>
            </w:pPr>
          </w:p>
        </w:tc>
        <w:tc>
          <w:tcPr>
            <w:tcW w:w="19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spacing w:line="200" w:lineRule="exact"/>
              <w:rPr>
                <w:rFonts w:hint="default" w:ascii="Times New Roman" w:hAnsi="Times New Roman"/>
                <w:color w:val="000000"/>
                <w:sz w:val="18"/>
                <w:szCs w:val="18"/>
              </w:rPr>
            </w:pPr>
          </w:p>
        </w:tc>
      </w:tr>
      <w:tr>
        <w:tblPrEx>
          <w:tblLayout w:type="fixed"/>
          <w:tblCellMar>
            <w:top w:w="0" w:type="dxa"/>
            <w:left w:w="0" w:type="dxa"/>
            <w:bottom w:w="0" w:type="dxa"/>
            <w:right w:w="0" w:type="dxa"/>
          </w:tblCellMar>
        </w:tblPrEx>
        <w:trPr>
          <w:trHeight w:val="90" w:hRule="atLeast"/>
        </w:trPr>
        <w:tc>
          <w:tcPr>
            <w:tcW w:w="2979"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spacing w:line="200" w:lineRule="exact"/>
              <w:textAlignment w:val="center"/>
              <w:rPr>
                <w:rFonts w:hint="default" w:ascii="Times New Roman" w:hAnsi="Times New Roman"/>
                <w:color w:val="000000"/>
                <w:sz w:val="18"/>
                <w:szCs w:val="18"/>
              </w:rPr>
            </w:pPr>
            <w:r>
              <w:rPr>
                <w:rFonts w:hint="default" w:ascii="Times New Roman" w:hAnsi="Times New Roman"/>
                <w:color w:val="000000"/>
                <w:sz w:val="18"/>
                <w:szCs w:val="18"/>
              </w:rPr>
              <w:t xml:space="preserve">  政府性基金预算财政拨款</w:t>
            </w:r>
          </w:p>
        </w:tc>
        <w:tc>
          <w:tcPr>
            <w:tcW w:w="152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rPr>
              <w:t xml:space="preserve"> </w:t>
            </w:r>
          </w:p>
        </w:tc>
        <w:tc>
          <w:tcPr>
            <w:tcW w:w="3191"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spacing w:line="200" w:lineRule="exact"/>
              <w:jc w:val="center"/>
              <w:rPr>
                <w:rFonts w:hint="default" w:ascii="Times New Roman" w:hAnsi="Times New Roman"/>
                <w:b/>
                <w:color w:val="000000"/>
                <w:sz w:val="18"/>
                <w:szCs w:val="18"/>
              </w:rPr>
            </w:pPr>
          </w:p>
        </w:tc>
        <w:tc>
          <w:tcPr>
            <w:tcW w:w="17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7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7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9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r>
      <w:tr>
        <w:tblPrEx>
          <w:tblLayout w:type="fixed"/>
          <w:tblCellMar>
            <w:top w:w="0" w:type="dxa"/>
            <w:left w:w="0" w:type="dxa"/>
            <w:bottom w:w="0" w:type="dxa"/>
            <w:right w:w="0" w:type="dxa"/>
          </w:tblCellMar>
        </w:tblPrEx>
        <w:trPr>
          <w:trHeight w:val="90" w:hRule="atLeast"/>
        </w:trPr>
        <w:tc>
          <w:tcPr>
            <w:tcW w:w="2979"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spacing w:line="200" w:lineRule="exact"/>
              <w:textAlignment w:val="center"/>
              <w:rPr>
                <w:rFonts w:hint="default" w:ascii="Times New Roman" w:hAnsi="Times New Roman"/>
                <w:color w:val="000000"/>
                <w:sz w:val="18"/>
                <w:szCs w:val="18"/>
              </w:rPr>
            </w:pPr>
            <w:r>
              <w:rPr>
                <w:rFonts w:hint="default" w:ascii="Times New Roman" w:hAnsi="Times New Roman"/>
                <w:color w:val="000000"/>
                <w:sz w:val="18"/>
                <w:szCs w:val="18"/>
              </w:rPr>
              <w:t xml:space="preserve">  国有资本经营预算财政拨款</w:t>
            </w:r>
          </w:p>
        </w:tc>
        <w:tc>
          <w:tcPr>
            <w:tcW w:w="152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rPr>
              <w:t xml:space="preserve"> </w:t>
            </w:r>
          </w:p>
        </w:tc>
        <w:tc>
          <w:tcPr>
            <w:tcW w:w="3191"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spacing w:line="200" w:lineRule="exact"/>
              <w:jc w:val="center"/>
              <w:rPr>
                <w:rFonts w:hint="default" w:ascii="Times New Roman" w:hAnsi="Times New Roman"/>
                <w:b/>
                <w:color w:val="000000"/>
                <w:sz w:val="18"/>
                <w:szCs w:val="18"/>
              </w:rPr>
            </w:pPr>
          </w:p>
        </w:tc>
        <w:tc>
          <w:tcPr>
            <w:tcW w:w="17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7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7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9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r>
      <w:tr>
        <w:tblPrEx>
          <w:tblLayout w:type="fixed"/>
          <w:tblCellMar>
            <w:top w:w="0" w:type="dxa"/>
            <w:left w:w="0" w:type="dxa"/>
            <w:bottom w:w="0" w:type="dxa"/>
            <w:right w:w="0" w:type="dxa"/>
          </w:tblCellMar>
        </w:tblPrEx>
        <w:trPr>
          <w:trHeight w:val="90" w:hRule="atLeast"/>
        </w:trPr>
        <w:tc>
          <w:tcPr>
            <w:tcW w:w="2979"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spacing w:line="200" w:lineRule="exact"/>
              <w:jc w:val="center"/>
              <w:textAlignment w:val="center"/>
              <w:rPr>
                <w:rFonts w:hint="default" w:ascii="Times New Roman" w:hAnsi="Times New Roman"/>
                <w:b/>
                <w:color w:val="000000"/>
                <w:sz w:val="18"/>
                <w:szCs w:val="18"/>
              </w:rPr>
            </w:pPr>
            <w:r>
              <w:rPr>
                <w:rFonts w:hint="default" w:ascii="Times New Roman" w:hAnsi="Times New Roman"/>
                <w:b/>
                <w:color w:val="000000"/>
                <w:sz w:val="18"/>
                <w:szCs w:val="18"/>
              </w:rPr>
              <w:t>总计</w:t>
            </w:r>
          </w:p>
        </w:tc>
        <w:tc>
          <w:tcPr>
            <w:tcW w:w="152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49.16</w:t>
            </w:r>
            <w:r>
              <w:rPr>
                <w:rFonts w:hint="default" w:ascii="Times New Roman" w:hAnsi="Times New Roman"/>
                <w:color w:val="000000"/>
                <w:sz w:val="18"/>
              </w:rPr>
              <w:t xml:space="preserve"> </w:t>
            </w:r>
          </w:p>
        </w:tc>
        <w:tc>
          <w:tcPr>
            <w:tcW w:w="3191"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spacing w:line="200" w:lineRule="exact"/>
              <w:jc w:val="center"/>
              <w:textAlignment w:val="center"/>
              <w:rPr>
                <w:rFonts w:hint="default" w:ascii="Times New Roman" w:hAnsi="Times New Roman"/>
                <w:b/>
                <w:color w:val="000000"/>
                <w:sz w:val="18"/>
                <w:szCs w:val="18"/>
              </w:rPr>
            </w:pPr>
            <w:r>
              <w:rPr>
                <w:rFonts w:hint="default" w:ascii="Times New Roman" w:hAnsi="Times New Roman"/>
                <w:b/>
                <w:color w:val="000000"/>
                <w:sz w:val="18"/>
                <w:szCs w:val="18"/>
              </w:rPr>
              <w:t>总计</w:t>
            </w:r>
          </w:p>
        </w:tc>
        <w:tc>
          <w:tcPr>
            <w:tcW w:w="17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49.16</w:t>
            </w:r>
            <w:r>
              <w:rPr>
                <w:rFonts w:hint="default" w:ascii="Times New Roman" w:hAnsi="Times New Roman"/>
                <w:color w:val="000000"/>
                <w:sz w:val="18"/>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49.16</w:t>
            </w:r>
            <w:r>
              <w:rPr>
                <w:rFonts w:hint="default" w:ascii="Times New Roman" w:hAnsi="Times New Roman"/>
                <w:color w:val="000000"/>
                <w:sz w:val="18"/>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rPr>
              <w:t xml:space="preserve"> </w:t>
            </w:r>
          </w:p>
        </w:tc>
      </w:tr>
    </w:tbl>
    <w:p>
      <w:pPr>
        <w:spacing w:line="240" w:lineRule="exact"/>
        <w:rPr>
          <w:rFonts w:hint="default" w:ascii="Times New Roman" w:hAnsi="Times New Roman"/>
          <w:sz w:val="20"/>
          <w:szCs w:val="20"/>
        </w:rPr>
      </w:pPr>
      <w:r>
        <w:rPr>
          <w:rFonts w:hint="default" w:ascii="Times New Roman" w:hAnsi="Times New Roman"/>
          <w:sz w:val="20"/>
          <w:szCs w:val="20"/>
        </w:rPr>
        <w:t>备注：1.本表反映单位本年度一般公共预算财政拨款、政府性基金预算财政拨款及国有资本经营预算财政拨款的总收支和年末结转结余情况。</w:t>
      </w:r>
      <w:r>
        <w:rPr>
          <w:rFonts w:hint="default" w:ascii="Times New Roman" w:hAnsi="Times New Roman"/>
          <w:sz w:val="20"/>
          <w:szCs w:val="20"/>
        </w:rPr>
        <w:br w:type="textWrapping"/>
      </w:r>
      <w:r>
        <w:rPr>
          <w:rFonts w:hint="default" w:ascii="Times New Roman" w:hAnsi="Times New Roman"/>
          <w:sz w:val="20"/>
          <w:szCs w:val="20"/>
        </w:rPr>
        <w:t xml:space="preserve">      2.本套报表金额单位转换时可能存在尾数误差。</w:t>
      </w:r>
      <w:r>
        <w:rPr>
          <w:rFonts w:hint="default" w:ascii="Times New Roman" w:hAnsi="Times New Roman"/>
          <w:sz w:val="20"/>
          <w:szCs w:val="20"/>
        </w:rPr>
        <w:br w:type="textWrapping"/>
      </w:r>
      <w:r>
        <w:rPr>
          <w:rFonts w:hint="default" w:ascii="Times New Roman" w:hAnsi="Times New Roman"/>
          <w:sz w:val="20"/>
          <w:szCs w:val="20"/>
        </w:rPr>
        <w:br w:type="textWrapping"/>
      </w:r>
      <w:r>
        <w:rPr>
          <w:rFonts w:hint="default" w:ascii="Times New Roman" w:hAnsi="Times New Roman"/>
          <w:sz w:val="21"/>
          <w:szCs w:val="21"/>
        </w:rPr>
        <w:br w:type="page"/>
      </w:r>
    </w:p>
    <w:tbl>
      <w:tblPr>
        <w:tblStyle w:val="9"/>
        <w:tblW w:w="15420" w:type="dxa"/>
        <w:tblInd w:w="0" w:type="dxa"/>
        <w:tblLayout w:type="fixed"/>
        <w:tblCellMar>
          <w:top w:w="0" w:type="dxa"/>
          <w:left w:w="0" w:type="dxa"/>
          <w:bottom w:w="0" w:type="dxa"/>
          <w:right w:w="0" w:type="dxa"/>
        </w:tblCellMar>
      </w:tblPr>
      <w:tblGrid>
        <w:gridCol w:w="1862"/>
        <w:gridCol w:w="3559"/>
        <w:gridCol w:w="3328"/>
        <w:gridCol w:w="3328"/>
        <w:gridCol w:w="3343"/>
      </w:tblGrid>
      <w:tr>
        <w:tblPrEx>
          <w:tblLayout w:type="fixed"/>
          <w:tblCellMar>
            <w:top w:w="0" w:type="dxa"/>
            <w:left w:w="0" w:type="dxa"/>
            <w:bottom w:w="0" w:type="dxa"/>
            <w:right w:w="0" w:type="dxa"/>
          </w:tblCellMar>
        </w:tblPrEx>
        <w:trPr>
          <w:trHeight w:val="549" w:hRule="atLeast"/>
        </w:trPr>
        <w:tc>
          <w:tcPr>
            <w:tcW w:w="15420" w:type="dxa"/>
            <w:gridSpan w:val="5"/>
            <w:tcBorders>
              <w:top w:val="nil"/>
              <w:left w:val="nil"/>
              <w:bottom w:val="nil"/>
              <w:right w:val="nil"/>
            </w:tcBorders>
            <w:shd w:val="clear" w:color="auto" w:fill="auto"/>
            <w:tcMar>
              <w:top w:w="15" w:type="dxa"/>
              <w:left w:w="15" w:type="dxa"/>
              <w:right w:w="15" w:type="dxa"/>
            </w:tcMar>
            <w:vAlign w:val="bottom"/>
          </w:tcPr>
          <w:p>
            <w:pPr>
              <w:jc w:val="center"/>
              <w:textAlignment w:val="bottom"/>
              <w:rPr>
                <w:rFonts w:hint="default" w:ascii="Times New Roman" w:hAnsi="Times New Roman"/>
                <w:b/>
                <w:color w:val="000000"/>
                <w:sz w:val="32"/>
                <w:szCs w:val="32"/>
              </w:rPr>
            </w:pPr>
            <w:r>
              <w:rPr>
                <w:rFonts w:hint="default" w:ascii="Times New Roman" w:hAnsi="Times New Roman"/>
                <w:b/>
                <w:color w:val="000000"/>
                <w:sz w:val="32"/>
                <w:szCs w:val="32"/>
              </w:rPr>
              <w:t>一般公共预算财政拨款支出决算表</w:t>
            </w:r>
          </w:p>
        </w:tc>
      </w:tr>
      <w:tr>
        <w:tblPrEx>
          <w:tblLayout w:type="fixed"/>
          <w:tblCellMar>
            <w:top w:w="0" w:type="dxa"/>
            <w:left w:w="0" w:type="dxa"/>
            <w:bottom w:w="0" w:type="dxa"/>
            <w:right w:w="0" w:type="dxa"/>
          </w:tblCellMar>
        </w:tblPrEx>
        <w:trPr>
          <w:trHeight w:val="281" w:hRule="atLeast"/>
        </w:trPr>
        <w:tc>
          <w:tcPr>
            <w:tcW w:w="8749" w:type="dxa"/>
            <w:gridSpan w:val="3"/>
            <w:vMerge w:val="restart"/>
            <w:tcBorders>
              <w:top w:val="nil"/>
              <w:left w:val="nil"/>
              <w:right w:val="nil"/>
            </w:tcBorders>
            <w:shd w:val="clear" w:color="auto" w:fill="auto"/>
            <w:tcMar>
              <w:top w:w="15" w:type="dxa"/>
              <w:left w:w="15" w:type="dxa"/>
              <w:right w:w="15" w:type="dxa"/>
            </w:tcMar>
            <w:vAlign w:val="bottom"/>
          </w:tcPr>
          <w:p>
            <w:pPr>
              <w:rPr>
                <w:rFonts w:hint="default" w:ascii="Times New Roman" w:hAnsi="Times New Roman"/>
                <w:color w:val="000000"/>
                <w:sz w:val="20"/>
                <w:szCs w:val="20"/>
              </w:rPr>
            </w:pPr>
            <w:r>
              <w:rPr>
                <w:rFonts w:hint="default" w:ascii="Times New Roman" w:hAnsi="Times New Roman"/>
                <w:sz w:val="20"/>
                <w:szCs w:val="20"/>
              </w:rPr>
              <w:t>公开单位</w:t>
            </w:r>
            <w:r>
              <w:rPr>
                <w:rFonts w:hint="default" w:ascii="Times New Roman" w:hAnsi="Times New Roman"/>
                <w:color w:val="000000"/>
                <w:sz w:val="20"/>
                <w:szCs w:val="20"/>
              </w:rPr>
              <w:t xml:space="preserve">： </w:t>
            </w:r>
            <w:r>
              <w:rPr>
                <w:rFonts w:hint="default" w:ascii="Times New Roman" w:hAnsi="Times New Roman"/>
                <w:color w:val="000000"/>
                <w:sz w:val="20"/>
              </w:rPr>
              <w:t>重庆市秀山土家族苗族自治县海洋乡劳动就业和社会保障服务所</w:t>
            </w:r>
          </w:p>
        </w:tc>
        <w:tc>
          <w:tcPr>
            <w:tcW w:w="3328" w:type="dxa"/>
            <w:tcBorders>
              <w:top w:val="nil"/>
              <w:left w:val="nil"/>
              <w:bottom w:val="nil"/>
              <w:right w:val="nil"/>
            </w:tcBorders>
            <w:shd w:val="clear" w:color="auto" w:fill="auto"/>
            <w:tcMar>
              <w:top w:w="15" w:type="dxa"/>
              <w:left w:w="15" w:type="dxa"/>
              <w:right w:w="15" w:type="dxa"/>
            </w:tcMar>
            <w:vAlign w:val="bottom"/>
          </w:tcPr>
          <w:p>
            <w:pPr>
              <w:rPr>
                <w:rFonts w:hint="default" w:ascii="Times New Roman" w:hAnsi="Times New Roman"/>
                <w:color w:val="000000"/>
                <w:sz w:val="20"/>
                <w:szCs w:val="20"/>
              </w:rPr>
            </w:pPr>
          </w:p>
        </w:tc>
        <w:tc>
          <w:tcPr>
            <w:tcW w:w="3343" w:type="dxa"/>
            <w:tcBorders>
              <w:top w:val="nil"/>
              <w:left w:val="nil"/>
              <w:bottom w:val="nil"/>
              <w:right w:val="nil"/>
            </w:tcBorders>
            <w:shd w:val="clear" w:color="auto" w:fill="auto"/>
            <w:tcMar>
              <w:top w:w="15" w:type="dxa"/>
              <w:left w:w="15" w:type="dxa"/>
              <w:right w:w="15" w:type="dxa"/>
            </w:tcMar>
            <w:vAlign w:val="bottom"/>
          </w:tcPr>
          <w:p>
            <w:pPr>
              <w:jc w:val="right"/>
              <w:textAlignment w:val="bottom"/>
              <w:rPr>
                <w:rFonts w:hint="default" w:ascii="Times New Roman" w:hAnsi="Times New Roman"/>
                <w:color w:val="000000"/>
                <w:sz w:val="20"/>
                <w:szCs w:val="20"/>
              </w:rPr>
            </w:pPr>
            <w:r>
              <w:rPr>
                <w:rFonts w:hint="default" w:ascii="Times New Roman" w:hAnsi="Times New Roman"/>
                <w:color w:val="000000"/>
                <w:sz w:val="20"/>
                <w:szCs w:val="20"/>
              </w:rPr>
              <w:t>公开05表</w:t>
            </w:r>
          </w:p>
        </w:tc>
      </w:tr>
      <w:tr>
        <w:tblPrEx>
          <w:tblLayout w:type="fixed"/>
          <w:tblCellMar>
            <w:top w:w="0" w:type="dxa"/>
            <w:left w:w="0" w:type="dxa"/>
            <w:bottom w:w="0" w:type="dxa"/>
            <w:right w:w="0" w:type="dxa"/>
          </w:tblCellMar>
        </w:tblPrEx>
        <w:trPr>
          <w:trHeight w:val="281" w:hRule="atLeast"/>
        </w:trPr>
        <w:tc>
          <w:tcPr>
            <w:tcW w:w="8749" w:type="dxa"/>
            <w:gridSpan w:val="3"/>
            <w:vMerge w:val="continue"/>
            <w:tcBorders>
              <w:left w:val="nil"/>
              <w:bottom w:val="nil"/>
              <w:right w:val="nil"/>
            </w:tcBorders>
            <w:shd w:val="clear" w:color="auto" w:fill="auto"/>
            <w:tcMar>
              <w:top w:w="15" w:type="dxa"/>
              <w:left w:w="15" w:type="dxa"/>
              <w:right w:w="15" w:type="dxa"/>
            </w:tcMar>
            <w:vAlign w:val="bottom"/>
          </w:tcPr>
          <w:p>
            <w:pPr>
              <w:rPr>
                <w:rFonts w:hint="default" w:ascii="Times New Roman" w:hAnsi="Times New Roman"/>
                <w:color w:val="000000"/>
                <w:sz w:val="20"/>
                <w:szCs w:val="20"/>
              </w:rPr>
            </w:pPr>
          </w:p>
        </w:tc>
        <w:tc>
          <w:tcPr>
            <w:tcW w:w="3328" w:type="dxa"/>
            <w:tcBorders>
              <w:top w:val="nil"/>
              <w:left w:val="nil"/>
              <w:bottom w:val="nil"/>
              <w:right w:val="nil"/>
            </w:tcBorders>
            <w:shd w:val="clear" w:color="auto" w:fill="auto"/>
            <w:tcMar>
              <w:top w:w="15" w:type="dxa"/>
              <w:left w:w="15" w:type="dxa"/>
              <w:right w:w="15" w:type="dxa"/>
            </w:tcMar>
            <w:vAlign w:val="bottom"/>
          </w:tcPr>
          <w:p>
            <w:pPr>
              <w:rPr>
                <w:rFonts w:hint="default" w:ascii="Times New Roman" w:hAnsi="Times New Roman"/>
                <w:color w:val="000000"/>
                <w:sz w:val="20"/>
                <w:szCs w:val="20"/>
              </w:rPr>
            </w:pPr>
          </w:p>
        </w:tc>
        <w:tc>
          <w:tcPr>
            <w:tcW w:w="3343" w:type="dxa"/>
            <w:tcBorders>
              <w:top w:val="nil"/>
              <w:left w:val="nil"/>
              <w:bottom w:val="nil"/>
              <w:right w:val="nil"/>
            </w:tcBorders>
            <w:shd w:val="clear" w:color="auto" w:fill="auto"/>
            <w:tcMar>
              <w:top w:w="15" w:type="dxa"/>
              <w:left w:w="15" w:type="dxa"/>
              <w:right w:w="15" w:type="dxa"/>
            </w:tcMar>
            <w:vAlign w:val="bottom"/>
          </w:tcPr>
          <w:p>
            <w:pPr>
              <w:jc w:val="right"/>
              <w:textAlignment w:val="bottom"/>
              <w:rPr>
                <w:rFonts w:hint="default" w:ascii="Times New Roman" w:hAnsi="Times New Roman"/>
                <w:color w:val="000000"/>
                <w:sz w:val="20"/>
                <w:szCs w:val="20"/>
              </w:rPr>
            </w:pPr>
            <w:r>
              <w:rPr>
                <w:rFonts w:hint="default" w:ascii="Times New Roman" w:hAnsi="Times New Roman"/>
                <w:color w:val="000000"/>
                <w:sz w:val="20"/>
                <w:szCs w:val="20"/>
              </w:rPr>
              <w:t>单位：</w:t>
            </w:r>
            <w:r>
              <w:rPr>
                <w:rFonts w:hint="default" w:ascii="Times New Roman" w:hAnsi="Times New Roman"/>
                <w:sz w:val="20"/>
                <w:szCs w:val="20"/>
              </w:rPr>
              <w:t>万元</w:t>
            </w:r>
          </w:p>
        </w:tc>
      </w:tr>
      <w:tr>
        <w:tblPrEx>
          <w:tblLayout w:type="fixed"/>
          <w:tblCellMar>
            <w:top w:w="0" w:type="dxa"/>
            <w:left w:w="0" w:type="dxa"/>
            <w:bottom w:w="0" w:type="dxa"/>
            <w:right w:w="0" w:type="dxa"/>
          </w:tblCellMar>
        </w:tblPrEx>
        <w:trPr>
          <w:trHeight w:val="289" w:hRule="atLeast"/>
        </w:trPr>
        <w:tc>
          <w:tcPr>
            <w:tcW w:w="5421" w:type="dxa"/>
            <w:gridSpan w:val="2"/>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textAlignment w:val="center"/>
              <w:rPr>
                <w:rFonts w:hint="default" w:ascii="Times New Roman" w:hAnsi="Times New Roman"/>
                <w:b/>
                <w:color w:val="000000"/>
                <w:sz w:val="20"/>
                <w:szCs w:val="20"/>
              </w:rPr>
            </w:pPr>
            <w:r>
              <w:rPr>
                <w:rFonts w:hint="default" w:ascii="Times New Roman" w:hAnsi="Times New Roman"/>
                <w:b/>
                <w:color w:val="000000"/>
                <w:sz w:val="20"/>
                <w:szCs w:val="20"/>
              </w:rPr>
              <w:t>项目</w:t>
            </w:r>
          </w:p>
        </w:tc>
        <w:tc>
          <w:tcPr>
            <w:tcW w:w="9999" w:type="dxa"/>
            <w:gridSpan w:val="3"/>
            <w:tcBorders>
              <w:top w:val="single" w:color="000000" w:sz="4" w:space="0"/>
              <w:left w:val="nil"/>
              <w:bottom w:val="single" w:color="000000" w:sz="4" w:space="0"/>
              <w:right w:val="single" w:color="000000" w:sz="4" w:space="0"/>
            </w:tcBorders>
            <w:shd w:val="clear" w:color="FFFFFF" w:fill="C0C0C0"/>
            <w:tcMar>
              <w:top w:w="15" w:type="dxa"/>
              <w:left w:w="15" w:type="dxa"/>
              <w:right w:w="15" w:type="dxa"/>
            </w:tcMar>
            <w:vAlign w:val="center"/>
          </w:tcPr>
          <w:p>
            <w:pPr>
              <w:jc w:val="center"/>
              <w:textAlignment w:val="center"/>
              <w:rPr>
                <w:rFonts w:hint="default" w:ascii="Times New Roman" w:hAnsi="Times New Roman"/>
                <w:b/>
                <w:color w:val="000000"/>
                <w:sz w:val="20"/>
                <w:szCs w:val="20"/>
              </w:rPr>
            </w:pPr>
            <w:r>
              <w:rPr>
                <w:rFonts w:hint="default" w:ascii="Times New Roman" w:hAnsi="Times New Roman"/>
                <w:b/>
                <w:color w:val="000000"/>
                <w:sz w:val="20"/>
                <w:szCs w:val="20"/>
              </w:rPr>
              <w:t>本年支出</w:t>
            </w:r>
          </w:p>
        </w:tc>
      </w:tr>
      <w:tr>
        <w:tblPrEx>
          <w:tblLayout w:type="fixed"/>
          <w:tblCellMar>
            <w:top w:w="0" w:type="dxa"/>
            <w:left w:w="0" w:type="dxa"/>
            <w:bottom w:w="0" w:type="dxa"/>
            <w:right w:w="0" w:type="dxa"/>
          </w:tblCellMar>
        </w:tblPrEx>
        <w:trPr>
          <w:trHeight w:val="312" w:hRule="atLeast"/>
        </w:trPr>
        <w:tc>
          <w:tcPr>
            <w:tcW w:w="1862" w:type="dxa"/>
            <w:vMerge w:val="restart"/>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textAlignment w:val="center"/>
              <w:rPr>
                <w:rFonts w:hint="default" w:ascii="Times New Roman" w:hAnsi="Times New Roman"/>
                <w:b/>
                <w:color w:val="000000"/>
                <w:sz w:val="20"/>
                <w:szCs w:val="20"/>
              </w:rPr>
            </w:pPr>
            <w:r>
              <w:rPr>
                <w:rFonts w:hint="default" w:ascii="Times New Roman" w:hAnsi="Times New Roman"/>
                <w:b/>
                <w:color w:val="000000"/>
                <w:sz w:val="20"/>
                <w:szCs w:val="20"/>
              </w:rPr>
              <w:t>功能分类科目编码</w:t>
            </w:r>
          </w:p>
        </w:tc>
        <w:tc>
          <w:tcPr>
            <w:tcW w:w="3559" w:type="dxa"/>
            <w:vMerge w:val="restart"/>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jc w:val="center"/>
              <w:textAlignment w:val="center"/>
              <w:rPr>
                <w:rFonts w:hint="default" w:ascii="Times New Roman" w:hAnsi="Times New Roman"/>
                <w:b/>
                <w:color w:val="000000"/>
                <w:sz w:val="20"/>
                <w:szCs w:val="20"/>
              </w:rPr>
            </w:pPr>
            <w:r>
              <w:rPr>
                <w:rFonts w:hint="default" w:ascii="Times New Roman" w:hAnsi="Times New Roman"/>
                <w:b/>
                <w:color w:val="000000"/>
                <w:sz w:val="20"/>
                <w:szCs w:val="20"/>
              </w:rPr>
              <w:t>项目（按“项”级功能分类科目）</w:t>
            </w:r>
          </w:p>
        </w:tc>
        <w:tc>
          <w:tcPr>
            <w:tcW w:w="3328" w:type="dxa"/>
            <w:vMerge w:val="restart"/>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jc w:val="center"/>
              <w:textAlignment w:val="center"/>
              <w:rPr>
                <w:rFonts w:hint="default" w:ascii="Times New Roman" w:hAnsi="Times New Roman"/>
                <w:b/>
                <w:color w:val="000000"/>
                <w:sz w:val="20"/>
                <w:szCs w:val="20"/>
              </w:rPr>
            </w:pPr>
            <w:r>
              <w:rPr>
                <w:rFonts w:hint="default" w:ascii="Times New Roman" w:hAnsi="Times New Roman"/>
                <w:b/>
                <w:color w:val="000000"/>
                <w:sz w:val="20"/>
                <w:szCs w:val="20"/>
              </w:rPr>
              <w:t>合计</w:t>
            </w:r>
          </w:p>
        </w:tc>
        <w:tc>
          <w:tcPr>
            <w:tcW w:w="3328" w:type="dxa"/>
            <w:vMerge w:val="restart"/>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jc w:val="center"/>
              <w:textAlignment w:val="center"/>
              <w:rPr>
                <w:rFonts w:hint="default" w:ascii="Times New Roman" w:hAnsi="Times New Roman"/>
                <w:b/>
                <w:color w:val="000000"/>
                <w:sz w:val="20"/>
                <w:szCs w:val="20"/>
              </w:rPr>
            </w:pPr>
            <w:r>
              <w:rPr>
                <w:rFonts w:hint="default" w:ascii="Times New Roman" w:hAnsi="Times New Roman"/>
                <w:b/>
                <w:color w:val="000000"/>
                <w:sz w:val="20"/>
                <w:szCs w:val="20"/>
              </w:rPr>
              <w:t>基本支出</w:t>
            </w:r>
          </w:p>
        </w:tc>
        <w:tc>
          <w:tcPr>
            <w:tcW w:w="3343" w:type="dxa"/>
            <w:vMerge w:val="restart"/>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jc w:val="center"/>
              <w:textAlignment w:val="center"/>
              <w:rPr>
                <w:rFonts w:hint="default" w:ascii="Times New Roman" w:hAnsi="Times New Roman"/>
                <w:b/>
                <w:color w:val="000000"/>
                <w:sz w:val="20"/>
                <w:szCs w:val="20"/>
              </w:rPr>
            </w:pPr>
            <w:r>
              <w:rPr>
                <w:rFonts w:hint="default" w:ascii="Times New Roman" w:hAnsi="Times New Roman"/>
                <w:b/>
                <w:color w:val="000000"/>
                <w:sz w:val="20"/>
                <w:szCs w:val="20"/>
              </w:rPr>
              <w:t>项目支出</w:t>
            </w:r>
          </w:p>
        </w:tc>
      </w:tr>
      <w:tr>
        <w:tblPrEx>
          <w:tblLayout w:type="fixed"/>
          <w:tblCellMar>
            <w:top w:w="0" w:type="dxa"/>
            <w:left w:w="0" w:type="dxa"/>
            <w:bottom w:w="0" w:type="dxa"/>
            <w:right w:w="0" w:type="dxa"/>
          </w:tblCellMar>
        </w:tblPrEx>
        <w:trPr>
          <w:trHeight w:val="312" w:hRule="atLeast"/>
        </w:trPr>
        <w:tc>
          <w:tcPr>
            <w:tcW w:w="1862" w:type="dxa"/>
            <w:vMerge w:val="continue"/>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ascii="Times New Roman" w:hAnsi="Times New Roman"/>
                <w:b/>
                <w:color w:val="000000"/>
                <w:sz w:val="20"/>
                <w:szCs w:val="20"/>
              </w:rPr>
            </w:pPr>
          </w:p>
        </w:tc>
        <w:tc>
          <w:tcPr>
            <w:tcW w:w="3559" w:type="dxa"/>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ascii="Times New Roman" w:hAnsi="Times New Roman"/>
                <w:b/>
                <w:color w:val="000000"/>
                <w:sz w:val="20"/>
                <w:szCs w:val="20"/>
              </w:rPr>
            </w:pPr>
          </w:p>
        </w:tc>
        <w:tc>
          <w:tcPr>
            <w:tcW w:w="3328" w:type="dxa"/>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ascii="Times New Roman" w:hAnsi="Times New Roman"/>
                <w:b/>
                <w:color w:val="000000"/>
                <w:sz w:val="20"/>
                <w:szCs w:val="20"/>
              </w:rPr>
            </w:pPr>
          </w:p>
        </w:tc>
        <w:tc>
          <w:tcPr>
            <w:tcW w:w="3328" w:type="dxa"/>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ascii="Times New Roman" w:hAnsi="Times New Roman"/>
                <w:b/>
                <w:color w:val="000000"/>
                <w:sz w:val="20"/>
                <w:szCs w:val="20"/>
              </w:rPr>
            </w:pPr>
          </w:p>
        </w:tc>
        <w:tc>
          <w:tcPr>
            <w:tcW w:w="3343" w:type="dxa"/>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ascii="Times New Roman" w:hAnsi="Times New Roman"/>
                <w:b/>
                <w:color w:val="000000"/>
                <w:sz w:val="20"/>
                <w:szCs w:val="20"/>
              </w:rPr>
            </w:pPr>
          </w:p>
        </w:tc>
      </w:tr>
      <w:tr>
        <w:tblPrEx>
          <w:tblLayout w:type="fixed"/>
          <w:tblCellMar>
            <w:top w:w="0" w:type="dxa"/>
            <w:left w:w="0" w:type="dxa"/>
            <w:bottom w:w="0" w:type="dxa"/>
            <w:right w:w="0" w:type="dxa"/>
          </w:tblCellMar>
        </w:tblPrEx>
        <w:trPr>
          <w:trHeight w:val="527" w:hRule="atLeast"/>
        </w:trPr>
        <w:tc>
          <w:tcPr>
            <w:tcW w:w="1862" w:type="dxa"/>
            <w:vMerge w:val="continue"/>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ascii="Times New Roman" w:hAnsi="Times New Roman"/>
                <w:b/>
                <w:color w:val="000000"/>
                <w:sz w:val="20"/>
                <w:szCs w:val="20"/>
              </w:rPr>
            </w:pPr>
          </w:p>
        </w:tc>
        <w:tc>
          <w:tcPr>
            <w:tcW w:w="3559" w:type="dxa"/>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ascii="Times New Roman" w:hAnsi="Times New Roman"/>
                <w:b/>
                <w:color w:val="000000"/>
                <w:sz w:val="20"/>
                <w:szCs w:val="20"/>
              </w:rPr>
            </w:pPr>
          </w:p>
        </w:tc>
        <w:tc>
          <w:tcPr>
            <w:tcW w:w="3328" w:type="dxa"/>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ascii="Times New Roman" w:hAnsi="Times New Roman"/>
                <w:b/>
                <w:color w:val="000000"/>
                <w:sz w:val="20"/>
                <w:szCs w:val="20"/>
              </w:rPr>
            </w:pPr>
          </w:p>
        </w:tc>
        <w:tc>
          <w:tcPr>
            <w:tcW w:w="3328" w:type="dxa"/>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ascii="Times New Roman" w:hAnsi="Times New Roman"/>
                <w:b/>
                <w:color w:val="000000"/>
                <w:sz w:val="20"/>
                <w:szCs w:val="20"/>
              </w:rPr>
            </w:pPr>
          </w:p>
        </w:tc>
        <w:tc>
          <w:tcPr>
            <w:tcW w:w="3343" w:type="dxa"/>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ascii="Times New Roman" w:hAnsi="Times New Roman"/>
                <w:b/>
                <w:color w:val="000000"/>
                <w:sz w:val="20"/>
                <w:szCs w:val="20"/>
              </w:rPr>
            </w:pPr>
          </w:p>
        </w:tc>
      </w:tr>
      <w:tr>
        <w:tblPrEx>
          <w:tblLayout w:type="fixed"/>
          <w:tblCellMar>
            <w:top w:w="0" w:type="dxa"/>
            <w:left w:w="0" w:type="dxa"/>
            <w:bottom w:w="0" w:type="dxa"/>
            <w:right w:w="0" w:type="dxa"/>
          </w:tblCellMar>
        </w:tblPrEx>
        <w:trPr>
          <w:trHeight w:val="289" w:hRule="atLeast"/>
        </w:trPr>
        <w:tc>
          <w:tcPr>
            <w:tcW w:w="5421" w:type="dxa"/>
            <w:gridSpan w:val="2"/>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textAlignment w:val="center"/>
              <w:rPr>
                <w:rFonts w:hint="default" w:ascii="Times New Roman" w:hAnsi="Times New Roman"/>
                <w:b/>
                <w:color w:val="000000"/>
                <w:sz w:val="20"/>
                <w:szCs w:val="20"/>
              </w:rPr>
            </w:pPr>
            <w:r>
              <w:rPr>
                <w:rFonts w:hint="default" w:ascii="Times New Roman" w:hAnsi="Times New Roman"/>
                <w:b/>
                <w:color w:val="000000"/>
                <w:sz w:val="20"/>
                <w:szCs w:val="20"/>
              </w:rPr>
              <w:t>合计</w:t>
            </w:r>
          </w:p>
        </w:tc>
        <w:tc>
          <w:tcPr>
            <w:tcW w:w="332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49.16</w:t>
            </w:r>
            <w:r>
              <w:rPr>
                <w:rFonts w:hint="default" w:ascii="Times New Roman" w:hAnsi="Times New Roman"/>
                <w:b/>
                <w:color w:val="000000"/>
                <w:sz w:val="20"/>
              </w:rPr>
              <w:t xml:space="preserve"> </w:t>
            </w:r>
          </w:p>
        </w:tc>
        <w:tc>
          <w:tcPr>
            <w:tcW w:w="332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36.61</w:t>
            </w:r>
            <w:r>
              <w:rPr>
                <w:rFonts w:hint="default" w:ascii="Times New Roman" w:hAnsi="Times New Roman"/>
                <w:b/>
                <w:color w:val="000000"/>
                <w:sz w:val="20"/>
              </w:rPr>
              <w:t xml:space="preserve"> </w:t>
            </w:r>
          </w:p>
        </w:tc>
        <w:tc>
          <w:tcPr>
            <w:tcW w:w="334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12.55</w:t>
            </w:r>
            <w:r>
              <w:rPr>
                <w:rFonts w:hint="default" w:ascii="Times New Roman" w:hAnsi="Times New Roman"/>
                <w:b/>
                <w:color w:val="000000"/>
                <w:sz w:val="20"/>
              </w:rPr>
              <w:t xml:space="preserve"> </w:t>
            </w:r>
          </w:p>
        </w:tc>
      </w:tr>
      <w:tr>
        <w:tblPrEx>
          <w:tblLayout w:type="fixed"/>
          <w:tblCellMar>
            <w:top w:w="0" w:type="dxa"/>
            <w:left w:w="0" w:type="dxa"/>
            <w:bottom w:w="0" w:type="dxa"/>
            <w:right w:w="0" w:type="dxa"/>
          </w:tblCellMar>
        </w:tblPrEx>
        <w:trPr>
          <w:trHeight w:val="289" w:hRule="atLeast"/>
        </w:trPr>
        <w:tc>
          <w:tcPr>
            <w:tcW w:w="186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ascii="Times New Roman" w:hAnsi="Times New Roman"/>
                <w:color w:val="000000"/>
                <w:sz w:val="20"/>
                <w:szCs w:val="20"/>
              </w:rPr>
            </w:pPr>
            <w:r>
              <w:rPr>
                <w:rFonts w:hint="default" w:ascii="Times New Roman" w:hAnsi="Times New Roman"/>
                <w:b/>
                <w:color w:val="000000"/>
                <w:sz w:val="20"/>
                <w:szCs w:val="20"/>
              </w:rPr>
              <w:t>208</w:t>
            </w:r>
          </w:p>
        </w:tc>
        <w:tc>
          <w:tcPr>
            <w:tcW w:w="355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ascii="Times New Roman" w:hAnsi="Times New Roman"/>
                <w:color w:val="000000"/>
                <w:sz w:val="20"/>
                <w:szCs w:val="20"/>
              </w:rPr>
            </w:pPr>
            <w:r>
              <w:rPr>
                <w:rFonts w:hint="default" w:ascii="Times New Roman" w:hAnsi="Times New Roman"/>
                <w:b/>
                <w:color w:val="000000"/>
                <w:sz w:val="20"/>
                <w:szCs w:val="20"/>
              </w:rPr>
              <w:t>社会保障和就业支出</w:t>
            </w:r>
          </w:p>
        </w:tc>
        <w:tc>
          <w:tcPr>
            <w:tcW w:w="332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41.95</w:t>
            </w:r>
            <w:r>
              <w:rPr>
                <w:rFonts w:hint="default" w:ascii="Times New Roman" w:hAnsi="Times New Roman"/>
                <w:b/>
                <w:color w:val="000000"/>
                <w:sz w:val="20"/>
              </w:rPr>
              <w:t xml:space="preserve"> </w:t>
            </w:r>
          </w:p>
        </w:tc>
        <w:tc>
          <w:tcPr>
            <w:tcW w:w="332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32.17</w:t>
            </w:r>
            <w:r>
              <w:rPr>
                <w:rFonts w:hint="default" w:ascii="Times New Roman" w:hAnsi="Times New Roman"/>
                <w:b/>
                <w:color w:val="000000"/>
                <w:sz w:val="20"/>
              </w:rPr>
              <w:t xml:space="preserve"> </w:t>
            </w:r>
          </w:p>
        </w:tc>
        <w:tc>
          <w:tcPr>
            <w:tcW w:w="334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9.78</w:t>
            </w:r>
            <w:r>
              <w:rPr>
                <w:rFonts w:hint="default" w:ascii="Times New Roman" w:hAnsi="Times New Roman"/>
                <w:b/>
                <w:color w:val="000000"/>
                <w:sz w:val="20"/>
              </w:rPr>
              <w:t xml:space="preserve"> </w:t>
            </w:r>
          </w:p>
        </w:tc>
      </w:tr>
      <w:tr>
        <w:tblPrEx>
          <w:tblLayout w:type="fixed"/>
          <w:tblCellMar>
            <w:top w:w="0" w:type="dxa"/>
            <w:left w:w="0" w:type="dxa"/>
            <w:bottom w:w="0" w:type="dxa"/>
            <w:right w:w="0" w:type="dxa"/>
          </w:tblCellMar>
        </w:tblPrEx>
        <w:trPr>
          <w:trHeight w:val="289" w:hRule="atLeast"/>
        </w:trPr>
        <w:tc>
          <w:tcPr>
            <w:tcW w:w="186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ascii="Times New Roman" w:hAnsi="Times New Roman"/>
                <w:color w:val="000000"/>
                <w:sz w:val="20"/>
                <w:szCs w:val="20"/>
              </w:rPr>
            </w:pPr>
            <w:r>
              <w:rPr>
                <w:rFonts w:hint="default" w:ascii="Times New Roman" w:hAnsi="Times New Roman"/>
                <w:b/>
                <w:color w:val="000000"/>
                <w:sz w:val="20"/>
                <w:szCs w:val="20"/>
              </w:rPr>
              <w:t>20801</w:t>
            </w:r>
          </w:p>
        </w:tc>
        <w:tc>
          <w:tcPr>
            <w:tcW w:w="355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ascii="Times New Roman" w:hAnsi="Times New Roman"/>
                <w:color w:val="000000"/>
                <w:sz w:val="20"/>
                <w:szCs w:val="20"/>
              </w:rPr>
            </w:pPr>
            <w:r>
              <w:rPr>
                <w:rFonts w:hint="default" w:ascii="Times New Roman" w:hAnsi="Times New Roman"/>
                <w:b/>
                <w:color w:val="000000"/>
                <w:sz w:val="20"/>
                <w:szCs w:val="20"/>
              </w:rPr>
              <w:t>人力资源和社会保障管理事务</w:t>
            </w:r>
          </w:p>
        </w:tc>
        <w:tc>
          <w:tcPr>
            <w:tcW w:w="332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28.51</w:t>
            </w:r>
            <w:r>
              <w:rPr>
                <w:rFonts w:hint="default" w:ascii="Times New Roman" w:hAnsi="Times New Roman"/>
                <w:b/>
                <w:color w:val="000000"/>
                <w:sz w:val="20"/>
              </w:rPr>
              <w:t xml:space="preserve"> </w:t>
            </w:r>
          </w:p>
        </w:tc>
        <w:tc>
          <w:tcPr>
            <w:tcW w:w="332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28.51</w:t>
            </w:r>
            <w:r>
              <w:rPr>
                <w:rFonts w:hint="default" w:ascii="Times New Roman" w:hAnsi="Times New Roman"/>
                <w:b/>
                <w:color w:val="000000"/>
                <w:sz w:val="20"/>
              </w:rPr>
              <w:t xml:space="preserve"> </w:t>
            </w:r>
          </w:p>
        </w:tc>
        <w:tc>
          <w:tcPr>
            <w:tcW w:w="334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289" w:hRule="atLeast"/>
        </w:trPr>
        <w:tc>
          <w:tcPr>
            <w:tcW w:w="186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ascii="Times New Roman" w:hAnsi="Times New Roman"/>
                <w:color w:val="000000"/>
                <w:sz w:val="20"/>
                <w:szCs w:val="20"/>
              </w:rPr>
            </w:pPr>
            <w:r>
              <w:rPr>
                <w:rFonts w:hint="default" w:ascii="Times New Roman" w:hAnsi="Times New Roman"/>
                <w:color w:val="000000"/>
                <w:sz w:val="20"/>
                <w:szCs w:val="20"/>
              </w:rPr>
              <w:t>2080109</w:t>
            </w:r>
          </w:p>
        </w:tc>
        <w:tc>
          <w:tcPr>
            <w:tcW w:w="355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ascii="Times New Roman" w:hAnsi="Times New Roman"/>
                <w:color w:val="000000"/>
                <w:sz w:val="20"/>
                <w:szCs w:val="20"/>
              </w:rPr>
            </w:pPr>
            <w:r>
              <w:rPr>
                <w:rFonts w:hint="default" w:ascii="Times New Roman" w:hAnsi="Times New Roman"/>
                <w:color w:val="000000"/>
                <w:sz w:val="20"/>
                <w:szCs w:val="20"/>
              </w:rPr>
              <w:t>社会保险经办机构</w:t>
            </w:r>
          </w:p>
        </w:tc>
        <w:tc>
          <w:tcPr>
            <w:tcW w:w="332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28.51</w:t>
            </w:r>
            <w:r>
              <w:rPr>
                <w:rFonts w:hint="default" w:ascii="Times New Roman" w:hAnsi="Times New Roman"/>
                <w:color w:val="000000"/>
                <w:sz w:val="20"/>
              </w:rPr>
              <w:t xml:space="preserve"> </w:t>
            </w:r>
          </w:p>
        </w:tc>
        <w:tc>
          <w:tcPr>
            <w:tcW w:w="332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28.51</w:t>
            </w:r>
            <w:r>
              <w:rPr>
                <w:rFonts w:hint="default" w:ascii="Times New Roman" w:hAnsi="Times New Roman"/>
                <w:color w:val="000000"/>
                <w:sz w:val="20"/>
              </w:rPr>
              <w:t xml:space="preserve"> </w:t>
            </w:r>
          </w:p>
        </w:tc>
        <w:tc>
          <w:tcPr>
            <w:tcW w:w="334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289" w:hRule="atLeast"/>
        </w:trPr>
        <w:tc>
          <w:tcPr>
            <w:tcW w:w="186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ascii="Times New Roman" w:hAnsi="Times New Roman"/>
                <w:color w:val="000000"/>
                <w:sz w:val="20"/>
                <w:szCs w:val="20"/>
              </w:rPr>
            </w:pPr>
            <w:r>
              <w:rPr>
                <w:rFonts w:hint="default" w:ascii="Times New Roman" w:hAnsi="Times New Roman"/>
                <w:b/>
                <w:color w:val="000000"/>
                <w:sz w:val="20"/>
                <w:szCs w:val="20"/>
              </w:rPr>
              <w:t>20805</w:t>
            </w:r>
          </w:p>
        </w:tc>
        <w:tc>
          <w:tcPr>
            <w:tcW w:w="355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ascii="Times New Roman" w:hAnsi="Times New Roman"/>
                <w:color w:val="000000"/>
                <w:sz w:val="20"/>
                <w:szCs w:val="20"/>
              </w:rPr>
            </w:pPr>
            <w:r>
              <w:rPr>
                <w:rFonts w:hint="default" w:ascii="Times New Roman" w:hAnsi="Times New Roman"/>
                <w:b/>
                <w:color w:val="000000"/>
                <w:sz w:val="20"/>
                <w:szCs w:val="20"/>
              </w:rPr>
              <w:t>行政事业单位养老支出</w:t>
            </w:r>
          </w:p>
        </w:tc>
        <w:tc>
          <w:tcPr>
            <w:tcW w:w="332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3.66</w:t>
            </w:r>
            <w:r>
              <w:rPr>
                <w:rFonts w:hint="default" w:ascii="Times New Roman" w:hAnsi="Times New Roman"/>
                <w:b/>
                <w:color w:val="000000"/>
                <w:sz w:val="20"/>
              </w:rPr>
              <w:t xml:space="preserve"> </w:t>
            </w:r>
          </w:p>
        </w:tc>
        <w:tc>
          <w:tcPr>
            <w:tcW w:w="332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3.66</w:t>
            </w:r>
            <w:r>
              <w:rPr>
                <w:rFonts w:hint="default" w:ascii="Times New Roman" w:hAnsi="Times New Roman"/>
                <w:b/>
                <w:color w:val="000000"/>
                <w:sz w:val="20"/>
              </w:rPr>
              <w:t xml:space="preserve"> </w:t>
            </w:r>
          </w:p>
        </w:tc>
        <w:tc>
          <w:tcPr>
            <w:tcW w:w="334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289" w:hRule="atLeast"/>
        </w:trPr>
        <w:tc>
          <w:tcPr>
            <w:tcW w:w="186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ascii="Times New Roman" w:hAnsi="Times New Roman"/>
                <w:color w:val="000000"/>
                <w:sz w:val="20"/>
                <w:szCs w:val="20"/>
              </w:rPr>
            </w:pPr>
            <w:r>
              <w:rPr>
                <w:rFonts w:hint="default" w:ascii="Times New Roman" w:hAnsi="Times New Roman"/>
                <w:color w:val="000000"/>
                <w:sz w:val="20"/>
                <w:szCs w:val="20"/>
              </w:rPr>
              <w:t>2080505</w:t>
            </w:r>
          </w:p>
        </w:tc>
        <w:tc>
          <w:tcPr>
            <w:tcW w:w="355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ascii="Times New Roman" w:hAnsi="Times New Roman"/>
                <w:color w:val="000000"/>
                <w:sz w:val="20"/>
                <w:szCs w:val="20"/>
              </w:rPr>
            </w:pPr>
            <w:r>
              <w:rPr>
                <w:rFonts w:hint="default" w:ascii="Times New Roman" w:hAnsi="Times New Roman"/>
                <w:color w:val="000000"/>
                <w:sz w:val="20"/>
                <w:szCs w:val="20"/>
              </w:rPr>
              <w:t>机关事业单位基本养老保险缴费支出</w:t>
            </w:r>
          </w:p>
        </w:tc>
        <w:tc>
          <w:tcPr>
            <w:tcW w:w="332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2.44</w:t>
            </w:r>
            <w:r>
              <w:rPr>
                <w:rFonts w:hint="default" w:ascii="Times New Roman" w:hAnsi="Times New Roman"/>
                <w:color w:val="000000"/>
                <w:sz w:val="20"/>
              </w:rPr>
              <w:t xml:space="preserve"> </w:t>
            </w:r>
          </w:p>
        </w:tc>
        <w:tc>
          <w:tcPr>
            <w:tcW w:w="332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2.44</w:t>
            </w:r>
            <w:r>
              <w:rPr>
                <w:rFonts w:hint="default" w:ascii="Times New Roman" w:hAnsi="Times New Roman"/>
                <w:color w:val="000000"/>
                <w:sz w:val="20"/>
              </w:rPr>
              <w:t xml:space="preserve"> </w:t>
            </w:r>
          </w:p>
        </w:tc>
        <w:tc>
          <w:tcPr>
            <w:tcW w:w="334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289" w:hRule="atLeast"/>
        </w:trPr>
        <w:tc>
          <w:tcPr>
            <w:tcW w:w="186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ascii="Times New Roman" w:hAnsi="Times New Roman"/>
                <w:color w:val="000000"/>
                <w:sz w:val="20"/>
                <w:szCs w:val="20"/>
              </w:rPr>
            </w:pPr>
            <w:r>
              <w:rPr>
                <w:rFonts w:hint="default" w:ascii="Times New Roman" w:hAnsi="Times New Roman"/>
                <w:color w:val="000000"/>
                <w:sz w:val="20"/>
                <w:szCs w:val="20"/>
              </w:rPr>
              <w:t>2080506</w:t>
            </w:r>
          </w:p>
        </w:tc>
        <w:tc>
          <w:tcPr>
            <w:tcW w:w="355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ascii="Times New Roman" w:hAnsi="Times New Roman"/>
                <w:color w:val="000000"/>
                <w:sz w:val="20"/>
                <w:szCs w:val="20"/>
              </w:rPr>
            </w:pPr>
            <w:r>
              <w:rPr>
                <w:rFonts w:hint="default" w:ascii="Times New Roman" w:hAnsi="Times New Roman"/>
                <w:color w:val="000000"/>
                <w:sz w:val="20"/>
                <w:szCs w:val="20"/>
              </w:rPr>
              <w:t>机关事业单位职业年金缴费支出</w:t>
            </w:r>
          </w:p>
        </w:tc>
        <w:tc>
          <w:tcPr>
            <w:tcW w:w="332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1.22</w:t>
            </w:r>
            <w:r>
              <w:rPr>
                <w:rFonts w:hint="default" w:ascii="Times New Roman" w:hAnsi="Times New Roman"/>
                <w:color w:val="000000"/>
                <w:sz w:val="20"/>
              </w:rPr>
              <w:t xml:space="preserve"> </w:t>
            </w:r>
          </w:p>
        </w:tc>
        <w:tc>
          <w:tcPr>
            <w:tcW w:w="332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1.22</w:t>
            </w:r>
            <w:r>
              <w:rPr>
                <w:rFonts w:hint="default" w:ascii="Times New Roman" w:hAnsi="Times New Roman"/>
                <w:color w:val="000000"/>
                <w:sz w:val="20"/>
              </w:rPr>
              <w:t xml:space="preserve"> </w:t>
            </w:r>
          </w:p>
        </w:tc>
        <w:tc>
          <w:tcPr>
            <w:tcW w:w="334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289" w:hRule="atLeast"/>
        </w:trPr>
        <w:tc>
          <w:tcPr>
            <w:tcW w:w="186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ascii="Times New Roman" w:hAnsi="Times New Roman"/>
                <w:color w:val="000000"/>
                <w:sz w:val="20"/>
                <w:szCs w:val="20"/>
              </w:rPr>
            </w:pPr>
            <w:r>
              <w:rPr>
                <w:rFonts w:hint="default" w:ascii="Times New Roman" w:hAnsi="Times New Roman"/>
                <w:b/>
                <w:color w:val="000000"/>
                <w:sz w:val="20"/>
                <w:szCs w:val="20"/>
              </w:rPr>
              <w:t>20808</w:t>
            </w:r>
          </w:p>
        </w:tc>
        <w:tc>
          <w:tcPr>
            <w:tcW w:w="355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ascii="Times New Roman" w:hAnsi="Times New Roman"/>
                <w:color w:val="000000"/>
                <w:sz w:val="20"/>
                <w:szCs w:val="20"/>
              </w:rPr>
            </w:pPr>
            <w:r>
              <w:rPr>
                <w:rFonts w:hint="default" w:ascii="Times New Roman" w:hAnsi="Times New Roman"/>
                <w:b/>
                <w:color w:val="000000"/>
                <w:sz w:val="20"/>
                <w:szCs w:val="20"/>
              </w:rPr>
              <w:t>抚恤</w:t>
            </w:r>
          </w:p>
        </w:tc>
        <w:tc>
          <w:tcPr>
            <w:tcW w:w="332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4.80</w:t>
            </w:r>
            <w:r>
              <w:rPr>
                <w:rFonts w:hint="default" w:ascii="Times New Roman" w:hAnsi="Times New Roman"/>
                <w:b/>
                <w:color w:val="000000"/>
                <w:sz w:val="20"/>
              </w:rPr>
              <w:t xml:space="preserve"> </w:t>
            </w:r>
          </w:p>
        </w:tc>
        <w:tc>
          <w:tcPr>
            <w:tcW w:w="332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rPr>
              <w:t xml:space="preserve"> </w:t>
            </w:r>
          </w:p>
        </w:tc>
        <w:tc>
          <w:tcPr>
            <w:tcW w:w="334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4.80</w:t>
            </w:r>
            <w:r>
              <w:rPr>
                <w:rFonts w:hint="default" w:ascii="Times New Roman" w:hAnsi="Times New Roman"/>
                <w:b/>
                <w:color w:val="000000"/>
                <w:sz w:val="20"/>
              </w:rPr>
              <w:t xml:space="preserve"> </w:t>
            </w:r>
          </w:p>
        </w:tc>
      </w:tr>
      <w:tr>
        <w:tblPrEx>
          <w:tblLayout w:type="fixed"/>
          <w:tblCellMar>
            <w:top w:w="0" w:type="dxa"/>
            <w:left w:w="0" w:type="dxa"/>
            <w:bottom w:w="0" w:type="dxa"/>
            <w:right w:w="0" w:type="dxa"/>
          </w:tblCellMar>
        </w:tblPrEx>
        <w:trPr>
          <w:trHeight w:val="289" w:hRule="atLeast"/>
        </w:trPr>
        <w:tc>
          <w:tcPr>
            <w:tcW w:w="186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ascii="Times New Roman" w:hAnsi="Times New Roman"/>
                <w:color w:val="000000"/>
                <w:sz w:val="20"/>
                <w:szCs w:val="20"/>
              </w:rPr>
            </w:pPr>
            <w:r>
              <w:rPr>
                <w:rFonts w:hint="default" w:ascii="Times New Roman" w:hAnsi="Times New Roman"/>
                <w:color w:val="000000"/>
                <w:sz w:val="20"/>
                <w:szCs w:val="20"/>
              </w:rPr>
              <w:t>2080805</w:t>
            </w:r>
          </w:p>
        </w:tc>
        <w:tc>
          <w:tcPr>
            <w:tcW w:w="355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ascii="Times New Roman" w:hAnsi="Times New Roman"/>
                <w:color w:val="000000"/>
                <w:sz w:val="20"/>
                <w:szCs w:val="20"/>
              </w:rPr>
            </w:pPr>
            <w:r>
              <w:rPr>
                <w:rFonts w:hint="default" w:ascii="Times New Roman" w:hAnsi="Times New Roman"/>
                <w:color w:val="000000"/>
                <w:sz w:val="20"/>
                <w:szCs w:val="20"/>
              </w:rPr>
              <w:t>义务兵优待</w:t>
            </w:r>
          </w:p>
        </w:tc>
        <w:tc>
          <w:tcPr>
            <w:tcW w:w="332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4.80</w:t>
            </w:r>
            <w:r>
              <w:rPr>
                <w:rFonts w:hint="default" w:ascii="Times New Roman" w:hAnsi="Times New Roman"/>
                <w:color w:val="000000"/>
                <w:sz w:val="20"/>
              </w:rPr>
              <w:t xml:space="preserve"> </w:t>
            </w:r>
          </w:p>
        </w:tc>
        <w:tc>
          <w:tcPr>
            <w:tcW w:w="332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rPr>
              <w:t xml:space="preserve"> </w:t>
            </w:r>
          </w:p>
        </w:tc>
        <w:tc>
          <w:tcPr>
            <w:tcW w:w="334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4.80</w:t>
            </w:r>
            <w:r>
              <w:rPr>
                <w:rFonts w:hint="default"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289" w:hRule="atLeast"/>
        </w:trPr>
        <w:tc>
          <w:tcPr>
            <w:tcW w:w="186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ascii="Times New Roman" w:hAnsi="Times New Roman"/>
                <w:color w:val="000000"/>
                <w:sz w:val="20"/>
                <w:szCs w:val="20"/>
              </w:rPr>
            </w:pPr>
            <w:r>
              <w:rPr>
                <w:rFonts w:hint="default" w:ascii="Times New Roman" w:hAnsi="Times New Roman"/>
                <w:b/>
                <w:color w:val="000000"/>
                <w:sz w:val="20"/>
                <w:szCs w:val="20"/>
              </w:rPr>
              <w:t>20811</w:t>
            </w:r>
          </w:p>
        </w:tc>
        <w:tc>
          <w:tcPr>
            <w:tcW w:w="355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ascii="Times New Roman" w:hAnsi="Times New Roman"/>
                <w:color w:val="000000"/>
                <w:sz w:val="20"/>
                <w:szCs w:val="20"/>
              </w:rPr>
            </w:pPr>
            <w:r>
              <w:rPr>
                <w:rFonts w:hint="default" w:ascii="Times New Roman" w:hAnsi="Times New Roman"/>
                <w:b/>
                <w:color w:val="000000"/>
                <w:sz w:val="20"/>
                <w:szCs w:val="20"/>
              </w:rPr>
              <w:t>残疾人事业</w:t>
            </w:r>
          </w:p>
        </w:tc>
        <w:tc>
          <w:tcPr>
            <w:tcW w:w="332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4.68</w:t>
            </w:r>
            <w:r>
              <w:rPr>
                <w:rFonts w:hint="default" w:ascii="Times New Roman" w:hAnsi="Times New Roman"/>
                <w:b/>
                <w:color w:val="000000"/>
                <w:sz w:val="20"/>
              </w:rPr>
              <w:t xml:space="preserve"> </w:t>
            </w:r>
          </w:p>
        </w:tc>
        <w:tc>
          <w:tcPr>
            <w:tcW w:w="332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rPr>
              <w:t xml:space="preserve"> </w:t>
            </w:r>
          </w:p>
        </w:tc>
        <w:tc>
          <w:tcPr>
            <w:tcW w:w="334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4.68</w:t>
            </w:r>
            <w:r>
              <w:rPr>
                <w:rFonts w:hint="default" w:ascii="Times New Roman" w:hAnsi="Times New Roman"/>
                <w:b/>
                <w:color w:val="000000"/>
                <w:sz w:val="20"/>
              </w:rPr>
              <w:t xml:space="preserve"> </w:t>
            </w:r>
          </w:p>
        </w:tc>
      </w:tr>
      <w:tr>
        <w:tblPrEx>
          <w:tblLayout w:type="fixed"/>
          <w:tblCellMar>
            <w:top w:w="0" w:type="dxa"/>
            <w:left w:w="0" w:type="dxa"/>
            <w:bottom w:w="0" w:type="dxa"/>
            <w:right w:w="0" w:type="dxa"/>
          </w:tblCellMar>
        </w:tblPrEx>
        <w:trPr>
          <w:trHeight w:val="289" w:hRule="atLeast"/>
        </w:trPr>
        <w:tc>
          <w:tcPr>
            <w:tcW w:w="186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ascii="Times New Roman" w:hAnsi="Times New Roman"/>
                <w:color w:val="000000"/>
                <w:sz w:val="20"/>
                <w:szCs w:val="20"/>
              </w:rPr>
            </w:pPr>
            <w:r>
              <w:rPr>
                <w:rFonts w:hint="default" w:ascii="Times New Roman" w:hAnsi="Times New Roman"/>
                <w:color w:val="000000"/>
                <w:sz w:val="20"/>
                <w:szCs w:val="20"/>
              </w:rPr>
              <w:t>2081199</w:t>
            </w:r>
          </w:p>
        </w:tc>
        <w:tc>
          <w:tcPr>
            <w:tcW w:w="355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ascii="Times New Roman" w:hAnsi="Times New Roman"/>
                <w:color w:val="000000"/>
                <w:sz w:val="20"/>
                <w:szCs w:val="20"/>
              </w:rPr>
            </w:pPr>
            <w:r>
              <w:rPr>
                <w:rFonts w:hint="default" w:ascii="Times New Roman" w:hAnsi="Times New Roman"/>
                <w:color w:val="000000"/>
                <w:sz w:val="20"/>
                <w:szCs w:val="20"/>
              </w:rPr>
              <w:t>其他残疾人事业支出</w:t>
            </w:r>
          </w:p>
        </w:tc>
        <w:tc>
          <w:tcPr>
            <w:tcW w:w="332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4.68</w:t>
            </w:r>
            <w:r>
              <w:rPr>
                <w:rFonts w:hint="default" w:ascii="Times New Roman" w:hAnsi="Times New Roman"/>
                <w:color w:val="000000"/>
                <w:sz w:val="20"/>
              </w:rPr>
              <w:t xml:space="preserve"> </w:t>
            </w:r>
          </w:p>
        </w:tc>
        <w:tc>
          <w:tcPr>
            <w:tcW w:w="332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rPr>
              <w:t xml:space="preserve"> </w:t>
            </w:r>
          </w:p>
        </w:tc>
        <w:tc>
          <w:tcPr>
            <w:tcW w:w="334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4.68</w:t>
            </w:r>
            <w:r>
              <w:rPr>
                <w:rFonts w:hint="default"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289" w:hRule="atLeast"/>
        </w:trPr>
        <w:tc>
          <w:tcPr>
            <w:tcW w:w="186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ascii="Times New Roman" w:hAnsi="Times New Roman"/>
                <w:color w:val="000000"/>
                <w:sz w:val="20"/>
                <w:szCs w:val="20"/>
              </w:rPr>
            </w:pPr>
            <w:r>
              <w:rPr>
                <w:rFonts w:hint="default" w:ascii="Times New Roman" w:hAnsi="Times New Roman"/>
                <w:b/>
                <w:color w:val="000000"/>
                <w:sz w:val="20"/>
                <w:szCs w:val="20"/>
              </w:rPr>
              <w:t>20821</w:t>
            </w:r>
          </w:p>
        </w:tc>
        <w:tc>
          <w:tcPr>
            <w:tcW w:w="355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ascii="Times New Roman" w:hAnsi="Times New Roman"/>
                <w:color w:val="000000"/>
                <w:sz w:val="20"/>
                <w:szCs w:val="20"/>
              </w:rPr>
            </w:pPr>
            <w:r>
              <w:rPr>
                <w:rFonts w:hint="default" w:ascii="Times New Roman" w:hAnsi="Times New Roman"/>
                <w:b/>
                <w:color w:val="000000"/>
                <w:sz w:val="20"/>
                <w:szCs w:val="20"/>
              </w:rPr>
              <w:t>特困人员救助供养</w:t>
            </w:r>
          </w:p>
        </w:tc>
        <w:tc>
          <w:tcPr>
            <w:tcW w:w="332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0.30</w:t>
            </w:r>
            <w:r>
              <w:rPr>
                <w:rFonts w:hint="default" w:ascii="Times New Roman" w:hAnsi="Times New Roman"/>
                <w:b/>
                <w:color w:val="000000"/>
                <w:sz w:val="20"/>
              </w:rPr>
              <w:t xml:space="preserve"> </w:t>
            </w:r>
          </w:p>
        </w:tc>
        <w:tc>
          <w:tcPr>
            <w:tcW w:w="332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rPr>
              <w:t xml:space="preserve"> </w:t>
            </w:r>
          </w:p>
        </w:tc>
        <w:tc>
          <w:tcPr>
            <w:tcW w:w="334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0.30</w:t>
            </w:r>
            <w:r>
              <w:rPr>
                <w:rFonts w:hint="default" w:ascii="Times New Roman" w:hAnsi="Times New Roman"/>
                <w:b/>
                <w:color w:val="000000"/>
                <w:sz w:val="20"/>
              </w:rPr>
              <w:t xml:space="preserve"> </w:t>
            </w:r>
          </w:p>
        </w:tc>
      </w:tr>
      <w:tr>
        <w:tblPrEx>
          <w:tblLayout w:type="fixed"/>
          <w:tblCellMar>
            <w:top w:w="0" w:type="dxa"/>
            <w:left w:w="0" w:type="dxa"/>
            <w:bottom w:w="0" w:type="dxa"/>
            <w:right w:w="0" w:type="dxa"/>
          </w:tblCellMar>
        </w:tblPrEx>
        <w:trPr>
          <w:trHeight w:val="289" w:hRule="atLeast"/>
        </w:trPr>
        <w:tc>
          <w:tcPr>
            <w:tcW w:w="186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ascii="Times New Roman" w:hAnsi="Times New Roman"/>
                <w:color w:val="000000"/>
                <w:sz w:val="20"/>
                <w:szCs w:val="20"/>
              </w:rPr>
            </w:pPr>
            <w:r>
              <w:rPr>
                <w:rFonts w:hint="default" w:ascii="Times New Roman" w:hAnsi="Times New Roman"/>
                <w:color w:val="000000"/>
                <w:sz w:val="20"/>
                <w:szCs w:val="20"/>
              </w:rPr>
              <w:t>2082102</w:t>
            </w:r>
          </w:p>
        </w:tc>
        <w:tc>
          <w:tcPr>
            <w:tcW w:w="355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ascii="Times New Roman" w:hAnsi="Times New Roman"/>
                <w:color w:val="000000"/>
                <w:sz w:val="20"/>
                <w:szCs w:val="20"/>
              </w:rPr>
            </w:pPr>
            <w:r>
              <w:rPr>
                <w:rFonts w:hint="default" w:ascii="Times New Roman" w:hAnsi="Times New Roman"/>
                <w:color w:val="000000"/>
                <w:sz w:val="20"/>
                <w:szCs w:val="20"/>
              </w:rPr>
              <w:t>农村特困人员救助供养支出</w:t>
            </w:r>
          </w:p>
        </w:tc>
        <w:tc>
          <w:tcPr>
            <w:tcW w:w="332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0.30</w:t>
            </w:r>
            <w:r>
              <w:rPr>
                <w:rFonts w:hint="default" w:ascii="Times New Roman" w:hAnsi="Times New Roman"/>
                <w:color w:val="000000"/>
                <w:sz w:val="20"/>
              </w:rPr>
              <w:t xml:space="preserve"> </w:t>
            </w:r>
          </w:p>
        </w:tc>
        <w:tc>
          <w:tcPr>
            <w:tcW w:w="332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rPr>
              <w:t xml:space="preserve"> </w:t>
            </w:r>
          </w:p>
        </w:tc>
        <w:tc>
          <w:tcPr>
            <w:tcW w:w="334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0.30</w:t>
            </w:r>
            <w:r>
              <w:rPr>
                <w:rFonts w:hint="default"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289" w:hRule="atLeast"/>
        </w:trPr>
        <w:tc>
          <w:tcPr>
            <w:tcW w:w="186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ascii="Times New Roman" w:hAnsi="Times New Roman"/>
                <w:color w:val="000000"/>
                <w:sz w:val="20"/>
                <w:szCs w:val="20"/>
              </w:rPr>
            </w:pPr>
            <w:r>
              <w:rPr>
                <w:rFonts w:hint="default" w:ascii="Times New Roman" w:hAnsi="Times New Roman"/>
                <w:b/>
                <w:color w:val="000000"/>
                <w:sz w:val="20"/>
                <w:szCs w:val="20"/>
              </w:rPr>
              <w:t>210</w:t>
            </w:r>
          </w:p>
        </w:tc>
        <w:tc>
          <w:tcPr>
            <w:tcW w:w="355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ascii="Times New Roman" w:hAnsi="Times New Roman"/>
                <w:color w:val="000000"/>
                <w:sz w:val="20"/>
                <w:szCs w:val="20"/>
              </w:rPr>
            </w:pPr>
            <w:r>
              <w:rPr>
                <w:rFonts w:hint="default" w:ascii="Times New Roman" w:hAnsi="Times New Roman"/>
                <w:b/>
                <w:color w:val="000000"/>
                <w:sz w:val="20"/>
                <w:szCs w:val="20"/>
              </w:rPr>
              <w:t>卫生健康支出</w:t>
            </w:r>
          </w:p>
        </w:tc>
        <w:tc>
          <w:tcPr>
            <w:tcW w:w="332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4.27</w:t>
            </w:r>
            <w:r>
              <w:rPr>
                <w:rFonts w:hint="default" w:ascii="Times New Roman" w:hAnsi="Times New Roman"/>
                <w:b/>
                <w:color w:val="000000"/>
                <w:sz w:val="20"/>
              </w:rPr>
              <w:t xml:space="preserve"> </w:t>
            </w:r>
          </w:p>
        </w:tc>
        <w:tc>
          <w:tcPr>
            <w:tcW w:w="332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1.51</w:t>
            </w:r>
            <w:r>
              <w:rPr>
                <w:rFonts w:hint="default" w:ascii="Times New Roman" w:hAnsi="Times New Roman"/>
                <w:b/>
                <w:color w:val="000000"/>
                <w:sz w:val="20"/>
              </w:rPr>
              <w:t xml:space="preserve"> </w:t>
            </w:r>
          </w:p>
        </w:tc>
        <w:tc>
          <w:tcPr>
            <w:tcW w:w="334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2.76</w:t>
            </w:r>
            <w:r>
              <w:rPr>
                <w:rFonts w:hint="default" w:ascii="Times New Roman" w:hAnsi="Times New Roman"/>
                <w:b/>
                <w:color w:val="000000"/>
                <w:sz w:val="20"/>
              </w:rPr>
              <w:t xml:space="preserve"> </w:t>
            </w:r>
          </w:p>
        </w:tc>
      </w:tr>
      <w:tr>
        <w:tblPrEx>
          <w:tblLayout w:type="fixed"/>
          <w:tblCellMar>
            <w:top w:w="0" w:type="dxa"/>
            <w:left w:w="0" w:type="dxa"/>
            <w:bottom w:w="0" w:type="dxa"/>
            <w:right w:w="0" w:type="dxa"/>
          </w:tblCellMar>
        </w:tblPrEx>
        <w:trPr>
          <w:trHeight w:val="289" w:hRule="atLeast"/>
        </w:trPr>
        <w:tc>
          <w:tcPr>
            <w:tcW w:w="186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ascii="Times New Roman" w:hAnsi="Times New Roman"/>
                <w:color w:val="000000"/>
                <w:sz w:val="20"/>
                <w:szCs w:val="20"/>
              </w:rPr>
            </w:pPr>
            <w:r>
              <w:rPr>
                <w:rFonts w:hint="default" w:ascii="Times New Roman" w:hAnsi="Times New Roman"/>
                <w:b/>
                <w:color w:val="000000"/>
                <w:sz w:val="20"/>
                <w:szCs w:val="20"/>
              </w:rPr>
              <w:t>21011</w:t>
            </w:r>
          </w:p>
        </w:tc>
        <w:tc>
          <w:tcPr>
            <w:tcW w:w="355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ascii="Times New Roman" w:hAnsi="Times New Roman"/>
                <w:color w:val="000000"/>
                <w:sz w:val="20"/>
                <w:szCs w:val="20"/>
              </w:rPr>
            </w:pPr>
            <w:r>
              <w:rPr>
                <w:rFonts w:hint="default" w:ascii="Times New Roman" w:hAnsi="Times New Roman"/>
                <w:b/>
                <w:color w:val="000000"/>
                <w:sz w:val="20"/>
                <w:szCs w:val="20"/>
              </w:rPr>
              <w:t>行政事业单位医疗</w:t>
            </w:r>
          </w:p>
        </w:tc>
        <w:tc>
          <w:tcPr>
            <w:tcW w:w="332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1.51</w:t>
            </w:r>
            <w:r>
              <w:rPr>
                <w:rFonts w:hint="default" w:ascii="Times New Roman" w:hAnsi="Times New Roman"/>
                <w:b/>
                <w:color w:val="000000"/>
                <w:sz w:val="20"/>
              </w:rPr>
              <w:t xml:space="preserve"> </w:t>
            </w:r>
          </w:p>
        </w:tc>
        <w:tc>
          <w:tcPr>
            <w:tcW w:w="332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1.51</w:t>
            </w:r>
            <w:r>
              <w:rPr>
                <w:rFonts w:hint="default" w:ascii="Times New Roman" w:hAnsi="Times New Roman"/>
                <w:b/>
                <w:color w:val="000000"/>
                <w:sz w:val="20"/>
              </w:rPr>
              <w:t xml:space="preserve"> </w:t>
            </w:r>
          </w:p>
        </w:tc>
        <w:tc>
          <w:tcPr>
            <w:tcW w:w="334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289" w:hRule="atLeast"/>
        </w:trPr>
        <w:tc>
          <w:tcPr>
            <w:tcW w:w="186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ascii="Times New Roman" w:hAnsi="Times New Roman"/>
                <w:color w:val="000000"/>
                <w:sz w:val="20"/>
                <w:szCs w:val="20"/>
              </w:rPr>
            </w:pPr>
            <w:r>
              <w:rPr>
                <w:rFonts w:hint="default" w:ascii="Times New Roman" w:hAnsi="Times New Roman"/>
                <w:color w:val="000000"/>
                <w:sz w:val="20"/>
                <w:szCs w:val="20"/>
              </w:rPr>
              <w:t>2101102</w:t>
            </w:r>
          </w:p>
        </w:tc>
        <w:tc>
          <w:tcPr>
            <w:tcW w:w="355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ascii="Times New Roman" w:hAnsi="Times New Roman"/>
                <w:color w:val="000000"/>
                <w:sz w:val="20"/>
                <w:szCs w:val="20"/>
              </w:rPr>
            </w:pPr>
            <w:r>
              <w:rPr>
                <w:rFonts w:hint="default" w:ascii="Times New Roman" w:hAnsi="Times New Roman"/>
                <w:color w:val="000000"/>
                <w:sz w:val="20"/>
                <w:szCs w:val="20"/>
              </w:rPr>
              <w:t>事业单位医疗</w:t>
            </w:r>
          </w:p>
        </w:tc>
        <w:tc>
          <w:tcPr>
            <w:tcW w:w="332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1.51</w:t>
            </w:r>
            <w:r>
              <w:rPr>
                <w:rFonts w:hint="default" w:ascii="Times New Roman" w:hAnsi="Times New Roman"/>
                <w:color w:val="000000"/>
                <w:sz w:val="20"/>
              </w:rPr>
              <w:t xml:space="preserve"> </w:t>
            </w:r>
          </w:p>
        </w:tc>
        <w:tc>
          <w:tcPr>
            <w:tcW w:w="332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1.51</w:t>
            </w:r>
            <w:r>
              <w:rPr>
                <w:rFonts w:hint="default" w:ascii="Times New Roman" w:hAnsi="Times New Roman"/>
                <w:color w:val="000000"/>
                <w:sz w:val="20"/>
              </w:rPr>
              <w:t xml:space="preserve"> </w:t>
            </w:r>
          </w:p>
        </w:tc>
        <w:tc>
          <w:tcPr>
            <w:tcW w:w="334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289" w:hRule="atLeast"/>
        </w:trPr>
        <w:tc>
          <w:tcPr>
            <w:tcW w:w="186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ascii="Times New Roman" w:hAnsi="Times New Roman"/>
                <w:color w:val="000000"/>
                <w:sz w:val="20"/>
                <w:szCs w:val="20"/>
              </w:rPr>
            </w:pPr>
            <w:r>
              <w:rPr>
                <w:rFonts w:hint="default" w:ascii="Times New Roman" w:hAnsi="Times New Roman"/>
                <w:b/>
                <w:color w:val="000000"/>
                <w:sz w:val="20"/>
                <w:szCs w:val="20"/>
              </w:rPr>
              <w:t>21015</w:t>
            </w:r>
          </w:p>
        </w:tc>
        <w:tc>
          <w:tcPr>
            <w:tcW w:w="355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ascii="Times New Roman" w:hAnsi="Times New Roman"/>
                <w:color w:val="000000"/>
                <w:sz w:val="20"/>
                <w:szCs w:val="20"/>
              </w:rPr>
            </w:pPr>
            <w:r>
              <w:rPr>
                <w:rFonts w:hint="default" w:ascii="Times New Roman" w:hAnsi="Times New Roman"/>
                <w:b/>
                <w:color w:val="000000"/>
                <w:sz w:val="20"/>
                <w:szCs w:val="20"/>
              </w:rPr>
              <w:t>医疗保障管理事务</w:t>
            </w:r>
          </w:p>
        </w:tc>
        <w:tc>
          <w:tcPr>
            <w:tcW w:w="332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2.76</w:t>
            </w:r>
            <w:r>
              <w:rPr>
                <w:rFonts w:hint="default" w:ascii="Times New Roman" w:hAnsi="Times New Roman"/>
                <w:b/>
                <w:color w:val="000000"/>
                <w:sz w:val="20"/>
              </w:rPr>
              <w:t xml:space="preserve"> </w:t>
            </w:r>
          </w:p>
        </w:tc>
        <w:tc>
          <w:tcPr>
            <w:tcW w:w="332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rPr>
              <w:t xml:space="preserve"> </w:t>
            </w:r>
          </w:p>
        </w:tc>
        <w:tc>
          <w:tcPr>
            <w:tcW w:w="334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2.76</w:t>
            </w:r>
            <w:r>
              <w:rPr>
                <w:rFonts w:hint="default" w:ascii="Times New Roman" w:hAnsi="Times New Roman"/>
                <w:b/>
                <w:color w:val="000000"/>
                <w:sz w:val="20"/>
              </w:rPr>
              <w:t xml:space="preserve"> </w:t>
            </w:r>
          </w:p>
        </w:tc>
      </w:tr>
      <w:tr>
        <w:tblPrEx>
          <w:tblLayout w:type="fixed"/>
          <w:tblCellMar>
            <w:top w:w="0" w:type="dxa"/>
            <w:left w:w="0" w:type="dxa"/>
            <w:bottom w:w="0" w:type="dxa"/>
            <w:right w:w="0" w:type="dxa"/>
          </w:tblCellMar>
        </w:tblPrEx>
        <w:trPr>
          <w:trHeight w:val="289" w:hRule="atLeast"/>
        </w:trPr>
        <w:tc>
          <w:tcPr>
            <w:tcW w:w="186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ascii="Times New Roman" w:hAnsi="Times New Roman"/>
                <w:color w:val="000000"/>
                <w:sz w:val="20"/>
                <w:szCs w:val="20"/>
              </w:rPr>
            </w:pPr>
            <w:r>
              <w:rPr>
                <w:rFonts w:hint="default" w:ascii="Times New Roman" w:hAnsi="Times New Roman"/>
                <w:color w:val="000000"/>
                <w:sz w:val="20"/>
                <w:szCs w:val="20"/>
              </w:rPr>
              <w:t>2101505</w:t>
            </w:r>
          </w:p>
        </w:tc>
        <w:tc>
          <w:tcPr>
            <w:tcW w:w="355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ascii="Times New Roman" w:hAnsi="Times New Roman"/>
                <w:color w:val="000000"/>
                <w:sz w:val="20"/>
                <w:szCs w:val="20"/>
              </w:rPr>
            </w:pPr>
            <w:r>
              <w:rPr>
                <w:rFonts w:hint="default" w:ascii="Times New Roman" w:hAnsi="Times New Roman"/>
                <w:color w:val="000000"/>
                <w:sz w:val="20"/>
                <w:szCs w:val="20"/>
              </w:rPr>
              <w:t>医疗保障政策管理</w:t>
            </w:r>
          </w:p>
        </w:tc>
        <w:tc>
          <w:tcPr>
            <w:tcW w:w="332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2.76</w:t>
            </w:r>
            <w:r>
              <w:rPr>
                <w:rFonts w:hint="default" w:ascii="Times New Roman" w:hAnsi="Times New Roman"/>
                <w:color w:val="000000"/>
                <w:sz w:val="20"/>
              </w:rPr>
              <w:t xml:space="preserve"> </w:t>
            </w:r>
          </w:p>
        </w:tc>
        <w:tc>
          <w:tcPr>
            <w:tcW w:w="332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rPr>
              <w:t xml:space="preserve"> </w:t>
            </w:r>
          </w:p>
        </w:tc>
        <w:tc>
          <w:tcPr>
            <w:tcW w:w="334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2.76</w:t>
            </w:r>
            <w:r>
              <w:rPr>
                <w:rFonts w:hint="default"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289" w:hRule="atLeast"/>
        </w:trPr>
        <w:tc>
          <w:tcPr>
            <w:tcW w:w="186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ascii="Times New Roman" w:hAnsi="Times New Roman"/>
                <w:color w:val="000000"/>
                <w:sz w:val="20"/>
                <w:szCs w:val="20"/>
              </w:rPr>
            </w:pPr>
            <w:r>
              <w:rPr>
                <w:rFonts w:hint="default" w:ascii="Times New Roman" w:hAnsi="Times New Roman"/>
                <w:b/>
                <w:color w:val="000000"/>
                <w:sz w:val="20"/>
                <w:szCs w:val="20"/>
              </w:rPr>
              <w:t>221</w:t>
            </w:r>
          </w:p>
        </w:tc>
        <w:tc>
          <w:tcPr>
            <w:tcW w:w="355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ascii="Times New Roman" w:hAnsi="Times New Roman"/>
                <w:color w:val="000000"/>
                <w:sz w:val="20"/>
                <w:szCs w:val="20"/>
              </w:rPr>
            </w:pPr>
            <w:r>
              <w:rPr>
                <w:rFonts w:hint="default" w:ascii="Times New Roman" w:hAnsi="Times New Roman"/>
                <w:b/>
                <w:color w:val="000000"/>
                <w:sz w:val="20"/>
                <w:szCs w:val="20"/>
              </w:rPr>
              <w:t>住房保障支出</w:t>
            </w:r>
          </w:p>
        </w:tc>
        <w:tc>
          <w:tcPr>
            <w:tcW w:w="332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2.94</w:t>
            </w:r>
            <w:r>
              <w:rPr>
                <w:rFonts w:hint="default" w:ascii="Times New Roman" w:hAnsi="Times New Roman"/>
                <w:b/>
                <w:color w:val="000000"/>
                <w:sz w:val="20"/>
              </w:rPr>
              <w:t xml:space="preserve"> </w:t>
            </w:r>
          </w:p>
        </w:tc>
        <w:tc>
          <w:tcPr>
            <w:tcW w:w="332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2.94</w:t>
            </w:r>
            <w:r>
              <w:rPr>
                <w:rFonts w:hint="default" w:ascii="Times New Roman" w:hAnsi="Times New Roman"/>
                <w:b/>
                <w:color w:val="000000"/>
                <w:sz w:val="20"/>
              </w:rPr>
              <w:t xml:space="preserve"> </w:t>
            </w:r>
          </w:p>
        </w:tc>
        <w:tc>
          <w:tcPr>
            <w:tcW w:w="334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289" w:hRule="atLeast"/>
        </w:trPr>
        <w:tc>
          <w:tcPr>
            <w:tcW w:w="186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ascii="Times New Roman" w:hAnsi="Times New Roman"/>
                <w:color w:val="000000"/>
                <w:sz w:val="20"/>
                <w:szCs w:val="20"/>
              </w:rPr>
            </w:pPr>
            <w:r>
              <w:rPr>
                <w:rFonts w:hint="default" w:ascii="Times New Roman" w:hAnsi="Times New Roman"/>
                <w:b/>
                <w:color w:val="000000"/>
                <w:sz w:val="20"/>
                <w:szCs w:val="20"/>
              </w:rPr>
              <w:t>22102</w:t>
            </w:r>
          </w:p>
        </w:tc>
        <w:tc>
          <w:tcPr>
            <w:tcW w:w="355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ascii="Times New Roman" w:hAnsi="Times New Roman"/>
                <w:color w:val="000000"/>
                <w:sz w:val="20"/>
                <w:szCs w:val="20"/>
              </w:rPr>
            </w:pPr>
            <w:r>
              <w:rPr>
                <w:rFonts w:hint="default" w:ascii="Times New Roman" w:hAnsi="Times New Roman"/>
                <w:b/>
                <w:color w:val="000000"/>
                <w:sz w:val="20"/>
                <w:szCs w:val="20"/>
              </w:rPr>
              <w:t>住房改革支出</w:t>
            </w:r>
          </w:p>
        </w:tc>
        <w:tc>
          <w:tcPr>
            <w:tcW w:w="332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2.94</w:t>
            </w:r>
            <w:r>
              <w:rPr>
                <w:rFonts w:hint="default" w:ascii="Times New Roman" w:hAnsi="Times New Roman"/>
                <w:b/>
                <w:color w:val="000000"/>
                <w:sz w:val="20"/>
              </w:rPr>
              <w:t xml:space="preserve"> </w:t>
            </w:r>
          </w:p>
        </w:tc>
        <w:tc>
          <w:tcPr>
            <w:tcW w:w="332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2.94</w:t>
            </w:r>
            <w:r>
              <w:rPr>
                <w:rFonts w:hint="default" w:ascii="Times New Roman" w:hAnsi="Times New Roman"/>
                <w:b/>
                <w:color w:val="000000"/>
                <w:sz w:val="20"/>
              </w:rPr>
              <w:t xml:space="preserve"> </w:t>
            </w:r>
          </w:p>
        </w:tc>
        <w:tc>
          <w:tcPr>
            <w:tcW w:w="334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297" w:hRule="atLeast"/>
        </w:trPr>
        <w:tc>
          <w:tcPr>
            <w:tcW w:w="186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ascii="Times New Roman" w:hAnsi="Times New Roman"/>
                <w:color w:val="000000"/>
                <w:sz w:val="20"/>
                <w:szCs w:val="20"/>
              </w:rPr>
            </w:pPr>
            <w:r>
              <w:rPr>
                <w:rFonts w:hint="default" w:ascii="Times New Roman" w:hAnsi="Times New Roman"/>
                <w:color w:val="000000"/>
                <w:sz w:val="20"/>
                <w:szCs w:val="20"/>
              </w:rPr>
              <w:t>2210201</w:t>
            </w:r>
          </w:p>
        </w:tc>
        <w:tc>
          <w:tcPr>
            <w:tcW w:w="355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ascii="Times New Roman" w:hAnsi="Times New Roman"/>
                <w:color w:val="000000"/>
                <w:sz w:val="20"/>
                <w:szCs w:val="20"/>
              </w:rPr>
            </w:pPr>
            <w:r>
              <w:rPr>
                <w:rFonts w:hint="default" w:ascii="Times New Roman" w:hAnsi="Times New Roman"/>
                <w:color w:val="000000"/>
                <w:sz w:val="20"/>
                <w:szCs w:val="20"/>
              </w:rPr>
              <w:t>住房公积金</w:t>
            </w:r>
          </w:p>
        </w:tc>
        <w:tc>
          <w:tcPr>
            <w:tcW w:w="332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2.94</w:t>
            </w:r>
            <w:r>
              <w:rPr>
                <w:rFonts w:hint="default" w:ascii="Times New Roman" w:hAnsi="Times New Roman"/>
                <w:color w:val="000000"/>
                <w:sz w:val="20"/>
              </w:rPr>
              <w:t xml:space="preserve"> </w:t>
            </w:r>
          </w:p>
        </w:tc>
        <w:tc>
          <w:tcPr>
            <w:tcW w:w="332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2.94</w:t>
            </w:r>
            <w:r>
              <w:rPr>
                <w:rFonts w:hint="default" w:ascii="Times New Roman" w:hAnsi="Times New Roman"/>
                <w:color w:val="000000"/>
                <w:sz w:val="20"/>
              </w:rPr>
              <w:t xml:space="preserve"> </w:t>
            </w:r>
          </w:p>
        </w:tc>
        <w:tc>
          <w:tcPr>
            <w:tcW w:w="334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rPr>
              <w:t xml:space="preserve"> </w:t>
            </w:r>
          </w:p>
        </w:tc>
      </w:tr>
    </w:tbl>
    <w:p>
      <w:pPr>
        <w:rPr>
          <w:rFonts w:hint="default" w:ascii="Times New Roman" w:hAnsi="Times New Roman"/>
          <w:sz w:val="21"/>
          <w:szCs w:val="21"/>
        </w:rPr>
      </w:pPr>
      <w:r>
        <w:rPr>
          <w:rFonts w:hint="default" w:ascii="Times New Roman" w:hAnsi="Times New Roman"/>
          <w:sz w:val="20"/>
          <w:szCs w:val="20"/>
        </w:rPr>
        <w:t>备注：1.本表反映单位本年度一般公共预算财政拨款支出情况。</w:t>
      </w:r>
      <w:r>
        <w:rPr>
          <w:rFonts w:hint="default" w:ascii="Times New Roman" w:hAnsi="Times New Roman"/>
          <w:sz w:val="20"/>
          <w:szCs w:val="20"/>
        </w:rPr>
        <w:br w:type="textWrapping"/>
      </w:r>
      <w:r>
        <w:rPr>
          <w:rFonts w:hint="default" w:ascii="Times New Roman" w:hAnsi="Times New Roman"/>
          <w:sz w:val="20"/>
          <w:szCs w:val="20"/>
        </w:rPr>
        <w:t xml:space="preserve">      2.本套报表金额单位转换时可能存在尾数误差。</w:t>
      </w:r>
      <w:r>
        <w:rPr>
          <w:rFonts w:hint="default" w:ascii="Times New Roman" w:hAnsi="Times New Roman"/>
          <w:sz w:val="20"/>
          <w:szCs w:val="20"/>
        </w:rPr>
        <w:br w:type="textWrapping"/>
      </w:r>
    </w:p>
    <w:tbl>
      <w:tblPr>
        <w:tblStyle w:val="9"/>
        <w:tblW w:w="15360" w:type="dxa"/>
        <w:tblInd w:w="0" w:type="dxa"/>
        <w:tblLayout w:type="fixed"/>
        <w:tblCellMar>
          <w:top w:w="0" w:type="dxa"/>
          <w:left w:w="0" w:type="dxa"/>
          <w:bottom w:w="0" w:type="dxa"/>
          <w:right w:w="0" w:type="dxa"/>
        </w:tblCellMar>
      </w:tblPr>
      <w:tblGrid>
        <w:gridCol w:w="605"/>
        <w:gridCol w:w="2740"/>
        <w:gridCol w:w="1376"/>
        <w:gridCol w:w="836"/>
        <w:gridCol w:w="1923"/>
        <w:gridCol w:w="1656"/>
        <w:gridCol w:w="808"/>
        <w:gridCol w:w="3527"/>
        <w:gridCol w:w="1889"/>
      </w:tblGrid>
      <w:tr>
        <w:tblPrEx>
          <w:tblLayout w:type="fixed"/>
          <w:tblCellMar>
            <w:top w:w="0" w:type="dxa"/>
            <w:left w:w="0" w:type="dxa"/>
            <w:bottom w:w="0" w:type="dxa"/>
            <w:right w:w="0" w:type="dxa"/>
          </w:tblCellMar>
        </w:tblPrEx>
        <w:trPr>
          <w:trHeight w:val="90" w:hRule="atLeast"/>
        </w:trPr>
        <w:tc>
          <w:tcPr>
            <w:tcW w:w="15360" w:type="dxa"/>
            <w:gridSpan w:val="9"/>
            <w:tcBorders>
              <w:top w:val="nil"/>
              <w:left w:val="nil"/>
              <w:bottom w:val="nil"/>
              <w:right w:val="nil"/>
            </w:tcBorders>
            <w:shd w:val="clear" w:color="auto" w:fill="auto"/>
            <w:tcMar>
              <w:top w:w="15" w:type="dxa"/>
              <w:left w:w="15" w:type="dxa"/>
              <w:right w:w="15" w:type="dxa"/>
            </w:tcMar>
            <w:vAlign w:val="bottom"/>
          </w:tcPr>
          <w:p>
            <w:pPr>
              <w:spacing w:line="440" w:lineRule="exact"/>
              <w:jc w:val="center"/>
              <w:textAlignment w:val="bottom"/>
              <w:rPr>
                <w:rFonts w:hint="default" w:ascii="Times New Roman" w:hAnsi="Times New Roman"/>
                <w:b/>
                <w:color w:val="000000"/>
                <w:sz w:val="32"/>
                <w:szCs w:val="32"/>
              </w:rPr>
            </w:pPr>
            <w:r>
              <w:rPr>
                <w:rFonts w:hint="default" w:ascii="Times New Roman" w:hAnsi="Times New Roman"/>
                <w:b/>
                <w:color w:val="000000"/>
                <w:sz w:val="32"/>
                <w:szCs w:val="32"/>
              </w:rPr>
              <w:t>一般公共预算财政拨款基本支出决算表</w:t>
            </w:r>
          </w:p>
        </w:tc>
      </w:tr>
      <w:tr>
        <w:tblPrEx>
          <w:tblLayout w:type="fixed"/>
          <w:tblCellMar>
            <w:top w:w="0" w:type="dxa"/>
            <w:left w:w="0" w:type="dxa"/>
            <w:bottom w:w="0" w:type="dxa"/>
            <w:right w:w="0" w:type="dxa"/>
          </w:tblCellMar>
        </w:tblPrEx>
        <w:trPr>
          <w:trHeight w:val="90" w:hRule="atLeast"/>
        </w:trPr>
        <w:tc>
          <w:tcPr>
            <w:tcW w:w="5557" w:type="dxa"/>
            <w:gridSpan w:val="4"/>
            <w:vMerge w:val="restart"/>
            <w:tcBorders>
              <w:top w:val="nil"/>
              <w:left w:val="nil"/>
              <w:right w:val="nil"/>
            </w:tcBorders>
            <w:shd w:val="clear" w:color="auto" w:fill="auto"/>
            <w:tcMar>
              <w:top w:w="15" w:type="dxa"/>
              <w:left w:w="15" w:type="dxa"/>
              <w:right w:w="15" w:type="dxa"/>
            </w:tcMar>
            <w:vAlign w:val="bottom"/>
          </w:tcPr>
          <w:p>
            <w:pPr>
              <w:spacing w:line="200" w:lineRule="exact"/>
              <w:rPr>
                <w:rFonts w:hint="default" w:ascii="Times New Roman" w:hAnsi="Times New Roman"/>
                <w:color w:val="000000"/>
                <w:sz w:val="18"/>
                <w:szCs w:val="18"/>
              </w:rPr>
            </w:pPr>
            <w:r>
              <w:rPr>
                <w:rFonts w:hint="default" w:ascii="Times New Roman" w:hAnsi="Times New Roman"/>
                <w:sz w:val="20"/>
                <w:szCs w:val="20"/>
              </w:rPr>
              <w:t>公开单位</w:t>
            </w:r>
            <w:r>
              <w:rPr>
                <w:rFonts w:hint="default" w:ascii="Times New Roman" w:hAnsi="Times New Roman"/>
                <w:color w:val="000000"/>
                <w:sz w:val="20"/>
                <w:szCs w:val="20"/>
              </w:rPr>
              <w:t xml:space="preserve">： </w:t>
            </w:r>
            <w:r>
              <w:rPr>
                <w:rFonts w:hint="default" w:ascii="Times New Roman" w:hAnsi="Times New Roman"/>
                <w:color w:val="000000"/>
                <w:sz w:val="20"/>
              </w:rPr>
              <w:t>重庆市秀山土家族苗族自治县海洋乡劳动就业和社会保障服务所</w:t>
            </w:r>
          </w:p>
        </w:tc>
        <w:tc>
          <w:tcPr>
            <w:tcW w:w="1923" w:type="dxa"/>
            <w:tcBorders>
              <w:top w:val="nil"/>
              <w:left w:val="nil"/>
              <w:bottom w:val="nil"/>
              <w:right w:val="nil"/>
            </w:tcBorders>
            <w:shd w:val="clear" w:color="auto" w:fill="auto"/>
            <w:tcMar>
              <w:top w:w="15" w:type="dxa"/>
              <w:left w:w="15" w:type="dxa"/>
              <w:right w:w="15" w:type="dxa"/>
            </w:tcMar>
            <w:vAlign w:val="bottom"/>
          </w:tcPr>
          <w:p>
            <w:pPr>
              <w:spacing w:line="200" w:lineRule="exact"/>
              <w:rPr>
                <w:rFonts w:hint="default" w:ascii="Times New Roman" w:hAnsi="Times New Roman"/>
                <w:color w:val="000000"/>
                <w:sz w:val="18"/>
                <w:szCs w:val="18"/>
              </w:rPr>
            </w:pPr>
          </w:p>
        </w:tc>
        <w:tc>
          <w:tcPr>
            <w:tcW w:w="1656" w:type="dxa"/>
            <w:tcBorders>
              <w:top w:val="nil"/>
              <w:left w:val="nil"/>
              <w:bottom w:val="nil"/>
              <w:right w:val="nil"/>
            </w:tcBorders>
            <w:shd w:val="clear" w:color="auto" w:fill="auto"/>
            <w:tcMar>
              <w:top w:w="15" w:type="dxa"/>
              <w:left w:w="15" w:type="dxa"/>
              <w:right w:w="15" w:type="dxa"/>
            </w:tcMar>
            <w:vAlign w:val="bottom"/>
          </w:tcPr>
          <w:p>
            <w:pPr>
              <w:spacing w:line="200" w:lineRule="exact"/>
              <w:rPr>
                <w:rFonts w:hint="default" w:ascii="Times New Roman" w:hAnsi="Times New Roman"/>
                <w:color w:val="000000"/>
                <w:sz w:val="18"/>
                <w:szCs w:val="18"/>
              </w:rPr>
            </w:pPr>
          </w:p>
        </w:tc>
        <w:tc>
          <w:tcPr>
            <w:tcW w:w="808" w:type="dxa"/>
            <w:tcBorders>
              <w:top w:val="nil"/>
              <w:left w:val="nil"/>
              <w:bottom w:val="nil"/>
              <w:right w:val="nil"/>
            </w:tcBorders>
            <w:shd w:val="clear" w:color="auto" w:fill="auto"/>
            <w:tcMar>
              <w:top w:w="15" w:type="dxa"/>
              <w:left w:w="15" w:type="dxa"/>
              <w:right w:w="15" w:type="dxa"/>
            </w:tcMar>
            <w:vAlign w:val="bottom"/>
          </w:tcPr>
          <w:p>
            <w:pPr>
              <w:spacing w:line="200" w:lineRule="exact"/>
              <w:rPr>
                <w:rFonts w:hint="default" w:ascii="Times New Roman" w:hAnsi="Times New Roman"/>
                <w:color w:val="000000"/>
                <w:sz w:val="18"/>
                <w:szCs w:val="18"/>
              </w:rPr>
            </w:pPr>
          </w:p>
        </w:tc>
        <w:tc>
          <w:tcPr>
            <w:tcW w:w="3527" w:type="dxa"/>
            <w:tcBorders>
              <w:top w:val="nil"/>
              <w:left w:val="nil"/>
              <w:bottom w:val="nil"/>
              <w:right w:val="nil"/>
            </w:tcBorders>
            <w:shd w:val="clear" w:color="auto" w:fill="auto"/>
            <w:tcMar>
              <w:top w:w="15" w:type="dxa"/>
              <w:left w:w="15" w:type="dxa"/>
              <w:right w:w="15" w:type="dxa"/>
            </w:tcMar>
            <w:vAlign w:val="bottom"/>
          </w:tcPr>
          <w:p>
            <w:pPr>
              <w:spacing w:line="200" w:lineRule="exact"/>
              <w:rPr>
                <w:rFonts w:hint="default" w:ascii="Times New Roman" w:hAnsi="Times New Roman"/>
                <w:color w:val="000000"/>
                <w:sz w:val="18"/>
                <w:szCs w:val="18"/>
              </w:rPr>
            </w:pPr>
          </w:p>
        </w:tc>
        <w:tc>
          <w:tcPr>
            <w:tcW w:w="1889" w:type="dxa"/>
            <w:tcBorders>
              <w:top w:val="nil"/>
              <w:left w:val="nil"/>
              <w:bottom w:val="nil"/>
              <w:right w:val="nil"/>
            </w:tcBorders>
            <w:shd w:val="clear" w:color="auto" w:fill="auto"/>
            <w:tcMar>
              <w:top w:w="15" w:type="dxa"/>
              <w:left w:w="15" w:type="dxa"/>
              <w:right w:w="15" w:type="dxa"/>
            </w:tcMar>
            <w:vAlign w:val="bottom"/>
          </w:tcPr>
          <w:p>
            <w:pPr>
              <w:spacing w:line="280" w:lineRule="exact"/>
              <w:jc w:val="right"/>
              <w:textAlignment w:val="bottom"/>
              <w:rPr>
                <w:rFonts w:hint="default" w:ascii="Times New Roman" w:hAnsi="Times New Roman"/>
                <w:color w:val="000000"/>
                <w:sz w:val="20"/>
                <w:szCs w:val="20"/>
              </w:rPr>
            </w:pPr>
            <w:r>
              <w:rPr>
                <w:rFonts w:hint="default" w:ascii="Times New Roman" w:hAnsi="Times New Roman"/>
                <w:color w:val="000000"/>
                <w:sz w:val="20"/>
                <w:szCs w:val="20"/>
              </w:rPr>
              <w:t>公开06表</w:t>
            </w:r>
          </w:p>
        </w:tc>
      </w:tr>
      <w:tr>
        <w:tblPrEx>
          <w:tblLayout w:type="fixed"/>
          <w:tblCellMar>
            <w:top w:w="0" w:type="dxa"/>
            <w:left w:w="0" w:type="dxa"/>
            <w:bottom w:w="0" w:type="dxa"/>
            <w:right w:w="0" w:type="dxa"/>
          </w:tblCellMar>
        </w:tblPrEx>
        <w:trPr>
          <w:trHeight w:val="90" w:hRule="atLeast"/>
        </w:trPr>
        <w:tc>
          <w:tcPr>
            <w:tcW w:w="5557" w:type="dxa"/>
            <w:gridSpan w:val="4"/>
            <w:vMerge w:val="continue"/>
            <w:tcBorders>
              <w:left w:val="nil"/>
              <w:bottom w:val="nil"/>
              <w:right w:val="nil"/>
            </w:tcBorders>
            <w:shd w:val="clear" w:color="auto" w:fill="auto"/>
            <w:tcMar>
              <w:top w:w="15" w:type="dxa"/>
              <w:left w:w="15" w:type="dxa"/>
              <w:right w:w="15" w:type="dxa"/>
            </w:tcMar>
            <w:vAlign w:val="bottom"/>
          </w:tcPr>
          <w:p>
            <w:pPr>
              <w:spacing w:line="200" w:lineRule="exact"/>
              <w:rPr>
                <w:rFonts w:hint="default" w:ascii="Times New Roman" w:hAnsi="Times New Roman"/>
                <w:color w:val="000000"/>
                <w:sz w:val="18"/>
                <w:szCs w:val="18"/>
              </w:rPr>
            </w:pPr>
          </w:p>
        </w:tc>
        <w:tc>
          <w:tcPr>
            <w:tcW w:w="1923" w:type="dxa"/>
            <w:tcBorders>
              <w:top w:val="nil"/>
              <w:left w:val="nil"/>
              <w:bottom w:val="nil"/>
              <w:right w:val="nil"/>
            </w:tcBorders>
            <w:shd w:val="clear" w:color="auto" w:fill="auto"/>
            <w:tcMar>
              <w:top w:w="15" w:type="dxa"/>
              <w:left w:w="15" w:type="dxa"/>
              <w:right w:w="15" w:type="dxa"/>
            </w:tcMar>
            <w:vAlign w:val="bottom"/>
          </w:tcPr>
          <w:p>
            <w:pPr>
              <w:spacing w:line="200" w:lineRule="exact"/>
              <w:rPr>
                <w:rFonts w:hint="default" w:ascii="Times New Roman" w:hAnsi="Times New Roman"/>
                <w:color w:val="000000"/>
                <w:sz w:val="18"/>
                <w:szCs w:val="18"/>
              </w:rPr>
            </w:pPr>
          </w:p>
        </w:tc>
        <w:tc>
          <w:tcPr>
            <w:tcW w:w="1656" w:type="dxa"/>
            <w:tcBorders>
              <w:top w:val="nil"/>
              <w:left w:val="nil"/>
              <w:bottom w:val="nil"/>
              <w:right w:val="nil"/>
            </w:tcBorders>
            <w:shd w:val="clear" w:color="auto" w:fill="auto"/>
            <w:tcMar>
              <w:top w:w="15" w:type="dxa"/>
              <w:left w:w="15" w:type="dxa"/>
              <w:right w:w="15" w:type="dxa"/>
            </w:tcMar>
            <w:vAlign w:val="bottom"/>
          </w:tcPr>
          <w:p>
            <w:pPr>
              <w:spacing w:line="200" w:lineRule="exact"/>
              <w:rPr>
                <w:rFonts w:hint="default" w:ascii="Times New Roman" w:hAnsi="Times New Roman"/>
                <w:color w:val="000000"/>
                <w:sz w:val="18"/>
                <w:szCs w:val="18"/>
              </w:rPr>
            </w:pPr>
          </w:p>
        </w:tc>
        <w:tc>
          <w:tcPr>
            <w:tcW w:w="808" w:type="dxa"/>
            <w:tcBorders>
              <w:top w:val="nil"/>
              <w:left w:val="nil"/>
              <w:bottom w:val="nil"/>
              <w:right w:val="nil"/>
            </w:tcBorders>
            <w:shd w:val="clear" w:color="auto" w:fill="auto"/>
            <w:tcMar>
              <w:top w:w="15" w:type="dxa"/>
              <w:left w:w="15" w:type="dxa"/>
              <w:right w:w="15" w:type="dxa"/>
            </w:tcMar>
            <w:vAlign w:val="bottom"/>
          </w:tcPr>
          <w:p>
            <w:pPr>
              <w:spacing w:line="200" w:lineRule="exact"/>
              <w:rPr>
                <w:rFonts w:hint="default" w:ascii="Times New Roman" w:hAnsi="Times New Roman"/>
                <w:color w:val="000000"/>
                <w:sz w:val="18"/>
                <w:szCs w:val="18"/>
              </w:rPr>
            </w:pPr>
          </w:p>
        </w:tc>
        <w:tc>
          <w:tcPr>
            <w:tcW w:w="3527" w:type="dxa"/>
            <w:tcBorders>
              <w:top w:val="nil"/>
              <w:left w:val="nil"/>
              <w:bottom w:val="nil"/>
              <w:right w:val="nil"/>
            </w:tcBorders>
            <w:shd w:val="clear" w:color="auto" w:fill="auto"/>
            <w:tcMar>
              <w:top w:w="15" w:type="dxa"/>
              <w:left w:w="15" w:type="dxa"/>
              <w:right w:w="15" w:type="dxa"/>
            </w:tcMar>
            <w:vAlign w:val="bottom"/>
          </w:tcPr>
          <w:p>
            <w:pPr>
              <w:spacing w:line="200" w:lineRule="exact"/>
              <w:rPr>
                <w:rFonts w:hint="default" w:ascii="Times New Roman" w:hAnsi="Times New Roman"/>
                <w:color w:val="000000"/>
                <w:sz w:val="18"/>
                <w:szCs w:val="18"/>
              </w:rPr>
            </w:pPr>
          </w:p>
        </w:tc>
        <w:tc>
          <w:tcPr>
            <w:tcW w:w="1889" w:type="dxa"/>
            <w:tcBorders>
              <w:top w:val="nil"/>
              <w:left w:val="nil"/>
              <w:bottom w:val="nil"/>
              <w:right w:val="nil"/>
            </w:tcBorders>
            <w:shd w:val="clear" w:color="auto" w:fill="auto"/>
            <w:tcMar>
              <w:top w:w="15" w:type="dxa"/>
              <w:left w:w="15" w:type="dxa"/>
              <w:right w:w="15" w:type="dxa"/>
            </w:tcMar>
            <w:vAlign w:val="bottom"/>
          </w:tcPr>
          <w:p>
            <w:pPr>
              <w:spacing w:line="280" w:lineRule="exact"/>
              <w:jc w:val="right"/>
              <w:textAlignment w:val="bottom"/>
              <w:rPr>
                <w:rFonts w:hint="default" w:ascii="Times New Roman" w:hAnsi="Times New Roman"/>
                <w:color w:val="000000"/>
                <w:sz w:val="20"/>
                <w:szCs w:val="20"/>
              </w:rPr>
            </w:pPr>
            <w:r>
              <w:rPr>
                <w:rFonts w:hint="default" w:ascii="Times New Roman" w:hAnsi="Times New Roman"/>
                <w:color w:val="000000"/>
                <w:sz w:val="20"/>
                <w:szCs w:val="20"/>
              </w:rPr>
              <w:t>单位：</w:t>
            </w:r>
            <w:r>
              <w:rPr>
                <w:rFonts w:hint="default" w:ascii="Times New Roman" w:hAnsi="Times New Roman"/>
                <w:sz w:val="20"/>
                <w:szCs w:val="20"/>
              </w:rPr>
              <w:t>万元</w:t>
            </w:r>
          </w:p>
        </w:tc>
      </w:tr>
      <w:tr>
        <w:tblPrEx>
          <w:tblLayout w:type="fixed"/>
          <w:tblCellMar>
            <w:top w:w="0" w:type="dxa"/>
            <w:left w:w="0" w:type="dxa"/>
            <w:bottom w:w="0" w:type="dxa"/>
            <w:right w:w="0" w:type="dxa"/>
          </w:tblCellMar>
        </w:tblPrEx>
        <w:trPr>
          <w:trHeight w:val="90" w:hRule="atLeast"/>
        </w:trPr>
        <w:tc>
          <w:tcPr>
            <w:tcW w:w="4721" w:type="dxa"/>
            <w:gridSpan w:val="3"/>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spacing w:line="200" w:lineRule="exact"/>
              <w:jc w:val="center"/>
              <w:textAlignment w:val="center"/>
              <w:rPr>
                <w:rFonts w:hint="default" w:ascii="Times New Roman" w:hAnsi="Times New Roman"/>
                <w:b/>
                <w:color w:val="000000"/>
                <w:sz w:val="18"/>
                <w:szCs w:val="18"/>
              </w:rPr>
            </w:pPr>
            <w:r>
              <w:rPr>
                <w:rFonts w:hint="default" w:ascii="Times New Roman" w:hAnsi="Times New Roman"/>
                <w:b/>
                <w:color w:val="000000"/>
                <w:sz w:val="18"/>
                <w:szCs w:val="18"/>
              </w:rPr>
              <w:t>人员经费</w:t>
            </w:r>
          </w:p>
        </w:tc>
        <w:tc>
          <w:tcPr>
            <w:tcW w:w="10639" w:type="dxa"/>
            <w:gridSpan w:val="6"/>
            <w:tcBorders>
              <w:top w:val="single" w:color="000000" w:sz="4" w:space="0"/>
              <w:left w:val="nil"/>
              <w:bottom w:val="single" w:color="000000" w:sz="4" w:space="0"/>
              <w:right w:val="single" w:color="000000" w:sz="4" w:space="0"/>
            </w:tcBorders>
            <w:shd w:val="clear" w:color="FFFFFF" w:fill="C0C0C0"/>
            <w:tcMar>
              <w:top w:w="15" w:type="dxa"/>
              <w:left w:w="15" w:type="dxa"/>
              <w:right w:w="15" w:type="dxa"/>
            </w:tcMar>
            <w:vAlign w:val="center"/>
          </w:tcPr>
          <w:p>
            <w:pPr>
              <w:spacing w:line="200" w:lineRule="exact"/>
              <w:jc w:val="center"/>
              <w:textAlignment w:val="center"/>
              <w:rPr>
                <w:rFonts w:hint="default" w:ascii="Times New Roman" w:hAnsi="Times New Roman"/>
                <w:b/>
                <w:color w:val="000000"/>
                <w:sz w:val="18"/>
                <w:szCs w:val="18"/>
              </w:rPr>
            </w:pPr>
            <w:r>
              <w:rPr>
                <w:rFonts w:hint="default" w:ascii="Times New Roman" w:hAnsi="Times New Roman"/>
                <w:b/>
                <w:color w:val="000000"/>
                <w:sz w:val="18"/>
                <w:szCs w:val="18"/>
              </w:rPr>
              <w:t>公用经费</w:t>
            </w:r>
          </w:p>
        </w:tc>
      </w:tr>
      <w:tr>
        <w:tblPrEx>
          <w:tblLayout w:type="fixed"/>
          <w:tblCellMar>
            <w:top w:w="0" w:type="dxa"/>
            <w:left w:w="0" w:type="dxa"/>
            <w:bottom w:w="0" w:type="dxa"/>
            <w:right w:w="0" w:type="dxa"/>
          </w:tblCellMar>
        </w:tblPrEx>
        <w:trPr>
          <w:trHeight w:val="312" w:hRule="atLeast"/>
        </w:trPr>
        <w:tc>
          <w:tcPr>
            <w:tcW w:w="605" w:type="dxa"/>
            <w:vMerge w:val="restart"/>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spacing w:line="200" w:lineRule="exact"/>
              <w:jc w:val="center"/>
              <w:textAlignment w:val="center"/>
              <w:rPr>
                <w:rFonts w:hint="default" w:ascii="Times New Roman" w:hAnsi="Times New Roman"/>
                <w:b/>
                <w:color w:val="000000"/>
                <w:sz w:val="18"/>
                <w:szCs w:val="18"/>
              </w:rPr>
            </w:pPr>
            <w:r>
              <w:rPr>
                <w:rFonts w:hint="default" w:ascii="Times New Roman" w:hAnsi="Times New Roman"/>
                <w:b/>
                <w:color w:val="000000"/>
                <w:sz w:val="18"/>
                <w:szCs w:val="18"/>
              </w:rPr>
              <w:t>经济分类科目编码</w:t>
            </w:r>
          </w:p>
        </w:tc>
        <w:tc>
          <w:tcPr>
            <w:tcW w:w="2740" w:type="dxa"/>
            <w:vMerge w:val="restart"/>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spacing w:line="200" w:lineRule="exact"/>
              <w:jc w:val="center"/>
              <w:textAlignment w:val="center"/>
              <w:rPr>
                <w:rFonts w:hint="default" w:ascii="Times New Roman" w:hAnsi="Times New Roman"/>
                <w:b/>
                <w:color w:val="000000"/>
                <w:sz w:val="18"/>
                <w:szCs w:val="18"/>
              </w:rPr>
            </w:pPr>
            <w:r>
              <w:rPr>
                <w:rFonts w:hint="default" w:ascii="Times New Roman" w:hAnsi="Times New Roman"/>
                <w:b/>
                <w:color w:val="000000"/>
                <w:sz w:val="18"/>
                <w:szCs w:val="18"/>
              </w:rPr>
              <w:t>经济分类科目（按“款”级功能分类科目）</w:t>
            </w:r>
          </w:p>
        </w:tc>
        <w:tc>
          <w:tcPr>
            <w:tcW w:w="1376" w:type="dxa"/>
            <w:vMerge w:val="restart"/>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spacing w:line="200" w:lineRule="exact"/>
              <w:jc w:val="center"/>
              <w:textAlignment w:val="center"/>
              <w:rPr>
                <w:rFonts w:hint="default" w:ascii="Times New Roman" w:hAnsi="Times New Roman"/>
                <w:b/>
                <w:color w:val="000000"/>
                <w:sz w:val="18"/>
                <w:szCs w:val="18"/>
              </w:rPr>
            </w:pPr>
            <w:r>
              <w:rPr>
                <w:rFonts w:hint="default" w:ascii="Times New Roman" w:hAnsi="Times New Roman"/>
                <w:b/>
                <w:color w:val="000000"/>
                <w:sz w:val="18"/>
                <w:szCs w:val="18"/>
              </w:rPr>
              <w:t>金额</w:t>
            </w:r>
          </w:p>
        </w:tc>
        <w:tc>
          <w:tcPr>
            <w:tcW w:w="836" w:type="dxa"/>
            <w:vMerge w:val="restart"/>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spacing w:line="200" w:lineRule="exact"/>
              <w:jc w:val="center"/>
              <w:textAlignment w:val="center"/>
              <w:rPr>
                <w:rFonts w:hint="default" w:ascii="Times New Roman" w:hAnsi="Times New Roman"/>
                <w:b/>
                <w:color w:val="000000"/>
                <w:sz w:val="18"/>
                <w:szCs w:val="18"/>
              </w:rPr>
            </w:pPr>
            <w:r>
              <w:rPr>
                <w:rFonts w:hint="default" w:ascii="Times New Roman" w:hAnsi="Times New Roman"/>
                <w:b/>
                <w:color w:val="000000"/>
                <w:sz w:val="18"/>
                <w:szCs w:val="18"/>
              </w:rPr>
              <w:t>经济分类科目编码</w:t>
            </w:r>
          </w:p>
        </w:tc>
        <w:tc>
          <w:tcPr>
            <w:tcW w:w="1923" w:type="dxa"/>
            <w:vMerge w:val="restart"/>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spacing w:line="200" w:lineRule="exact"/>
              <w:jc w:val="center"/>
              <w:textAlignment w:val="center"/>
              <w:rPr>
                <w:rFonts w:hint="default" w:ascii="Times New Roman" w:hAnsi="Times New Roman"/>
                <w:b/>
                <w:color w:val="000000"/>
                <w:sz w:val="18"/>
                <w:szCs w:val="18"/>
              </w:rPr>
            </w:pPr>
            <w:r>
              <w:rPr>
                <w:rFonts w:hint="default" w:ascii="Times New Roman" w:hAnsi="Times New Roman"/>
                <w:b/>
                <w:color w:val="000000"/>
                <w:sz w:val="18"/>
                <w:szCs w:val="18"/>
              </w:rPr>
              <w:t>经济分类科目（按“款”级功能分类科目）</w:t>
            </w:r>
          </w:p>
        </w:tc>
        <w:tc>
          <w:tcPr>
            <w:tcW w:w="1656" w:type="dxa"/>
            <w:vMerge w:val="restart"/>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spacing w:line="200" w:lineRule="exact"/>
              <w:jc w:val="center"/>
              <w:textAlignment w:val="center"/>
              <w:rPr>
                <w:rFonts w:hint="default" w:ascii="Times New Roman" w:hAnsi="Times New Roman"/>
                <w:b/>
                <w:color w:val="000000"/>
                <w:sz w:val="18"/>
                <w:szCs w:val="18"/>
              </w:rPr>
            </w:pPr>
            <w:r>
              <w:rPr>
                <w:rFonts w:hint="default" w:ascii="Times New Roman" w:hAnsi="Times New Roman"/>
                <w:b/>
                <w:color w:val="000000"/>
                <w:sz w:val="18"/>
                <w:szCs w:val="18"/>
              </w:rPr>
              <w:t>金额</w:t>
            </w:r>
          </w:p>
        </w:tc>
        <w:tc>
          <w:tcPr>
            <w:tcW w:w="808" w:type="dxa"/>
            <w:vMerge w:val="restart"/>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spacing w:line="200" w:lineRule="exact"/>
              <w:jc w:val="center"/>
              <w:textAlignment w:val="center"/>
              <w:rPr>
                <w:rFonts w:hint="default" w:ascii="Times New Roman" w:hAnsi="Times New Roman"/>
                <w:b/>
                <w:color w:val="000000"/>
                <w:sz w:val="18"/>
                <w:szCs w:val="18"/>
              </w:rPr>
            </w:pPr>
            <w:r>
              <w:rPr>
                <w:rFonts w:hint="default" w:ascii="Times New Roman" w:hAnsi="Times New Roman"/>
                <w:b/>
                <w:color w:val="000000"/>
                <w:sz w:val="18"/>
                <w:szCs w:val="18"/>
              </w:rPr>
              <w:t>经济分类科目编码</w:t>
            </w:r>
          </w:p>
        </w:tc>
        <w:tc>
          <w:tcPr>
            <w:tcW w:w="3527" w:type="dxa"/>
            <w:vMerge w:val="restart"/>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spacing w:line="200" w:lineRule="exact"/>
              <w:jc w:val="center"/>
              <w:textAlignment w:val="center"/>
              <w:rPr>
                <w:rFonts w:hint="default" w:ascii="Times New Roman" w:hAnsi="Times New Roman"/>
                <w:b/>
                <w:color w:val="000000"/>
                <w:sz w:val="18"/>
                <w:szCs w:val="18"/>
              </w:rPr>
            </w:pPr>
            <w:r>
              <w:rPr>
                <w:rFonts w:hint="default" w:ascii="Times New Roman" w:hAnsi="Times New Roman"/>
                <w:b/>
                <w:color w:val="000000"/>
                <w:sz w:val="18"/>
                <w:szCs w:val="18"/>
              </w:rPr>
              <w:t>经济分类科目（按“款”级功能分类科目）</w:t>
            </w:r>
          </w:p>
        </w:tc>
        <w:tc>
          <w:tcPr>
            <w:tcW w:w="1889" w:type="dxa"/>
            <w:vMerge w:val="restart"/>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spacing w:line="200" w:lineRule="exact"/>
              <w:jc w:val="center"/>
              <w:textAlignment w:val="center"/>
              <w:rPr>
                <w:rFonts w:hint="default" w:ascii="Times New Roman" w:hAnsi="Times New Roman"/>
                <w:b/>
                <w:color w:val="000000"/>
                <w:sz w:val="18"/>
                <w:szCs w:val="18"/>
              </w:rPr>
            </w:pPr>
            <w:r>
              <w:rPr>
                <w:rFonts w:hint="default" w:ascii="Times New Roman" w:hAnsi="Times New Roman"/>
                <w:b/>
                <w:color w:val="000000"/>
                <w:sz w:val="18"/>
                <w:szCs w:val="18"/>
              </w:rPr>
              <w:t>金额</w:t>
            </w:r>
          </w:p>
        </w:tc>
      </w:tr>
      <w:tr>
        <w:tblPrEx>
          <w:tblLayout w:type="fixed"/>
          <w:tblCellMar>
            <w:top w:w="0" w:type="dxa"/>
            <w:left w:w="0" w:type="dxa"/>
            <w:bottom w:w="0" w:type="dxa"/>
            <w:right w:w="0" w:type="dxa"/>
          </w:tblCellMar>
        </w:tblPrEx>
        <w:trPr>
          <w:trHeight w:val="312" w:hRule="atLeast"/>
        </w:trPr>
        <w:tc>
          <w:tcPr>
            <w:tcW w:w="605" w:type="dxa"/>
            <w:vMerge w:val="continue"/>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spacing w:line="200" w:lineRule="exact"/>
              <w:jc w:val="center"/>
              <w:rPr>
                <w:rFonts w:hint="default" w:ascii="Times New Roman" w:hAnsi="Times New Roman"/>
                <w:b/>
                <w:color w:val="000000"/>
                <w:sz w:val="18"/>
                <w:szCs w:val="18"/>
              </w:rPr>
            </w:pPr>
          </w:p>
        </w:tc>
        <w:tc>
          <w:tcPr>
            <w:tcW w:w="2740" w:type="dxa"/>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spacing w:line="200" w:lineRule="exact"/>
              <w:jc w:val="center"/>
              <w:rPr>
                <w:rFonts w:hint="default" w:ascii="Times New Roman" w:hAnsi="Times New Roman"/>
                <w:b/>
                <w:color w:val="000000"/>
                <w:sz w:val="18"/>
                <w:szCs w:val="18"/>
              </w:rPr>
            </w:pPr>
          </w:p>
        </w:tc>
        <w:tc>
          <w:tcPr>
            <w:tcW w:w="1376" w:type="dxa"/>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spacing w:line="200" w:lineRule="exact"/>
              <w:jc w:val="center"/>
              <w:rPr>
                <w:rFonts w:hint="default" w:ascii="Times New Roman" w:hAnsi="Times New Roman"/>
                <w:b/>
                <w:color w:val="000000"/>
                <w:sz w:val="18"/>
                <w:szCs w:val="18"/>
              </w:rPr>
            </w:pPr>
          </w:p>
        </w:tc>
        <w:tc>
          <w:tcPr>
            <w:tcW w:w="836" w:type="dxa"/>
            <w:vMerge w:val="continue"/>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spacing w:line="200" w:lineRule="exact"/>
              <w:jc w:val="center"/>
              <w:rPr>
                <w:rFonts w:hint="default" w:ascii="Times New Roman" w:hAnsi="Times New Roman"/>
                <w:b/>
                <w:color w:val="000000"/>
                <w:sz w:val="18"/>
                <w:szCs w:val="18"/>
              </w:rPr>
            </w:pPr>
          </w:p>
        </w:tc>
        <w:tc>
          <w:tcPr>
            <w:tcW w:w="1923" w:type="dxa"/>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spacing w:line="200" w:lineRule="exact"/>
              <w:jc w:val="center"/>
              <w:rPr>
                <w:rFonts w:hint="default" w:ascii="Times New Roman" w:hAnsi="Times New Roman"/>
                <w:b/>
                <w:color w:val="000000"/>
                <w:sz w:val="18"/>
                <w:szCs w:val="18"/>
              </w:rPr>
            </w:pPr>
          </w:p>
        </w:tc>
        <w:tc>
          <w:tcPr>
            <w:tcW w:w="1656" w:type="dxa"/>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spacing w:line="200" w:lineRule="exact"/>
              <w:jc w:val="center"/>
              <w:rPr>
                <w:rFonts w:hint="default" w:ascii="Times New Roman" w:hAnsi="Times New Roman"/>
                <w:b/>
                <w:color w:val="000000"/>
                <w:sz w:val="18"/>
                <w:szCs w:val="18"/>
              </w:rPr>
            </w:pPr>
          </w:p>
        </w:tc>
        <w:tc>
          <w:tcPr>
            <w:tcW w:w="808" w:type="dxa"/>
            <w:vMerge w:val="continue"/>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spacing w:line="200" w:lineRule="exact"/>
              <w:jc w:val="center"/>
              <w:rPr>
                <w:rFonts w:hint="default" w:ascii="Times New Roman" w:hAnsi="Times New Roman"/>
                <w:b/>
                <w:color w:val="000000"/>
                <w:sz w:val="18"/>
                <w:szCs w:val="18"/>
              </w:rPr>
            </w:pPr>
          </w:p>
        </w:tc>
        <w:tc>
          <w:tcPr>
            <w:tcW w:w="3527" w:type="dxa"/>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spacing w:line="200" w:lineRule="exact"/>
              <w:jc w:val="center"/>
              <w:rPr>
                <w:rFonts w:hint="default" w:ascii="Times New Roman" w:hAnsi="Times New Roman"/>
                <w:b/>
                <w:color w:val="000000"/>
                <w:sz w:val="18"/>
                <w:szCs w:val="18"/>
              </w:rPr>
            </w:pPr>
          </w:p>
        </w:tc>
        <w:tc>
          <w:tcPr>
            <w:tcW w:w="1889" w:type="dxa"/>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spacing w:line="200" w:lineRule="exact"/>
              <w:jc w:val="center"/>
              <w:rPr>
                <w:rFonts w:hint="default" w:ascii="Times New Roman" w:hAnsi="Times New Roman"/>
                <w:b/>
                <w:color w:val="000000"/>
                <w:sz w:val="18"/>
                <w:szCs w:val="18"/>
              </w:rPr>
            </w:pPr>
          </w:p>
        </w:tc>
      </w:tr>
      <w:tr>
        <w:tblPrEx>
          <w:tblLayout w:type="fixed"/>
          <w:tblCellMar>
            <w:top w:w="0" w:type="dxa"/>
            <w:left w:w="0" w:type="dxa"/>
            <w:bottom w:w="0" w:type="dxa"/>
            <w:right w:w="0" w:type="dxa"/>
          </w:tblCellMar>
        </w:tblPrEx>
        <w:trPr>
          <w:trHeight w:val="90" w:hRule="atLeast"/>
        </w:trPr>
        <w:tc>
          <w:tcPr>
            <w:tcW w:w="605"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spacing w:line="200" w:lineRule="exact"/>
              <w:textAlignment w:val="center"/>
              <w:rPr>
                <w:rFonts w:hint="default" w:ascii="Times New Roman" w:hAnsi="Times New Roman"/>
                <w:color w:val="000000"/>
                <w:sz w:val="18"/>
                <w:szCs w:val="18"/>
              </w:rPr>
            </w:pPr>
            <w:r>
              <w:rPr>
                <w:rFonts w:hint="default" w:ascii="Times New Roman" w:hAnsi="Times New Roman"/>
                <w:color w:val="000000"/>
                <w:sz w:val="18"/>
                <w:szCs w:val="18"/>
              </w:rPr>
              <w:t>301</w:t>
            </w:r>
          </w:p>
        </w:tc>
        <w:tc>
          <w:tcPr>
            <w:tcW w:w="2740"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spacing w:line="200" w:lineRule="exact"/>
              <w:textAlignment w:val="center"/>
              <w:rPr>
                <w:rFonts w:hint="default" w:ascii="Times New Roman" w:hAnsi="Times New Roman"/>
                <w:color w:val="000000"/>
                <w:sz w:val="18"/>
                <w:szCs w:val="18"/>
              </w:rPr>
            </w:pPr>
            <w:r>
              <w:rPr>
                <w:rFonts w:hint="default" w:ascii="Times New Roman" w:hAnsi="Times New Roman"/>
                <w:color w:val="000000"/>
                <w:sz w:val="18"/>
                <w:szCs w:val="18"/>
              </w:rPr>
              <w:t>工资福利支出</w:t>
            </w:r>
          </w:p>
        </w:tc>
        <w:tc>
          <w:tcPr>
            <w:tcW w:w="137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33.46</w:t>
            </w:r>
            <w:r>
              <w:rPr>
                <w:rFonts w:hint="default" w:ascii="Times New Roman" w:hAnsi="Times New Roman"/>
                <w:color w:val="000000"/>
                <w:sz w:val="18"/>
              </w:rPr>
              <w:t xml:space="preserve"> </w:t>
            </w:r>
          </w:p>
        </w:tc>
        <w:tc>
          <w:tcPr>
            <w:tcW w:w="836"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spacing w:line="200" w:lineRule="exact"/>
              <w:textAlignment w:val="center"/>
              <w:rPr>
                <w:rFonts w:hint="default" w:ascii="Times New Roman" w:hAnsi="Times New Roman"/>
                <w:color w:val="000000"/>
                <w:sz w:val="18"/>
                <w:szCs w:val="18"/>
              </w:rPr>
            </w:pPr>
            <w:r>
              <w:rPr>
                <w:rFonts w:hint="default" w:ascii="Times New Roman" w:hAnsi="Times New Roman"/>
                <w:color w:val="000000"/>
                <w:sz w:val="18"/>
                <w:szCs w:val="18"/>
              </w:rPr>
              <w:t>302</w:t>
            </w:r>
          </w:p>
        </w:tc>
        <w:tc>
          <w:tcPr>
            <w:tcW w:w="1923"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spacing w:line="200" w:lineRule="exact"/>
              <w:textAlignment w:val="center"/>
              <w:rPr>
                <w:rFonts w:hint="default" w:ascii="Times New Roman" w:hAnsi="Times New Roman"/>
                <w:color w:val="000000"/>
                <w:sz w:val="18"/>
                <w:szCs w:val="18"/>
              </w:rPr>
            </w:pPr>
            <w:r>
              <w:rPr>
                <w:rFonts w:hint="default" w:ascii="Times New Roman" w:hAnsi="Times New Roman"/>
                <w:color w:val="000000"/>
                <w:sz w:val="18"/>
                <w:szCs w:val="18"/>
              </w:rPr>
              <w:t>商品和服务支出</w:t>
            </w:r>
          </w:p>
        </w:tc>
        <w:tc>
          <w:tcPr>
            <w:tcW w:w="16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3.15</w:t>
            </w:r>
            <w:r>
              <w:rPr>
                <w:rFonts w:hint="default" w:ascii="Times New Roman" w:hAnsi="Times New Roman"/>
                <w:color w:val="000000"/>
                <w:sz w:val="18"/>
              </w:rPr>
              <w:t xml:space="preserve"> </w:t>
            </w:r>
          </w:p>
        </w:tc>
        <w:tc>
          <w:tcPr>
            <w:tcW w:w="808"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spacing w:line="200" w:lineRule="exact"/>
              <w:textAlignment w:val="center"/>
              <w:rPr>
                <w:rFonts w:hint="default" w:ascii="Times New Roman" w:hAnsi="Times New Roman"/>
                <w:color w:val="000000"/>
                <w:sz w:val="18"/>
                <w:szCs w:val="18"/>
              </w:rPr>
            </w:pPr>
            <w:r>
              <w:rPr>
                <w:rFonts w:hint="default" w:ascii="Times New Roman" w:hAnsi="Times New Roman"/>
                <w:color w:val="000000"/>
                <w:sz w:val="18"/>
                <w:szCs w:val="18"/>
              </w:rPr>
              <w:t>310</w:t>
            </w:r>
          </w:p>
        </w:tc>
        <w:tc>
          <w:tcPr>
            <w:tcW w:w="3527"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spacing w:line="200" w:lineRule="exact"/>
              <w:textAlignment w:val="center"/>
              <w:rPr>
                <w:rFonts w:hint="default" w:ascii="Times New Roman" w:hAnsi="Times New Roman"/>
                <w:color w:val="000000"/>
                <w:sz w:val="18"/>
                <w:szCs w:val="18"/>
              </w:rPr>
            </w:pPr>
            <w:r>
              <w:rPr>
                <w:rFonts w:hint="default" w:ascii="Times New Roman" w:hAnsi="Times New Roman"/>
                <w:color w:val="000000"/>
                <w:sz w:val="18"/>
                <w:szCs w:val="18"/>
              </w:rPr>
              <w:t>资本性支出</w:t>
            </w:r>
          </w:p>
        </w:tc>
        <w:tc>
          <w:tcPr>
            <w:tcW w:w="188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rPr>
              <w:t xml:space="preserve"> </w:t>
            </w:r>
          </w:p>
        </w:tc>
      </w:tr>
      <w:tr>
        <w:tblPrEx>
          <w:tblLayout w:type="fixed"/>
          <w:tblCellMar>
            <w:top w:w="0" w:type="dxa"/>
            <w:left w:w="0" w:type="dxa"/>
            <w:bottom w:w="0" w:type="dxa"/>
            <w:right w:w="0" w:type="dxa"/>
          </w:tblCellMar>
        </w:tblPrEx>
        <w:trPr>
          <w:trHeight w:val="90" w:hRule="atLeast"/>
        </w:trPr>
        <w:tc>
          <w:tcPr>
            <w:tcW w:w="605"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spacing w:line="200" w:lineRule="exact"/>
              <w:textAlignment w:val="center"/>
              <w:rPr>
                <w:rFonts w:hint="default" w:ascii="Times New Roman" w:hAnsi="Times New Roman"/>
                <w:color w:val="000000"/>
                <w:sz w:val="18"/>
                <w:szCs w:val="18"/>
              </w:rPr>
            </w:pPr>
            <w:r>
              <w:rPr>
                <w:rFonts w:hint="default" w:ascii="Times New Roman" w:hAnsi="Times New Roman"/>
                <w:color w:val="000000"/>
                <w:sz w:val="18"/>
                <w:szCs w:val="18"/>
              </w:rPr>
              <w:t>30101</w:t>
            </w:r>
          </w:p>
        </w:tc>
        <w:tc>
          <w:tcPr>
            <w:tcW w:w="2740"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spacing w:line="200" w:lineRule="exact"/>
              <w:textAlignment w:val="center"/>
              <w:rPr>
                <w:rFonts w:hint="default" w:ascii="Times New Roman" w:hAnsi="Times New Roman"/>
                <w:color w:val="000000"/>
                <w:sz w:val="18"/>
                <w:szCs w:val="18"/>
              </w:rPr>
            </w:pPr>
            <w:r>
              <w:rPr>
                <w:rFonts w:hint="default" w:ascii="Times New Roman" w:hAnsi="Times New Roman"/>
                <w:color w:val="000000"/>
                <w:sz w:val="18"/>
                <w:szCs w:val="18"/>
              </w:rPr>
              <w:t xml:space="preserve">  基本工资</w:t>
            </w:r>
          </w:p>
        </w:tc>
        <w:tc>
          <w:tcPr>
            <w:tcW w:w="137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8.80</w:t>
            </w:r>
            <w:r>
              <w:rPr>
                <w:rFonts w:hint="default" w:ascii="Times New Roman" w:hAnsi="Times New Roman"/>
                <w:color w:val="000000"/>
                <w:sz w:val="18"/>
              </w:rPr>
              <w:t xml:space="preserve"> </w:t>
            </w:r>
          </w:p>
        </w:tc>
        <w:tc>
          <w:tcPr>
            <w:tcW w:w="836"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spacing w:line="200" w:lineRule="exact"/>
              <w:textAlignment w:val="center"/>
              <w:rPr>
                <w:rFonts w:hint="default" w:ascii="Times New Roman" w:hAnsi="Times New Roman"/>
                <w:color w:val="000000"/>
                <w:sz w:val="18"/>
                <w:szCs w:val="18"/>
              </w:rPr>
            </w:pPr>
            <w:r>
              <w:rPr>
                <w:rFonts w:hint="default" w:ascii="Times New Roman" w:hAnsi="Times New Roman"/>
                <w:color w:val="000000"/>
                <w:sz w:val="18"/>
                <w:szCs w:val="18"/>
              </w:rPr>
              <w:t>30201</w:t>
            </w:r>
          </w:p>
        </w:tc>
        <w:tc>
          <w:tcPr>
            <w:tcW w:w="1923"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spacing w:line="200" w:lineRule="exact"/>
              <w:textAlignment w:val="center"/>
              <w:rPr>
                <w:rFonts w:hint="default" w:ascii="Times New Roman" w:hAnsi="Times New Roman"/>
                <w:color w:val="000000"/>
                <w:sz w:val="18"/>
                <w:szCs w:val="18"/>
              </w:rPr>
            </w:pPr>
            <w:r>
              <w:rPr>
                <w:rFonts w:hint="default" w:ascii="Times New Roman" w:hAnsi="Times New Roman"/>
                <w:color w:val="000000"/>
                <w:sz w:val="18"/>
                <w:szCs w:val="18"/>
              </w:rPr>
              <w:t xml:space="preserve">  办公费</w:t>
            </w:r>
          </w:p>
        </w:tc>
        <w:tc>
          <w:tcPr>
            <w:tcW w:w="16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2.09</w:t>
            </w:r>
            <w:r>
              <w:rPr>
                <w:rFonts w:hint="default" w:ascii="Times New Roman" w:hAnsi="Times New Roman"/>
                <w:color w:val="000000"/>
                <w:sz w:val="18"/>
              </w:rPr>
              <w:t xml:space="preserve"> </w:t>
            </w:r>
          </w:p>
        </w:tc>
        <w:tc>
          <w:tcPr>
            <w:tcW w:w="808"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spacing w:line="200" w:lineRule="exact"/>
              <w:textAlignment w:val="center"/>
              <w:rPr>
                <w:rFonts w:hint="default" w:ascii="Times New Roman" w:hAnsi="Times New Roman"/>
                <w:color w:val="000000"/>
                <w:sz w:val="18"/>
                <w:szCs w:val="18"/>
              </w:rPr>
            </w:pPr>
            <w:r>
              <w:rPr>
                <w:rFonts w:hint="default" w:ascii="Times New Roman" w:hAnsi="Times New Roman"/>
                <w:color w:val="000000"/>
                <w:sz w:val="18"/>
                <w:szCs w:val="18"/>
              </w:rPr>
              <w:t>31001</w:t>
            </w:r>
          </w:p>
        </w:tc>
        <w:tc>
          <w:tcPr>
            <w:tcW w:w="3527"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spacing w:line="200" w:lineRule="exact"/>
              <w:textAlignment w:val="center"/>
              <w:rPr>
                <w:rFonts w:hint="default" w:ascii="Times New Roman" w:hAnsi="Times New Roman"/>
                <w:color w:val="000000"/>
                <w:sz w:val="18"/>
                <w:szCs w:val="18"/>
              </w:rPr>
            </w:pPr>
            <w:r>
              <w:rPr>
                <w:rFonts w:hint="default" w:ascii="Times New Roman" w:hAnsi="Times New Roman"/>
                <w:color w:val="000000"/>
                <w:sz w:val="18"/>
                <w:szCs w:val="18"/>
              </w:rPr>
              <w:t xml:space="preserve">  房屋建筑物购建</w:t>
            </w:r>
          </w:p>
        </w:tc>
        <w:tc>
          <w:tcPr>
            <w:tcW w:w="188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rPr>
              <w:t xml:space="preserve"> </w:t>
            </w:r>
          </w:p>
        </w:tc>
      </w:tr>
      <w:tr>
        <w:tblPrEx>
          <w:tblLayout w:type="fixed"/>
          <w:tblCellMar>
            <w:top w:w="0" w:type="dxa"/>
            <w:left w:w="0" w:type="dxa"/>
            <w:bottom w:w="0" w:type="dxa"/>
            <w:right w:w="0" w:type="dxa"/>
          </w:tblCellMar>
        </w:tblPrEx>
        <w:trPr>
          <w:trHeight w:val="90" w:hRule="atLeast"/>
        </w:trPr>
        <w:tc>
          <w:tcPr>
            <w:tcW w:w="605"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spacing w:line="200" w:lineRule="exact"/>
              <w:textAlignment w:val="center"/>
              <w:rPr>
                <w:rFonts w:hint="default" w:ascii="Times New Roman" w:hAnsi="Times New Roman"/>
                <w:color w:val="000000"/>
                <w:sz w:val="18"/>
                <w:szCs w:val="18"/>
              </w:rPr>
            </w:pPr>
            <w:r>
              <w:rPr>
                <w:rFonts w:hint="default" w:ascii="Times New Roman" w:hAnsi="Times New Roman"/>
                <w:color w:val="000000"/>
                <w:sz w:val="18"/>
                <w:szCs w:val="18"/>
              </w:rPr>
              <w:t>30102</w:t>
            </w:r>
          </w:p>
        </w:tc>
        <w:tc>
          <w:tcPr>
            <w:tcW w:w="2740"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spacing w:line="200" w:lineRule="exact"/>
              <w:textAlignment w:val="center"/>
              <w:rPr>
                <w:rFonts w:hint="default" w:ascii="Times New Roman" w:hAnsi="Times New Roman"/>
                <w:color w:val="000000"/>
                <w:sz w:val="18"/>
                <w:szCs w:val="18"/>
              </w:rPr>
            </w:pPr>
            <w:r>
              <w:rPr>
                <w:rFonts w:hint="default" w:ascii="Times New Roman" w:hAnsi="Times New Roman"/>
                <w:color w:val="000000"/>
                <w:sz w:val="18"/>
                <w:szCs w:val="18"/>
              </w:rPr>
              <w:t xml:space="preserve">  津贴补贴</w:t>
            </w:r>
          </w:p>
        </w:tc>
        <w:tc>
          <w:tcPr>
            <w:tcW w:w="137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2.71</w:t>
            </w:r>
            <w:r>
              <w:rPr>
                <w:rFonts w:hint="default" w:ascii="Times New Roman" w:hAnsi="Times New Roman"/>
                <w:color w:val="000000"/>
                <w:sz w:val="18"/>
              </w:rPr>
              <w:t xml:space="preserve"> </w:t>
            </w:r>
          </w:p>
        </w:tc>
        <w:tc>
          <w:tcPr>
            <w:tcW w:w="836"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spacing w:line="200" w:lineRule="exact"/>
              <w:textAlignment w:val="center"/>
              <w:rPr>
                <w:rFonts w:hint="default" w:ascii="Times New Roman" w:hAnsi="Times New Roman"/>
                <w:color w:val="000000"/>
                <w:sz w:val="18"/>
                <w:szCs w:val="18"/>
              </w:rPr>
            </w:pPr>
            <w:r>
              <w:rPr>
                <w:rFonts w:hint="default" w:ascii="Times New Roman" w:hAnsi="Times New Roman"/>
                <w:color w:val="000000"/>
                <w:sz w:val="18"/>
                <w:szCs w:val="18"/>
              </w:rPr>
              <w:t>30202</w:t>
            </w:r>
          </w:p>
        </w:tc>
        <w:tc>
          <w:tcPr>
            <w:tcW w:w="1923"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spacing w:line="200" w:lineRule="exact"/>
              <w:textAlignment w:val="center"/>
              <w:rPr>
                <w:rFonts w:hint="default" w:ascii="Times New Roman" w:hAnsi="Times New Roman"/>
                <w:color w:val="000000"/>
                <w:sz w:val="18"/>
                <w:szCs w:val="18"/>
              </w:rPr>
            </w:pPr>
            <w:r>
              <w:rPr>
                <w:rFonts w:hint="default" w:ascii="Times New Roman" w:hAnsi="Times New Roman"/>
                <w:color w:val="000000"/>
                <w:sz w:val="18"/>
                <w:szCs w:val="18"/>
              </w:rPr>
              <w:t xml:space="preserve">  印刷费</w:t>
            </w:r>
          </w:p>
        </w:tc>
        <w:tc>
          <w:tcPr>
            <w:tcW w:w="16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rPr>
              <w:t xml:space="preserve"> </w:t>
            </w:r>
          </w:p>
        </w:tc>
        <w:tc>
          <w:tcPr>
            <w:tcW w:w="808"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spacing w:line="200" w:lineRule="exact"/>
              <w:textAlignment w:val="center"/>
              <w:rPr>
                <w:rFonts w:hint="default" w:ascii="Times New Roman" w:hAnsi="Times New Roman"/>
                <w:color w:val="000000"/>
                <w:sz w:val="18"/>
                <w:szCs w:val="18"/>
              </w:rPr>
            </w:pPr>
            <w:r>
              <w:rPr>
                <w:rFonts w:hint="default" w:ascii="Times New Roman" w:hAnsi="Times New Roman"/>
                <w:color w:val="000000"/>
                <w:sz w:val="18"/>
                <w:szCs w:val="18"/>
              </w:rPr>
              <w:t>31002</w:t>
            </w:r>
          </w:p>
        </w:tc>
        <w:tc>
          <w:tcPr>
            <w:tcW w:w="3527"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spacing w:line="200" w:lineRule="exact"/>
              <w:textAlignment w:val="center"/>
              <w:rPr>
                <w:rFonts w:hint="default" w:ascii="Times New Roman" w:hAnsi="Times New Roman"/>
                <w:color w:val="000000"/>
                <w:sz w:val="18"/>
                <w:szCs w:val="18"/>
              </w:rPr>
            </w:pPr>
            <w:r>
              <w:rPr>
                <w:rFonts w:hint="default" w:ascii="Times New Roman" w:hAnsi="Times New Roman"/>
                <w:color w:val="000000"/>
                <w:sz w:val="18"/>
                <w:szCs w:val="18"/>
              </w:rPr>
              <w:t xml:space="preserve">  办公设备购置</w:t>
            </w:r>
          </w:p>
        </w:tc>
        <w:tc>
          <w:tcPr>
            <w:tcW w:w="188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rPr>
              <w:t xml:space="preserve"> </w:t>
            </w:r>
          </w:p>
        </w:tc>
      </w:tr>
      <w:tr>
        <w:tblPrEx>
          <w:tblLayout w:type="fixed"/>
          <w:tblCellMar>
            <w:top w:w="0" w:type="dxa"/>
            <w:left w:w="0" w:type="dxa"/>
            <w:bottom w:w="0" w:type="dxa"/>
            <w:right w:w="0" w:type="dxa"/>
          </w:tblCellMar>
        </w:tblPrEx>
        <w:trPr>
          <w:trHeight w:val="90" w:hRule="atLeast"/>
        </w:trPr>
        <w:tc>
          <w:tcPr>
            <w:tcW w:w="605"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spacing w:line="200" w:lineRule="exact"/>
              <w:textAlignment w:val="center"/>
              <w:rPr>
                <w:rFonts w:hint="default" w:ascii="Times New Roman" w:hAnsi="Times New Roman"/>
                <w:color w:val="000000"/>
                <w:sz w:val="18"/>
                <w:szCs w:val="18"/>
              </w:rPr>
            </w:pPr>
            <w:r>
              <w:rPr>
                <w:rFonts w:hint="default" w:ascii="Times New Roman" w:hAnsi="Times New Roman"/>
                <w:color w:val="000000"/>
                <w:sz w:val="18"/>
                <w:szCs w:val="18"/>
              </w:rPr>
              <w:t>30103</w:t>
            </w:r>
          </w:p>
        </w:tc>
        <w:tc>
          <w:tcPr>
            <w:tcW w:w="2740"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spacing w:line="200" w:lineRule="exact"/>
              <w:textAlignment w:val="center"/>
              <w:rPr>
                <w:rFonts w:hint="default" w:ascii="Times New Roman" w:hAnsi="Times New Roman"/>
                <w:color w:val="000000"/>
                <w:sz w:val="18"/>
                <w:szCs w:val="18"/>
              </w:rPr>
            </w:pPr>
            <w:r>
              <w:rPr>
                <w:rFonts w:hint="default" w:ascii="Times New Roman" w:hAnsi="Times New Roman"/>
                <w:color w:val="000000"/>
                <w:sz w:val="18"/>
                <w:szCs w:val="18"/>
              </w:rPr>
              <w:t xml:space="preserve">  奖金</w:t>
            </w:r>
          </w:p>
        </w:tc>
        <w:tc>
          <w:tcPr>
            <w:tcW w:w="137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rPr>
              <w:t xml:space="preserve"> </w:t>
            </w:r>
          </w:p>
        </w:tc>
        <w:tc>
          <w:tcPr>
            <w:tcW w:w="836"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spacing w:line="200" w:lineRule="exact"/>
              <w:textAlignment w:val="center"/>
              <w:rPr>
                <w:rFonts w:hint="default" w:ascii="Times New Roman" w:hAnsi="Times New Roman"/>
                <w:color w:val="000000"/>
                <w:sz w:val="18"/>
                <w:szCs w:val="18"/>
              </w:rPr>
            </w:pPr>
            <w:r>
              <w:rPr>
                <w:rFonts w:hint="default" w:ascii="Times New Roman" w:hAnsi="Times New Roman"/>
                <w:color w:val="000000"/>
                <w:sz w:val="18"/>
                <w:szCs w:val="18"/>
              </w:rPr>
              <w:t>30203</w:t>
            </w:r>
          </w:p>
        </w:tc>
        <w:tc>
          <w:tcPr>
            <w:tcW w:w="1923"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spacing w:line="200" w:lineRule="exact"/>
              <w:textAlignment w:val="center"/>
              <w:rPr>
                <w:rFonts w:hint="default" w:ascii="Times New Roman" w:hAnsi="Times New Roman"/>
                <w:color w:val="000000"/>
                <w:sz w:val="18"/>
                <w:szCs w:val="18"/>
              </w:rPr>
            </w:pPr>
            <w:r>
              <w:rPr>
                <w:rFonts w:hint="default" w:ascii="Times New Roman" w:hAnsi="Times New Roman"/>
                <w:color w:val="000000"/>
                <w:sz w:val="18"/>
                <w:szCs w:val="18"/>
              </w:rPr>
              <w:t xml:space="preserve">  咨询费</w:t>
            </w:r>
          </w:p>
        </w:tc>
        <w:tc>
          <w:tcPr>
            <w:tcW w:w="16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rPr>
              <w:t xml:space="preserve"> </w:t>
            </w:r>
          </w:p>
        </w:tc>
        <w:tc>
          <w:tcPr>
            <w:tcW w:w="808"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spacing w:line="200" w:lineRule="exact"/>
              <w:textAlignment w:val="center"/>
              <w:rPr>
                <w:rFonts w:hint="default" w:ascii="Times New Roman" w:hAnsi="Times New Roman"/>
                <w:color w:val="000000"/>
                <w:sz w:val="18"/>
                <w:szCs w:val="18"/>
              </w:rPr>
            </w:pPr>
            <w:r>
              <w:rPr>
                <w:rFonts w:hint="default" w:ascii="Times New Roman" w:hAnsi="Times New Roman"/>
                <w:color w:val="000000"/>
                <w:sz w:val="18"/>
                <w:szCs w:val="18"/>
              </w:rPr>
              <w:t>31003</w:t>
            </w:r>
          </w:p>
        </w:tc>
        <w:tc>
          <w:tcPr>
            <w:tcW w:w="3527"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spacing w:line="200" w:lineRule="exact"/>
              <w:textAlignment w:val="center"/>
              <w:rPr>
                <w:rFonts w:hint="default" w:ascii="Times New Roman" w:hAnsi="Times New Roman"/>
                <w:color w:val="000000"/>
                <w:sz w:val="18"/>
                <w:szCs w:val="18"/>
              </w:rPr>
            </w:pPr>
            <w:r>
              <w:rPr>
                <w:rFonts w:hint="default" w:ascii="Times New Roman" w:hAnsi="Times New Roman"/>
                <w:color w:val="000000"/>
                <w:sz w:val="18"/>
                <w:szCs w:val="18"/>
              </w:rPr>
              <w:t xml:space="preserve">  专用设备购置</w:t>
            </w:r>
          </w:p>
        </w:tc>
        <w:tc>
          <w:tcPr>
            <w:tcW w:w="188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rPr>
              <w:t xml:space="preserve"> </w:t>
            </w:r>
          </w:p>
        </w:tc>
      </w:tr>
      <w:tr>
        <w:tblPrEx>
          <w:tblLayout w:type="fixed"/>
          <w:tblCellMar>
            <w:top w:w="0" w:type="dxa"/>
            <w:left w:w="0" w:type="dxa"/>
            <w:bottom w:w="0" w:type="dxa"/>
            <w:right w:w="0" w:type="dxa"/>
          </w:tblCellMar>
        </w:tblPrEx>
        <w:trPr>
          <w:trHeight w:val="90" w:hRule="atLeast"/>
        </w:trPr>
        <w:tc>
          <w:tcPr>
            <w:tcW w:w="605"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spacing w:line="200" w:lineRule="exact"/>
              <w:textAlignment w:val="center"/>
              <w:rPr>
                <w:rFonts w:hint="default" w:ascii="Times New Roman" w:hAnsi="Times New Roman"/>
                <w:color w:val="000000"/>
                <w:sz w:val="18"/>
                <w:szCs w:val="18"/>
              </w:rPr>
            </w:pPr>
            <w:r>
              <w:rPr>
                <w:rFonts w:hint="default" w:ascii="Times New Roman" w:hAnsi="Times New Roman"/>
                <w:color w:val="000000"/>
                <w:sz w:val="18"/>
                <w:szCs w:val="18"/>
              </w:rPr>
              <w:t>30106</w:t>
            </w:r>
          </w:p>
        </w:tc>
        <w:tc>
          <w:tcPr>
            <w:tcW w:w="2740"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spacing w:line="200" w:lineRule="exact"/>
              <w:textAlignment w:val="center"/>
              <w:rPr>
                <w:rFonts w:hint="default" w:ascii="Times New Roman" w:hAnsi="Times New Roman"/>
                <w:color w:val="000000"/>
                <w:sz w:val="18"/>
                <w:szCs w:val="18"/>
              </w:rPr>
            </w:pPr>
            <w:r>
              <w:rPr>
                <w:rFonts w:hint="default" w:ascii="Times New Roman" w:hAnsi="Times New Roman"/>
                <w:color w:val="000000"/>
                <w:sz w:val="18"/>
                <w:szCs w:val="18"/>
              </w:rPr>
              <w:t xml:space="preserve">  伙食补助费</w:t>
            </w:r>
          </w:p>
        </w:tc>
        <w:tc>
          <w:tcPr>
            <w:tcW w:w="137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rPr>
              <w:t xml:space="preserve"> </w:t>
            </w:r>
          </w:p>
        </w:tc>
        <w:tc>
          <w:tcPr>
            <w:tcW w:w="836"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spacing w:line="200" w:lineRule="exact"/>
              <w:textAlignment w:val="center"/>
              <w:rPr>
                <w:rFonts w:hint="default" w:ascii="Times New Roman" w:hAnsi="Times New Roman"/>
                <w:color w:val="000000"/>
                <w:sz w:val="18"/>
                <w:szCs w:val="18"/>
              </w:rPr>
            </w:pPr>
            <w:r>
              <w:rPr>
                <w:rFonts w:hint="default" w:ascii="Times New Roman" w:hAnsi="Times New Roman"/>
                <w:color w:val="000000"/>
                <w:sz w:val="18"/>
                <w:szCs w:val="18"/>
              </w:rPr>
              <w:t>30204</w:t>
            </w:r>
          </w:p>
        </w:tc>
        <w:tc>
          <w:tcPr>
            <w:tcW w:w="1923"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spacing w:line="200" w:lineRule="exact"/>
              <w:textAlignment w:val="center"/>
              <w:rPr>
                <w:rFonts w:hint="default" w:ascii="Times New Roman" w:hAnsi="Times New Roman"/>
                <w:color w:val="000000"/>
                <w:sz w:val="18"/>
                <w:szCs w:val="18"/>
              </w:rPr>
            </w:pPr>
            <w:r>
              <w:rPr>
                <w:rFonts w:hint="default" w:ascii="Times New Roman" w:hAnsi="Times New Roman"/>
                <w:color w:val="000000"/>
                <w:sz w:val="18"/>
                <w:szCs w:val="18"/>
              </w:rPr>
              <w:t xml:space="preserve">  手续费</w:t>
            </w:r>
          </w:p>
        </w:tc>
        <w:tc>
          <w:tcPr>
            <w:tcW w:w="16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rPr>
              <w:t xml:space="preserve"> </w:t>
            </w:r>
          </w:p>
        </w:tc>
        <w:tc>
          <w:tcPr>
            <w:tcW w:w="808"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spacing w:line="200" w:lineRule="exact"/>
              <w:textAlignment w:val="center"/>
              <w:rPr>
                <w:rFonts w:hint="default" w:ascii="Times New Roman" w:hAnsi="Times New Roman"/>
                <w:color w:val="000000"/>
                <w:sz w:val="18"/>
                <w:szCs w:val="18"/>
              </w:rPr>
            </w:pPr>
            <w:r>
              <w:rPr>
                <w:rFonts w:hint="default" w:ascii="Times New Roman" w:hAnsi="Times New Roman"/>
                <w:color w:val="000000"/>
                <w:sz w:val="18"/>
                <w:szCs w:val="18"/>
              </w:rPr>
              <w:t>31005</w:t>
            </w:r>
          </w:p>
        </w:tc>
        <w:tc>
          <w:tcPr>
            <w:tcW w:w="3527"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spacing w:line="200" w:lineRule="exact"/>
              <w:textAlignment w:val="center"/>
              <w:rPr>
                <w:rFonts w:hint="default" w:ascii="Times New Roman" w:hAnsi="Times New Roman"/>
                <w:color w:val="000000"/>
                <w:sz w:val="18"/>
                <w:szCs w:val="18"/>
              </w:rPr>
            </w:pPr>
            <w:r>
              <w:rPr>
                <w:rFonts w:hint="default" w:ascii="Times New Roman" w:hAnsi="Times New Roman"/>
                <w:color w:val="000000"/>
                <w:sz w:val="18"/>
                <w:szCs w:val="18"/>
              </w:rPr>
              <w:t xml:space="preserve">  基础设施建设</w:t>
            </w:r>
          </w:p>
        </w:tc>
        <w:tc>
          <w:tcPr>
            <w:tcW w:w="188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rPr>
              <w:t xml:space="preserve"> </w:t>
            </w:r>
          </w:p>
        </w:tc>
      </w:tr>
      <w:tr>
        <w:tblPrEx>
          <w:tblLayout w:type="fixed"/>
          <w:tblCellMar>
            <w:top w:w="0" w:type="dxa"/>
            <w:left w:w="0" w:type="dxa"/>
            <w:bottom w:w="0" w:type="dxa"/>
            <w:right w:w="0" w:type="dxa"/>
          </w:tblCellMar>
        </w:tblPrEx>
        <w:trPr>
          <w:trHeight w:val="90" w:hRule="atLeast"/>
        </w:trPr>
        <w:tc>
          <w:tcPr>
            <w:tcW w:w="605"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spacing w:line="200" w:lineRule="exact"/>
              <w:textAlignment w:val="center"/>
              <w:rPr>
                <w:rFonts w:hint="default" w:ascii="Times New Roman" w:hAnsi="Times New Roman"/>
                <w:color w:val="000000"/>
                <w:sz w:val="18"/>
                <w:szCs w:val="18"/>
              </w:rPr>
            </w:pPr>
            <w:r>
              <w:rPr>
                <w:rFonts w:hint="default" w:ascii="Times New Roman" w:hAnsi="Times New Roman"/>
                <w:color w:val="000000"/>
                <w:sz w:val="18"/>
                <w:szCs w:val="18"/>
              </w:rPr>
              <w:t>30107</w:t>
            </w:r>
          </w:p>
        </w:tc>
        <w:tc>
          <w:tcPr>
            <w:tcW w:w="2740"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spacing w:line="200" w:lineRule="exact"/>
              <w:textAlignment w:val="center"/>
              <w:rPr>
                <w:rFonts w:hint="default" w:ascii="Times New Roman" w:hAnsi="Times New Roman"/>
                <w:color w:val="000000"/>
                <w:sz w:val="18"/>
                <w:szCs w:val="18"/>
              </w:rPr>
            </w:pPr>
            <w:r>
              <w:rPr>
                <w:rFonts w:hint="default" w:ascii="Times New Roman" w:hAnsi="Times New Roman"/>
                <w:color w:val="000000"/>
                <w:sz w:val="18"/>
                <w:szCs w:val="18"/>
              </w:rPr>
              <w:t xml:space="preserve">  绩效工资</w:t>
            </w:r>
          </w:p>
        </w:tc>
        <w:tc>
          <w:tcPr>
            <w:tcW w:w="137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13.32</w:t>
            </w:r>
            <w:r>
              <w:rPr>
                <w:rFonts w:hint="default" w:ascii="Times New Roman" w:hAnsi="Times New Roman"/>
                <w:color w:val="000000"/>
                <w:sz w:val="18"/>
              </w:rPr>
              <w:t xml:space="preserve"> </w:t>
            </w:r>
          </w:p>
        </w:tc>
        <w:tc>
          <w:tcPr>
            <w:tcW w:w="836"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spacing w:line="200" w:lineRule="exact"/>
              <w:textAlignment w:val="center"/>
              <w:rPr>
                <w:rFonts w:hint="default" w:ascii="Times New Roman" w:hAnsi="Times New Roman"/>
                <w:color w:val="000000"/>
                <w:sz w:val="18"/>
                <w:szCs w:val="18"/>
              </w:rPr>
            </w:pPr>
            <w:r>
              <w:rPr>
                <w:rFonts w:hint="default" w:ascii="Times New Roman" w:hAnsi="Times New Roman"/>
                <w:color w:val="000000"/>
                <w:sz w:val="18"/>
                <w:szCs w:val="18"/>
              </w:rPr>
              <w:t>30205</w:t>
            </w:r>
          </w:p>
        </w:tc>
        <w:tc>
          <w:tcPr>
            <w:tcW w:w="1923"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spacing w:line="200" w:lineRule="exact"/>
              <w:textAlignment w:val="center"/>
              <w:rPr>
                <w:rFonts w:hint="default" w:ascii="Times New Roman" w:hAnsi="Times New Roman"/>
                <w:color w:val="000000"/>
                <w:sz w:val="18"/>
                <w:szCs w:val="18"/>
              </w:rPr>
            </w:pPr>
            <w:r>
              <w:rPr>
                <w:rFonts w:hint="default" w:ascii="Times New Roman" w:hAnsi="Times New Roman"/>
                <w:color w:val="000000"/>
                <w:sz w:val="18"/>
                <w:szCs w:val="18"/>
              </w:rPr>
              <w:t xml:space="preserve">  水费</w:t>
            </w:r>
          </w:p>
        </w:tc>
        <w:tc>
          <w:tcPr>
            <w:tcW w:w="16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rPr>
              <w:t xml:space="preserve"> </w:t>
            </w:r>
          </w:p>
        </w:tc>
        <w:tc>
          <w:tcPr>
            <w:tcW w:w="808"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spacing w:line="200" w:lineRule="exact"/>
              <w:textAlignment w:val="center"/>
              <w:rPr>
                <w:rFonts w:hint="default" w:ascii="Times New Roman" w:hAnsi="Times New Roman"/>
                <w:color w:val="000000"/>
                <w:sz w:val="18"/>
                <w:szCs w:val="18"/>
              </w:rPr>
            </w:pPr>
            <w:r>
              <w:rPr>
                <w:rFonts w:hint="default" w:ascii="Times New Roman" w:hAnsi="Times New Roman"/>
                <w:color w:val="000000"/>
                <w:sz w:val="18"/>
                <w:szCs w:val="18"/>
              </w:rPr>
              <w:t>31006</w:t>
            </w:r>
          </w:p>
        </w:tc>
        <w:tc>
          <w:tcPr>
            <w:tcW w:w="3527"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spacing w:line="200" w:lineRule="exact"/>
              <w:textAlignment w:val="center"/>
              <w:rPr>
                <w:rFonts w:hint="default" w:ascii="Times New Roman" w:hAnsi="Times New Roman"/>
                <w:color w:val="000000"/>
                <w:sz w:val="18"/>
                <w:szCs w:val="18"/>
              </w:rPr>
            </w:pPr>
            <w:r>
              <w:rPr>
                <w:rFonts w:hint="default" w:ascii="Times New Roman" w:hAnsi="Times New Roman"/>
                <w:color w:val="000000"/>
                <w:sz w:val="18"/>
                <w:szCs w:val="18"/>
              </w:rPr>
              <w:t xml:space="preserve">  大型修缮</w:t>
            </w:r>
          </w:p>
        </w:tc>
        <w:tc>
          <w:tcPr>
            <w:tcW w:w="188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rPr>
              <w:t xml:space="preserve"> </w:t>
            </w:r>
          </w:p>
        </w:tc>
      </w:tr>
      <w:tr>
        <w:tblPrEx>
          <w:tblLayout w:type="fixed"/>
          <w:tblCellMar>
            <w:top w:w="0" w:type="dxa"/>
            <w:left w:w="0" w:type="dxa"/>
            <w:bottom w:w="0" w:type="dxa"/>
            <w:right w:w="0" w:type="dxa"/>
          </w:tblCellMar>
        </w:tblPrEx>
        <w:trPr>
          <w:trHeight w:val="90" w:hRule="atLeast"/>
        </w:trPr>
        <w:tc>
          <w:tcPr>
            <w:tcW w:w="605"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spacing w:line="200" w:lineRule="exact"/>
              <w:textAlignment w:val="center"/>
              <w:rPr>
                <w:rFonts w:hint="default" w:ascii="Times New Roman" w:hAnsi="Times New Roman"/>
                <w:color w:val="000000"/>
                <w:sz w:val="18"/>
                <w:szCs w:val="18"/>
              </w:rPr>
            </w:pPr>
            <w:r>
              <w:rPr>
                <w:rFonts w:hint="default" w:ascii="Times New Roman" w:hAnsi="Times New Roman"/>
                <w:color w:val="000000"/>
                <w:sz w:val="18"/>
                <w:szCs w:val="18"/>
              </w:rPr>
              <w:t>30108</w:t>
            </w:r>
          </w:p>
        </w:tc>
        <w:tc>
          <w:tcPr>
            <w:tcW w:w="2740"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spacing w:line="200" w:lineRule="exact"/>
              <w:textAlignment w:val="center"/>
              <w:rPr>
                <w:rFonts w:hint="default" w:ascii="Times New Roman" w:hAnsi="Times New Roman"/>
                <w:color w:val="000000"/>
                <w:sz w:val="18"/>
                <w:szCs w:val="18"/>
              </w:rPr>
            </w:pPr>
            <w:r>
              <w:rPr>
                <w:rFonts w:hint="default" w:ascii="Times New Roman" w:hAnsi="Times New Roman"/>
                <w:color w:val="000000"/>
                <w:sz w:val="18"/>
                <w:szCs w:val="18"/>
              </w:rPr>
              <w:t xml:space="preserve">  机关事业单位基本养老保险缴费</w:t>
            </w:r>
          </w:p>
        </w:tc>
        <w:tc>
          <w:tcPr>
            <w:tcW w:w="137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2.44</w:t>
            </w:r>
            <w:r>
              <w:rPr>
                <w:rFonts w:hint="default" w:ascii="Times New Roman" w:hAnsi="Times New Roman"/>
                <w:color w:val="000000"/>
                <w:sz w:val="18"/>
              </w:rPr>
              <w:t xml:space="preserve"> </w:t>
            </w:r>
          </w:p>
        </w:tc>
        <w:tc>
          <w:tcPr>
            <w:tcW w:w="836"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spacing w:line="200" w:lineRule="exact"/>
              <w:textAlignment w:val="center"/>
              <w:rPr>
                <w:rFonts w:hint="default" w:ascii="Times New Roman" w:hAnsi="Times New Roman"/>
                <w:color w:val="000000"/>
                <w:sz w:val="18"/>
                <w:szCs w:val="18"/>
              </w:rPr>
            </w:pPr>
            <w:r>
              <w:rPr>
                <w:rFonts w:hint="default" w:ascii="Times New Roman" w:hAnsi="Times New Roman"/>
                <w:color w:val="000000"/>
                <w:sz w:val="18"/>
                <w:szCs w:val="18"/>
              </w:rPr>
              <w:t>30206</w:t>
            </w:r>
          </w:p>
        </w:tc>
        <w:tc>
          <w:tcPr>
            <w:tcW w:w="1923"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spacing w:line="200" w:lineRule="exact"/>
              <w:textAlignment w:val="center"/>
              <w:rPr>
                <w:rFonts w:hint="default" w:ascii="Times New Roman" w:hAnsi="Times New Roman"/>
                <w:color w:val="000000"/>
                <w:sz w:val="18"/>
                <w:szCs w:val="18"/>
              </w:rPr>
            </w:pPr>
            <w:r>
              <w:rPr>
                <w:rFonts w:hint="default" w:ascii="Times New Roman" w:hAnsi="Times New Roman"/>
                <w:color w:val="000000"/>
                <w:sz w:val="18"/>
                <w:szCs w:val="18"/>
              </w:rPr>
              <w:t xml:space="preserve">  电费</w:t>
            </w:r>
          </w:p>
        </w:tc>
        <w:tc>
          <w:tcPr>
            <w:tcW w:w="16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rPr>
              <w:t xml:space="preserve"> </w:t>
            </w:r>
          </w:p>
        </w:tc>
        <w:tc>
          <w:tcPr>
            <w:tcW w:w="808"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spacing w:line="200" w:lineRule="exact"/>
              <w:textAlignment w:val="center"/>
              <w:rPr>
                <w:rFonts w:hint="default" w:ascii="Times New Roman" w:hAnsi="Times New Roman"/>
                <w:color w:val="000000"/>
                <w:sz w:val="18"/>
                <w:szCs w:val="18"/>
              </w:rPr>
            </w:pPr>
            <w:r>
              <w:rPr>
                <w:rFonts w:hint="default" w:ascii="Times New Roman" w:hAnsi="Times New Roman"/>
                <w:color w:val="000000"/>
                <w:sz w:val="18"/>
                <w:szCs w:val="18"/>
              </w:rPr>
              <w:t>31007</w:t>
            </w:r>
          </w:p>
        </w:tc>
        <w:tc>
          <w:tcPr>
            <w:tcW w:w="3527"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spacing w:line="200" w:lineRule="exact"/>
              <w:textAlignment w:val="center"/>
              <w:rPr>
                <w:rFonts w:hint="default" w:ascii="Times New Roman" w:hAnsi="Times New Roman"/>
                <w:color w:val="000000"/>
                <w:sz w:val="18"/>
                <w:szCs w:val="18"/>
              </w:rPr>
            </w:pPr>
            <w:r>
              <w:rPr>
                <w:rFonts w:hint="default" w:ascii="Times New Roman" w:hAnsi="Times New Roman"/>
                <w:color w:val="000000"/>
                <w:sz w:val="18"/>
                <w:szCs w:val="18"/>
              </w:rPr>
              <w:t xml:space="preserve">  信息网络及软件购置更新</w:t>
            </w:r>
          </w:p>
        </w:tc>
        <w:tc>
          <w:tcPr>
            <w:tcW w:w="188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rPr>
              <w:t xml:space="preserve"> </w:t>
            </w:r>
          </w:p>
        </w:tc>
      </w:tr>
      <w:tr>
        <w:tblPrEx>
          <w:tblLayout w:type="fixed"/>
          <w:tblCellMar>
            <w:top w:w="0" w:type="dxa"/>
            <w:left w:w="0" w:type="dxa"/>
            <w:bottom w:w="0" w:type="dxa"/>
            <w:right w:w="0" w:type="dxa"/>
          </w:tblCellMar>
        </w:tblPrEx>
        <w:trPr>
          <w:trHeight w:val="90" w:hRule="atLeast"/>
        </w:trPr>
        <w:tc>
          <w:tcPr>
            <w:tcW w:w="605"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spacing w:line="200" w:lineRule="exact"/>
              <w:textAlignment w:val="center"/>
              <w:rPr>
                <w:rFonts w:hint="default" w:ascii="Times New Roman" w:hAnsi="Times New Roman"/>
                <w:color w:val="000000"/>
                <w:sz w:val="18"/>
                <w:szCs w:val="18"/>
              </w:rPr>
            </w:pPr>
            <w:r>
              <w:rPr>
                <w:rFonts w:hint="default" w:ascii="Times New Roman" w:hAnsi="Times New Roman"/>
                <w:color w:val="000000"/>
                <w:sz w:val="18"/>
                <w:szCs w:val="18"/>
              </w:rPr>
              <w:t>30109</w:t>
            </w:r>
          </w:p>
        </w:tc>
        <w:tc>
          <w:tcPr>
            <w:tcW w:w="2740"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spacing w:line="200" w:lineRule="exact"/>
              <w:textAlignment w:val="center"/>
              <w:rPr>
                <w:rFonts w:hint="default" w:ascii="Times New Roman" w:hAnsi="Times New Roman"/>
                <w:color w:val="000000"/>
                <w:sz w:val="18"/>
                <w:szCs w:val="18"/>
              </w:rPr>
            </w:pPr>
            <w:r>
              <w:rPr>
                <w:rFonts w:hint="default" w:ascii="Times New Roman" w:hAnsi="Times New Roman"/>
                <w:color w:val="000000"/>
                <w:sz w:val="18"/>
                <w:szCs w:val="18"/>
              </w:rPr>
              <w:t xml:space="preserve">  职业年金缴费</w:t>
            </w:r>
          </w:p>
        </w:tc>
        <w:tc>
          <w:tcPr>
            <w:tcW w:w="137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1.22</w:t>
            </w:r>
            <w:r>
              <w:rPr>
                <w:rFonts w:hint="default" w:ascii="Times New Roman" w:hAnsi="Times New Roman"/>
                <w:color w:val="000000"/>
                <w:sz w:val="18"/>
              </w:rPr>
              <w:t xml:space="preserve"> </w:t>
            </w:r>
          </w:p>
        </w:tc>
        <w:tc>
          <w:tcPr>
            <w:tcW w:w="836"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spacing w:line="200" w:lineRule="exact"/>
              <w:textAlignment w:val="center"/>
              <w:rPr>
                <w:rFonts w:hint="default" w:ascii="Times New Roman" w:hAnsi="Times New Roman"/>
                <w:color w:val="000000"/>
                <w:sz w:val="18"/>
                <w:szCs w:val="18"/>
              </w:rPr>
            </w:pPr>
            <w:r>
              <w:rPr>
                <w:rFonts w:hint="default" w:ascii="Times New Roman" w:hAnsi="Times New Roman"/>
                <w:color w:val="000000"/>
                <w:sz w:val="18"/>
                <w:szCs w:val="18"/>
              </w:rPr>
              <w:t>30207</w:t>
            </w:r>
          </w:p>
        </w:tc>
        <w:tc>
          <w:tcPr>
            <w:tcW w:w="1923"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spacing w:line="200" w:lineRule="exact"/>
              <w:textAlignment w:val="center"/>
              <w:rPr>
                <w:rFonts w:hint="default" w:ascii="Times New Roman" w:hAnsi="Times New Roman"/>
                <w:color w:val="000000"/>
                <w:sz w:val="18"/>
                <w:szCs w:val="18"/>
              </w:rPr>
            </w:pPr>
            <w:r>
              <w:rPr>
                <w:rFonts w:hint="default" w:ascii="Times New Roman" w:hAnsi="Times New Roman"/>
                <w:color w:val="000000"/>
                <w:sz w:val="18"/>
                <w:szCs w:val="18"/>
              </w:rPr>
              <w:t xml:space="preserve">  邮电费</w:t>
            </w:r>
          </w:p>
        </w:tc>
        <w:tc>
          <w:tcPr>
            <w:tcW w:w="16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0.62</w:t>
            </w:r>
            <w:r>
              <w:rPr>
                <w:rFonts w:hint="default" w:ascii="Times New Roman" w:hAnsi="Times New Roman"/>
                <w:color w:val="000000"/>
                <w:sz w:val="18"/>
              </w:rPr>
              <w:t xml:space="preserve"> </w:t>
            </w:r>
          </w:p>
        </w:tc>
        <w:tc>
          <w:tcPr>
            <w:tcW w:w="808"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spacing w:line="200" w:lineRule="exact"/>
              <w:textAlignment w:val="center"/>
              <w:rPr>
                <w:rFonts w:hint="default" w:ascii="Times New Roman" w:hAnsi="Times New Roman"/>
                <w:color w:val="000000"/>
                <w:sz w:val="18"/>
                <w:szCs w:val="18"/>
              </w:rPr>
            </w:pPr>
            <w:r>
              <w:rPr>
                <w:rFonts w:hint="default" w:ascii="Times New Roman" w:hAnsi="Times New Roman"/>
                <w:color w:val="000000"/>
                <w:sz w:val="18"/>
                <w:szCs w:val="18"/>
              </w:rPr>
              <w:t>31008</w:t>
            </w:r>
          </w:p>
        </w:tc>
        <w:tc>
          <w:tcPr>
            <w:tcW w:w="3527"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spacing w:line="200" w:lineRule="exact"/>
              <w:textAlignment w:val="center"/>
              <w:rPr>
                <w:rFonts w:hint="default" w:ascii="Times New Roman" w:hAnsi="Times New Roman"/>
                <w:color w:val="000000"/>
                <w:sz w:val="18"/>
                <w:szCs w:val="18"/>
              </w:rPr>
            </w:pPr>
            <w:r>
              <w:rPr>
                <w:rFonts w:hint="default" w:ascii="Times New Roman" w:hAnsi="Times New Roman"/>
                <w:color w:val="000000"/>
                <w:sz w:val="18"/>
                <w:szCs w:val="18"/>
              </w:rPr>
              <w:t xml:space="preserve">  物资储备</w:t>
            </w:r>
          </w:p>
        </w:tc>
        <w:tc>
          <w:tcPr>
            <w:tcW w:w="188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rPr>
              <w:t xml:space="preserve"> </w:t>
            </w:r>
          </w:p>
        </w:tc>
      </w:tr>
      <w:tr>
        <w:tblPrEx>
          <w:tblLayout w:type="fixed"/>
          <w:tblCellMar>
            <w:top w:w="0" w:type="dxa"/>
            <w:left w:w="0" w:type="dxa"/>
            <w:bottom w:w="0" w:type="dxa"/>
            <w:right w:w="0" w:type="dxa"/>
          </w:tblCellMar>
        </w:tblPrEx>
        <w:trPr>
          <w:trHeight w:val="90" w:hRule="atLeast"/>
        </w:trPr>
        <w:tc>
          <w:tcPr>
            <w:tcW w:w="605"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spacing w:line="200" w:lineRule="exact"/>
              <w:textAlignment w:val="center"/>
              <w:rPr>
                <w:rFonts w:hint="default" w:ascii="Times New Roman" w:hAnsi="Times New Roman"/>
                <w:color w:val="000000"/>
                <w:sz w:val="18"/>
                <w:szCs w:val="18"/>
              </w:rPr>
            </w:pPr>
            <w:r>
              <w:rPr>
                <w:rFonts w:hint="default" w:ascii="Times New Roman" w:hAnsi="Times New Roman"/>
                <w:color w:val="000000"/>
                <w:sz w:val="18"/>
                <w:szCs w:val="18"/>
              </w:rPr>
              <w:t>30110</w:t>
            </w:r>
          </w:p>
        </w:tc>
        <w:tc>
          <w:tcPr>
            <w:tcW w:w="2740"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spacing w:line="200" w:lineRule="exact"/>
              <w:textAlignment w:val="center"/>
              <w:rPr>
                <w:rFonts w:hint="default" w:ascii="Times New Roman" w:hAnsi="Times New Roman"/>
                <w:color w:val="000000"/>
                <w:sz w:val="18"/>
                <w:szCs w:val="18"/>
              </w:rPr>
            </w:pPr>
            <w:r>
              <w:rPr>
                <w:rFonts w:hint="default" w:ascii="Times New Roman" w:hAnsi="Times New Roman"/>
                <w:color w:val="000000"/>
                <w:sz w:val="18"/>
                <w:szCs w:val="18"/>
              </w:rPr>
              <w:t xml:space="preserve">  职工基本医疗保险缴费</w:t>
            </w:r>
          </w:p>
        </w:tc>
        <w:tc>
          <w:tcPr>
            <w:tcW w:w="137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1.51</w:t>
            </w:r>
            <w:r>
              <w:rPr>
                <w:rFonts w:hint="default" w:ascii="Times New Roman" w:hAnsi="Times New Roman"/>
                <w:color w:val="000000"/>
                <w:sz w:val="18"/>
              </w:rPr>
              <w:t xml:space="preserve"> </w:t>
            </w:r>
          </w:p>
        </w:tc>
        <w:tc>
          <w:tcPr>
            <w:tcW w:w="836"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spacing w:line="200" w:lineRule="exact"/>
              <w:textAlignment w:val="center"/>
              <w:rPr>
                <w:rFonts w:hint="default" w:ascii="Times New Roman" w:hAnsi="Times New Roman"/>
                <w:color w:val="000000"/>
                <w:sz w:val="18"/>
                <w:szCs w:val="18"/>
              </w:rPr>
            </w:pPr>
            <w:r>
              <w:rPr>
                <w:rFonts w:hint="default" w:ascii="Times New Roman" w:hAnsi="Times New Roman"/>
                <w:color w:val="000000"/>
                <w:sz w:val="18"/>
                <w:szCs w:val="18"/>
              </w:rPr>
              <w:t>30208</w:t>
            </w:r>
          </w:p>
        </w:tc>
        <w:tc>
          <w:tcPr>
            <w:tcW w:w="1923"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spacing w:line="200" w:lineRule="exact"/>
              <w:textAlignment w:val="center"/>
              <w:rPr>
                <w:rFonts w:hint="default" w:ascii="Times New Roman" w:hAnsi="Times New Roman"/>
                <w:color w:val="000000"/>
                <w:sz w:val="18"/>
                <w:szCs w:val="18"/>
              </w:rPr>
            </w:pPr>
            <w:r>
              <w:rPr>
                <w:rFonts w:hint="default" w:ascii="Times New Roman" w:hAnsi="Times New Roman"/>
                <w:color w:val="000000"/>
                <w:sz w:val="18"/>
                <w:szCs w:val="18"/>
              </w:rPr>
              <w:t xml:space="preserve">  取暖费</w:t>
            </w:r>
          </w:p>
        </w:tc>
        <w:tc>
          <w:tcPr>
            <w:tcW w:w="16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rPr>
              <w:t xml:space="preserve"> </w:t>
            </w:r>
          </w:p>
        </w:tc>
        <w:tc>
          <w:tcPr>
            <w:tcW w:w="808"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spacing w:line="200" w:lineRule="exact"/>
              <w:textAlignment w:val="center"/>
              <w:rPr>
                <w:rFonts w:hint="default" w:ascii="Times New Roman" w:hAnsi="Times New Roman"/>
                <w:color w:val="000000"/>
                <w:sz w:val="18"/>
                <w:szCs w:val="18"/>
              </w:rPr>
            </w:pPr>
            <w:r>
              <w:rPr>
                <w:rFonts w:hint="default" w:ascii="Times New Roman" w:hAnsi="Times New Roman"/>
                <w:color w:val="000000"/>
                <w:sz w:val="18"/>
                <w:szCs w:val="18"/>
              </w:rPr>
              <w:t>31009</w:t>
            </w:r>
          </w:p>
        </w:tc>
        <w:tc>
          <w:tcPr>
            <w:tcW w:w="3527"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spacing w:line="200" w:lineRule="exact"/>
              <w:textAlignment w:val="center"/>
              <w:rPr>
                <w:rFonts w:hint="default" w:ascii="Times New Roman" w:hAnsi="Times New Roman"/>
                <w:color w:val="000000"/>
                <w:sz w:val="18"/>
                <w:szCs w:val="18"/>
              </w:rPr>
            </w:pPr>
            <w:r>
              <w:rPr>
                <w:rFonts w:hint="default" w:ascii="Times New Roman" w:hAnsi="Times New Roman"/>
                <w:color w:val="000000"/>
                <w:sz w:val="18"/>
                <w:szCs w:val="18"/>
              </w:rPr>
              <w:t xml:space="preserve">  土地补偿</w:t>
            </w:r>
          </w:p>
        </w:tc>
        <w:tc>
          <w:tcPr>
            <w:tcW w:w="188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rPr>
              <w:t xml:space="preserve"> </w:t>
            </w:r>
          </w:p>
        </w:tc>
      </w:tr>
      <w:tr>
        <w:tblPrEx>
          <w:tblLayout w:type="fixed"/>
          <w:tblCellMar>
            <w:top w:w="0" w:type="dxa"/>
            <w:left w:w="0" w:type="dxa"/>
            <w:bottom w:w="0" w:type="dxa"/>
            <w:right w:w="0" w:type="dxa"/>
          </w:tblCellMar>
        </w:tblPrEx>
        <w:trPr>
          <w:trHeight w:val="90" w:hRule="atLeast"/>
        </w:trPr>
        <w:tc>
          <w:tcPr>
            <w:tcW w:w="605"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spacing w:line="200" w:lineRule="exact"/>
              <w:textAlignment w:val="center"/>
              <w:rPr>
                <w:rFonts w:hint="default" w:ascii="Times New Roman" w:hAnsi="Times New Roman"/>
                <w:color w:val="000000"/>
                <w:sz w:val="18"/>
                <w:szCs w:val="18"/>
              </w:rPr>
            </w:pPr>
            <w:r>
              <w:rPr>
                <w:rFonts w:hint="default" w:ascii="Times New Roman" w:hAnsi="Times New Roman"/>
                <w:color w:val="000000"/>
                <w:sz w:val="18"/>
                <w:szCs w:val="18"/>
              </w:rPr>
              <w:t>30111</w:t>
            </w:r>
          </w:p>
        </w:tc>
        <w:tc>
          <w:tcPr>
            <w:tcW w:w="2740"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spacing w:line="200" w:lineRule="exact"/>
              <w:textAlignment w:val="center"/>
              <w:rPr>
                <w:rFonts w:hint="default" w:ascii="Times New Roman" w:hAnsi="Times New Roman"/>
                <w:color w:val="000000"/>
                <w:sz w:val="18"/>
                <w:szCs w:val="18"/>
              </w:rPr>
            </w:pPr>
            <w:r>
              <w:rPr>
                <w:rFonts w:hint="default" w:ascii="Times New Roman" w:hAnsi="Times New Roman"/>
                <w:color w:val="000000"/>
                <w:sz w:val="18"/>
                <w:szCs w:val="18"/>
              </w:rPr>
              <w:t xml:space="preserve">  公务员医疗补助缴费</w:t>
            </w:r>
          </w:p>
        </w:tc>
        <w:tc>
          <w:tcPr>
            <w:tcW w:w="137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rPr>
              <w:t xml:space="preserve"> </w:t>
            </w:r>
          </w:p>
        </w:tc>
        <w:tc>
          <w:tcPr>
            <w:tcW w:w="836"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spacing w:line="200" w:lineRule="exact"/>
              <w:textAlignment w:val="center"/>
              <w:rPr>
                <w:rFonts w:hint="default" w:ascii="Times New Roman" w:hAnsi="Times New Roman"/>
                <w:color w:val="000000"/>
                <w:sz w:val="18"/>
                <w:szCs w:val="18"/>
              </w:rPr>
            </w:pPr>
            <w:r>
              <w:rPr>
                <w:rFonts w:hint="default" w:ascii="Times New Roman" w:hAnsi="Times New Roman"/>
                <w:color w:val="000000"/>
                <w:sz w:val="18"/>
                <w:szCs w:val="18"/>
              </w:rPr>
              <w:t>30209</w:t>
            </w:r>
          </w:p>
        </w:tc>
        <w:tc>
          <w:tcPr>
            <w:tcW w:w="1923"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spacing w:line="200" w:lineRule="exact"/>
              <w:textAlignment w:val="center"/>
              <w:rPr>
                <w:rFonts w:hint="default" w:ascii="Times New Roman" w:hAnsi="Times New Roman"/>
                <w:color w:val="000000"/>
                <w:sz w:val="18"/>
                <w:szCs w:val="18"/>
              </w:rPr>
            </w:pPr>
            <w:r>
              <w:rPr>
                <w:rFonts w:hint="default" w:ascii="Times New Roman" w:hAnsi="Times New Roman"/>
                <w:color w:val="000000"/>
                <w:sz w:val="18"/>
                <w:szCs w:val="18"/>
              </w:rPr>
              <w:t xml:space="preserve">  物业管理费</w:t>
            </w:r>
          </w:p>
        </w:tc>
        <w:tc>
          <w:tcPr>
            <w:tcW w:w="16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rPr>
              <w:t xml:space="preserve"> </w:t>
            </w:r>
          </w:p>
        </w:tc>
        <w:tc>
          <w:tcPr>
            <w:tcW w:w="808"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spacing w:line="200" w:lineRule="exact"/>
              <w:textAlignment w:val="center"/>
              <w:rPr>
                <w:rFonts w:hint="default" w:ascii="Times New Roman" w:hAnsi="Times New Roman"/>
                <w:color w:val="000000"/>
                <w:sz w:val="18"/>
                <w:szCs w:val="18"/>
              </w:rPr>
            </w:pPr>
            <w:r>
              <w:rPr>
                <w:rFonts w:hint="default" w:ascii="Times New Roman" w:hAnsi="Times New Roman"/>
                <w:color w:val="000000"/>
                <w:sz w:val="18"/>
                <w:szCs w:val="18"/>
              </w:rPr>
              <w:t>31010</w:t>
            </w:r>
          </w:p>
        </w:tc>
        <w:tc>
          <w:tcPr>
            <w:tcW w:w="3527"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spacing w:line="200" w:lineRule="exact"/>
              <w:textAlignment w:val="center"/>
              <w:rPr>
                <w:rFonts w:hint="default" w:ascii="Times New Roman" w:hAnsi="Times New Roman"/>
                <w:color w:val="000000"/>
                <w:sz w:val="18"/>
                <w:szCs w:val="18"/>
              </w:rPr>
            </w:pPr>
            <w:r>
              <w:rPr>
                <w:rFonts w:hint="default" w:ascii="Times New Roman" w:hAnsi="Times New Roman"/>
                <w:color w:val="000000"/>
                <w:sz w:val="18"/>
                <w:szCs w:val="18"/>
              </w:rPr>
              <w:t xml:space="preserve">  安置补助</w:t>
            </w:r>
          </w:p>
        </w:tc>
        <w:tc>
          <w:tcPr>
            <w:tcW w:w="188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rPr>
              <w:t xml:space="preserve"> </w:t>
            </w:r>
          </w:p>
        </w:tc>
      </w:tr>
      <w:tr>
        <w:tblPrEx>
          <w:tblLayout w:type="fixed"/>
          <w:tblCellMar>
            <w:top w:w="0" w:type="dxa"/>
            <w:left w:w="0" w:type="dxa"/>
            <w:bottom w:w="0" w:type="dxa"/>
            <w:right w:w="0" w:type="dxa"/>
          </w:tblCellMar>
        </w:tblPrEx>
        <w:trPr>
          <w:trHeight w:val="90" w:hRule="atLeast"/>
        </w:trPr>
        <w:tc>
          <w:tcPr>
            <w:tcW w:w="605"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spacing w:line="200" w:lineRule="exact"/>
              <w:textAlignment w:val="center"/>
              <w:rPr>
                <w:rFonts w:hint="default" w:ascii="Times New Roman" w:hAnsi="Times New Roman"/>
                <w:color w:val="000000"/>
                <w:sz w:val="18"/>
                <w:szCs w:val="18"/>
              </w:rPr>
            </w:pPr>
            <w:r>
              <w:rPr>
                <w:rFonts w:hint="default" w:ascii="Times New Roman" w:hAnsi="Times New Roman"/>
                <w:color w:val="000000"/>
                <w:sz w:val="18"/>
                <w:szCs w:val="18"/>
              </w:rPr>
              <w:t>30112</w:t>
            </w:r>
          </w:p>
        </w:tc>
        <w:tc>
          <w:tcPr>
            <w:tcW w:w="2740"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spacing w:line="200" w:lineRule="exact"/>
              <w:textAlignment w:val="center"/>
              <w:rPr>
                <w:rFonts w:hint="default" w:ascii="Times New Roman" w:hAnsi="Times New Roman"/>
                <w:color w:val="000000"/>
                <w:sz w:val="18"/>
                <w:szCs w:val="18"/>
              </w:rPr>
            </w:pPr>
            <w:r>
              <w:rPr>
                <w:rFonts w:hint="default" w:ascii="Times New Roman" w:hAnsi="Times New Roman"/>
                <w:color w:val="000000"/>
                <w:sz w:val="18"/>
                <w:szCs w:val="18"/>
              </w:rPr>
              <w:t xml:space="preserve">  其他社会保障缴费</w:t>
            </w:r>
          </w:p>
        </w:tc>
        <w:tc>
          <w:tcPr>
            <w:tcW w:w="137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0.05</w:t>
            </w:r>
            <w:r>
              <w:rPr>
                <w:rFonts w:hint="default" w:ascii="Times New Roman" w:hAnsi="Times New Roman"/>
                <w:color w:val="000000"/>
                <w:sz w:val="18"/>
              </w:rPr>
              <w:t xml:space="preserve"> </w:t>
            </w:r>
          </w:p>
        </w:tc>
        <w:tc>
          <w:tcPr>
            <w:tcW w:w="836"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spacing w:line="200" w:lineRule="exact"/>
              <w:textAlignment w:val="center"/>
              <w:rPr>
                <w:rFonts w:hint="default" w:ascii="Times New Roman" w:hAnsi="Times New Roman"/>
                <w:color w:val="000000"/>
                <w:sz w:val="18"/>
                <w:szCs w:val="18"/>
              </w:rPr>
            </w:pPr>
            <w:r>
              <w:rPr>
                <w:rFonts w:hint="default" w:ascii="Times New Roman" w:hAnsi="Times New Roman"/>
                <w:color w:val="000000"/>
                <w:sz w:val="18"/>
                <w:szCs w:val="18"/>
              </w:rPr>
              <w:t>30211</w:t>
            </w:r>
          </w:p>
        </w:tc>
        <w:tc>
          <w:tcPr>
            <w:tcW w:w="1923"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spacing w:line="200" w:lineRule="exact"/>
              <w:textAlignment w:val="center"/>
              <w:rPr>
                <w:rFonts w:hint="default" w:ascii="Times New Roman" w:hAnsi="Times New Roman"/>
                <w:color w:val="000000"/>
                <w:sz w:val="18"/>
                <w:szCs w:val="18"/>
              </w:rPr>
            </w:pPr>
            <w:r>
              <w:rPr>
                <w:rFonts w:hint="default" w:ascii="Times New Roman" w:hAnsi="Times New Roman"/>
                <w:color w:val="000000"/>
                <w:sz w:val="18"/>
                <w:szCs w:val="18"/>
              </w:rPr>
              <w:t xml:space="preserve">  差旅费</w:t>
            </w:r>
          </w:p>
        </w:tc>
        <w:tc>
          <w:tcPr>
            <w:tcW w:w="16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rPr>
              <w:t xml:space="preserve"> </w:t>
            </w:r>
          </w:p>
        </w:tc>
        <w:tc>
          <w:tcPr>
            <w:tcW w:w="808"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spacing w:line="200" w:lineRule="exact"/>
              <w:textAlignment w:val="center"/>
              <w:rPr>
                <w:rFonts w:hint="default" w:ascii="Times New Roman" w:hAnsi="Times New Roman"/>
                <w:color w:val="000000"/>
                <w:sz w:val="18"/>
                <w:szCs w:val="18"/>
              </w:rPr>
            </w:pPr>
            <w:r>
              <w:rPr>
                <w:rFonts w:hint="default" w:ascii="Times New Roman" w:hAnsi="Times New Roman"/>
                <w:color w:val="000000"/>
                <w:sz w:val="18"/>
                <w:szCs w:val="18"/>
              </w:rPr>
              <w:t>31011</w:t>
            </w:r>
          </w:p>
        </w:tc>
        <w:tc>
          <w:tcPr>
            <w:tcW w:w="3527"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spacing w:line="200" w:lineRule="exact"/>
              <w:textAlignment w:val="center"/>
              <w:rPr>
                <w:rFonts w:hint="default" w:ascii="Times New Roman" w:hAnsi="Times New Roman"/>
                <w:color w:val="000000"/>
                <w:sz w:val="18"/>
                <w:szCs w:val="18"/>
              </w:rPr>
            </w:pPr>
            <w:r>
              <w:rPr>
                <w:rFonts w:hint="default" w:ascii="Times New Roman" w:hAnsi="Times New Roman"/>
                <w:color w:val="000000"/>
                <w:sz w:val="18"/>
                <w:szCs w:val="18"/>
              </w:rPr>
              <w:t xml:space="preserve">  地上附着物和青苗补偿</w:t>
            </w:r>
          </w:p>
        </w:tc>
        <w:tc>
          <w:tcPr>
            <w:tcW w:w="188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rPr>
              <w:t xml:space="preserve"> </w:t>
            </w:r>
          </w:p>
        </w:tc>
      </w:tr>
      <w:tr>
        <w:tblPrEx>
          <w:tblLayout w:type="fixed"/>
          <w:tblCellMar>
            <w:top w:w="0" w:type="dxa"/>
            <w:left w:w="0" w:type="dxa"/>
            <w:bottom w:w="0" w:type="dxa"/>
            <w:right w:w="0" w:type="dxa"/>
          </w:tblCellMar>
        </w:tblPrEx>
        <w:trPr>
          <w:trHeight w:val="90" w:hRule="atLeast"/>
        </w:trPr>
        <w:tc>
          <w:tcPr>
            <w:tcW w:w="605"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spacing w:line="200" w:lineRule="exact"/>
              <w:textAlignment w:val="center"/>
              <w:rPr>
                <w:rFonts w:hint="default" w:ascii="Times New Roman" w:hAnsi="Times New Roman"/>
                <w:color w:val="000000"/>
                <w:sz w:val="18"/>
                <w:szCs w:val="18"/>
              </w:rPr>
            </w:pPr>
            <w:r>
              <w:rPr>
                <w:rFonts w:hint="default" w:ascii="Times New Roman" w:hAnsi="Times New Roman"/>
                <w:color w:val="000000"/>
                <w:sz w:val="18"/>
                <w:szCs w:val="18"/>
              </w:rPr>
              <w:t>30113</w:t>
            </w:r>
          </w:p>
        </w:tc>
        <w:tc>
          <w:tcPr>
            <w:tcW w:w="2740"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spacing w:line="200" w:lineRule="exact"/>
              <w:textAlignment w:val="center"/>
              <w:rPr>
                <w:rFonts w:hint="default" w:ascii="Times New Roman" w:hAnsi="Times New Roman"/>
                <w:color w:val="000000"/>
                <w:sz w:val="18"/>
                <w:szCs w:val="18"/>
              </w:rPr>
            </w:pPr>
            <w:r>
              <w:rPr>
                <w:rFonts w:hint="default" w:ascii="Times New Roman" w:hAnsi="Times New Roman"/>
                <w:color w:val="000000"/>
                <w:sz w:val="18"/>
                <w:szCs w:val="18"/>
              </w:rPr>
              <w:t xml:space="preserve">  住房公积金</w:t>
            </w:r>
          </w:p>
        </w:tc>
        <w:tc>
          <w:tcPr>
            <w:tcW w:w="137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2.94</w:t>
            </w:r>
            <w:r>
              <w:rPr>
                <w:rFonts w:hint="default" w:ascii="Times New Roman" w:hAnsi="Times New Roman"/>
                <w:color w:val="000000"/>
                <w:sz w:val="18"/>
              </w:rPr>
              <w:t xml:space="preserve"> </w:t>
            </w:r>
          </w:p>
        </w:tc>
        <w:tc>
          <w:tcPr>
            <w:tcW w:w="836"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spacing w:line="200" w:lineRule="exact"/>
              <w:textAlignment w:val="center"/>
              <w:rPr>
                <w:rFonts w:hint="default" w:ascii="Times New Roman" w:hAnsi="Times New Roman"/>
                <w:color w:val="000000"/>
                <w:sz w:val="18"/>
                <w:szCs w:val="18"/>
              </w:rPr>
            </w:pPr>
            <w:r>
              <w:rPr>
                <w:rFonts w:hint="default" w:ascii="Times New Roman" w:hAnsi="Times New Roman"/>
                <w:color w:val="000000"/>
                <w:sz w:val="18"/>
                <w:szCs w:val="18"/>
              </w:rPr>
              <w:t>30212</w:t>
            </w:r>
          </w:p>
        </w:tc>
        <w:tc>
          <w:tcPr>
            <w:tcW w:w="1923"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spacing w:line="200" w:lineRule="exact"/>
              <w:textAlignment w:val="center"/>
              <w:rPr>
                <w:rFonts w:hint="default" w:ascii="Times New Roman" w:hAnsi="Times New Roman"/>
                <w:color w:val="000000"/>
                <w:sz w:val="18"/>
                <w:szCs w:val="18"/>
              </w:rPr>
            </w:pPr>
            <w:r>
              <w:rPr>
                <w:rFonts w:hint="default" w:ascii="Times New Roman" w:hAnsi="Times New Roman"/>
                <w:color w:val="000000"/>
                <w:sz w:val="18"/>
                <w:szCs w:val="18"/>
              </w:rPr>
              <w:t xml:space="preserve">  因公出国（境）费用</w:t>
            </w:r>
          </w:p>
        </w:tc>
        <w:tc>
          <w:tcPr>
            <w:tcW w:w="16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rPr>
              <w:t xml:space="preserve"> </w:t>
            </w:r>
          </w:p>
        </w:tc>
        <w:tc>
          <w:tcPr>
            <w:tcW w:w="808"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spacing w:line="200" w:lineRule="exact"/>
              <w:textAlignment w:val="center"/>
              <w:rPr>
                <w:rFonts w:hint="default" w:ascii="Times New Roman" w:hAnsi="Times New Roman"/>
                <w:color w:val="000000"/>
                <w:sz w:val="18"/>
                <w:szCs w:val="18"/>
              </w:rPr>
            </w:pPr>
            <w:r>
              <w:rPr>
                <w:rFonts w:hint="default" w:ascii="Times New Roman" w:hAnsi="Times New Roman"/>
                <w:color w:val="000000"/>
                <w:sz w:val="18"/>
                <w:szCs w:val="18"/>
              </w:rPr>
              <w:t>31012</w:t>
            </w:r>
          </w:p>
        </w:tc>
        <w:tc>
          <w:tcPr>
            <w:tcW w:w="3527"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spacing w:line="200" w:lineRule="exact"/>
              <w:textAlignment w:val="center"/>
              <w:rPr>
                <w:rFonts w:hint="default" w:ascii="Times New Roman" w:hAnsi="Times New Roman"/>
                <w:color w:val="000000"/>
                <w:sz w:val="18"/>
                <w:szCs w:val="18"/>
              </w:rPr>
            </w:pPr>
            <w:r>
              <w:rPr>
                <w:rFonts w:hint="default" w:ascii="Times New Roman" w:hAnsi="Times New Roman"/>
                <w:color w:val="000000"/>
                <w:sz w:val="18"/>
                <w:szCs w:val="18"/>
              </w:rPr>
              <w:t xml:space="preserve">  拆迁补偿</w:t>
            </w:r>
          </w:p>
        </w:tc>
        <w:tc>
          <w:tcPr>
            <w:tcW w:w="188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rPr>
              <w:t xml:space="preserve"> </w:t>
            </w:r>
          </w:p>
        </w:tc>
      </w:tr>
      <w:tr>
        <w:tblPrEx>
          <w:tblLayout w:type="fixed"/>
          <w:tblCellMar>
            <w:top w:w="0" w:type="dxa"/>
            <w:left w:w="0" w:type="dxa"/>
            <w:bottom w:w="0" w:type="dxa"/>
            <w:right w:w="0" w:type="dxa"/>
          </w:tblCellMar>
        </w:tblPrEx>
        <w:trPr>
          <w:trHeight w:val="90" w:hRule="atLeast"/>
        </w:trPr>
        <w:tc>
          <w:tcPr>
            <w:tcW w:w="605"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spacing w:line="200" w:lineRule="exact"/>
              <w:textAlignment w:val="center"/>
              <w:rPr>
                <w:rFonts w:hint="default" w:ascii="Times New Roman" w:hAnsi="Times New Roman"/>
                <w:color w:val="000000"/>
                <w:sz w:val="18"/>
                <w:szCs w:val="18"/>
              </w:rPr>
            </w:pPr>
            <w:r>
              <w:rPr>
                <w:rFonts w:hint="default" w:ascii="Times New Roman" w:hAnsi="Times New Roman"/>
                <w:color w:val="000000"/>
                <w:sz w:val="18"/>
                <w:szCs w:val="18"/>
              </w:rPr>
              <w:t>30114</w:t>
            </w:r>
          </w:p>
        </w:tc>
        <w:tc>
          <w:tcPr>
            <w:tcW w:w="2740"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spacing w:line="200" w:lineRule="exact"/>
              <w:textAlignment w:val="center"/>
              <w:rPr>
                <w:rFonts w:hint="default" w:ascii="Times New Roman" w:hAnsi="Times New Roman"/>
                <w:color w:val="000000"/>
                <w:sz w:val="18"/>
                <w:szCs w:val="18"/>
              </w:rPr>
            </w:pPr>
            <w:r>
              <w:rPr>
                <w:rFonts w:hint="default" w:ascii="Times New Roman" w:hAnsi="Times New Roman"/>
                <w:color w:val="000000"/>
                <w:sz w:val="18"/>
                <w:szCs w:val="18"/>
              </w:rPr>
              <w:t xml:space="preserve">  医疗费</w:t>
            </w:r>
          </w:p>
        </w:tc>
        <w:tc>
          <w:tcPr>
            <w:tcW w:w="137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0.48</w:t>
            </w:r>
            <w:r>
              <w:rPr>
                <w:rFonts w:hint="default" w:ascii="Times New Roman" w:hAnsi="Times New Roman"/>
                <w:color w:val="000000"/>
                <w:sz w:val="18"/>
              </w:rPr>
              <w:t xml:space="preserve"> </w:t>
            </w:r>
          </w:p>
        </w:tc>
        <w:tc>
          <w:tcPr>
            <w:tcW w:w="836"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spacing w:line="200" w:lineRule="exact"/>
              <w:textAlignment w:val="center"/>
              <w:rPr>
                <w:rFonts w:hint="default" w:ascii="Times New Roman" w:hAnsi="Times New Roman"/>
                <w:color w:val="000000"/>
                <w:sz w:val="18"/>
                <w:szCs w:val="18"/>
              </w:rPr>
            </w:pPr>
            <w:r>
              <w:rPr>
                <w:rFonts w:hint="default" w:ascii="Times New Roman" w:hAnsi="Times New Roman"/>
                <w:color w:val="000000"/>
                <w:sz w:val="18"/>
                <w:szCs w:val="18"/>
              </w:rPr>
              <w:t>30213</w:t>
            </w:r>
          </w:p>
        </w:tc>
        <w:tc>
          <w:tcPr>
            <w:tcW w:w="1923"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spacing w:line="200" w:lineRule="exact"/>
              <w:textAlignment w:val="center"/>
              <w:rPr>
                <w:rFonts w:hint="default" w:ascii="Times New Roman" w:hAnsi="Times New Roman"/>
                <w:color w:val="000000"/>
                <w:sz w:val="18"/>
                <w:szCs w:val="18"/>
              </w:rPr>
            </w:pPr>
            <w:r>
              <w:rPr>
                <w:rFonts w:hint="default" w:ascii="Times New Roman" w:hAnsi="Times New Roman"/>
                <w:color w:val="000000"/>
                <w:sz w:val="18"/>
                <w:szCs w:val="18"/>
              </w:rPr>
              <w:t xml:space="preserve">  维修（护）费</w:t>
            </w:r>
          </w:p>
        </w:tc>
        <w:tc>
          <w:tcPr>
            <w:tcW w:w="16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rPr>
              <w:t xml:space="preserve"> </w:t>
            </w:r>
          </w:p>
        </w:tc>
        <w:tc>
          <w:tcPr>
            <w:tcW w:w="808"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spacing w:line="200" w:lineRule="exact"/>
              <w:textAlignment w:val="center"/>
              <w:rPr>
                <w:rFonts w:hint="default" w:ascii="Times New Roman" w:hAnsi="Times New Roman"/>
                <w:color w:val="000000"/>
                <w:sz w:val="18"/>
                <w:szCs w:val="18"/>
              </w:rPr>
            </w:pPr>
            <w:r>
              <w:rPr>
                <w:rFonts w:hint="default" w:ascii="Times New Roman" w:hAnsi="Times New Roman"/>
                <w:color w:val="000000"/>
                <w:sz w:val="18"/>
                <w:szCs w:val="18"/>
              </w:rPr>
              <w:t>31013</w:t>
            </w:r>
          </w:p>
        </w:tc>
        <w:tc>
          <w:tcPr>
            <w:tcW w:w="3527"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spacing w:line="200" w:lineRule="exact"/>
              <w:textAlignment w:val="center"/>
              <w:rPr>
                <w:rFonts w:hint="default" w:ascii="Times New Roman" w:hAnsi="Times New Roman"/>
                <w:color w:val="000000"/>
                <w:sz w:val="18"/>
                <w:szCs w:val="18"/>
              </w:rPr>
            </w:pPr>
            <w:r>
              <w:rPr>
                <w:rFonts w:hint="default" w:ascii="Times New Roman" w:hAnsi="Times New Roman"/>
                <w:color w:val="000000"/>
                <w:sz w:val="18"/>
                <w:szCs w:val="18"/>
              </w:rPr>
              <w:t xml:space="preserve">  公务用车购置</w:t>
            </w:r>
          </w:p>
        </w:tc>
        <w:tc>
          <w:tcPr>
            <w:tcW w:w="188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rPr>
              <w:t xml:space="preserve"> </w:t>
            </w:r>
          </w:p>
        </w:tc>
      </w:tr>
      <w:tr>
        <w:tblPrEx>
          <w:tblLayout w:type="fixed"/>
          <w:tblCellMar>
            <w:top w:w="0" w:type="dxa"/>
            <w:left w:w="0" w:type="dxa"/>
            <w:bottom w:w="0" w:type="dxa"/>
            <w:right w:w="0" w:type="dxa"/>
          </w:tblCellMar>
        </w:tblPrEx>
        <w:trPr>
          <w:trHeight w:val="90" w:hRule="atLeast"/>
        </w:trPr>
        <w:tc>
          <w:tcPr>
            <w:tcW w:w="605"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spacing w:line="200" w:lineRule="exact"/>
              <w:textAlignment w:val="center"/>
              <w:rPr>
                <w:rFonts w:hint="default" w:ascii="Times New Roman" w:hAnsi="Times New Roman"/>
                <w:color w:val="000000"/>
                <w:sz w:val="18"/>
                <w:szCs w:val="18"/>
              </w:rPr>
            </w:pPr>
            <w:r>
              <w:rPr>
                <w:rFonts w:hint="default" w:ascii="Times New Roman" w:hAnsi="Times New Roman"/>
                <w:color w:val="000000"/>
                <w:sz w:val="18"/>
                <w:szCs w:val="18"/>
              </w:rPr>
              <w:t>30199</w:t>
            </w:r>
          </w:p>
        </w:tc>
        <w:tc>
          <w:tcPr>
            <w:tcW w:w="2740"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spacing w:line="200" w:lineRule="exact"/>
              <w:textAlignment w:val="center"/>
              <w:rPr>
                <w:rFonts w:hint="default" w:ascii="Times New Roman" w:hAnsi="Times New Roman"/>
                <w:color w:val="000000"/>
                <w:sz w:val="18"/>
                <w:szCs w:val="18"/>
              </w:rPr>
            </w:pPr>
            <w:r>
              <w:rPr>
                <w:rFonts w:hint="default" w:ascii="Times New Roman" w:hAnsi="Times New Roman"/>
                <w:color w:val="000000"/>
                <w:sz w:val="18"/>
                <w:szCs w:val="18"/>
              </w:rPr>
              <w:t xml:space="preserve">  其他工资福利支出</w:t>
            </w:r>
          </w:p>
        </w:tc>
        <w:tc>
          <w:tcPr>
            <w:tcW w:w="137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rPr>
              <w:t xml:space="preserve"> </w:t>
            </w:r>
          </w:p>
        </w:tc>
        <w:tc>
          <w:tcPr>
            <w:tcW w:w="836"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spacing w:line="200" w:lineRule="exact"/>
              <w:textAlignment w:val="center"/>
              <w:rPr>
                <w:rFonts w:hint="default" w:ascii="Times New Roman" w:hAnsi="Times New Roman"/>
                <w:color w:val="000000"/>
                <w:sz w:val="18"/>
                <w:szCs w:val="18"/>
              </w:rPr>
            </w:pPr>
            <w:r>
              <w:rPr>
                <w:rFonts w:hint="default" w:ascii="Times New Roman" w:hAnsi="Times New Roman"/>
                <w:color w:val="000000"/>
                <w:sz w:val="18"/>
                <w:szCs w:val="18"/>
              </w:rPr>
              <w:t>30214</w:t>
            </w:r>
          </w:p>
        </w:tc>
        <w:tc>
          <w:tcPr>
            <w:tcW w:w="1923"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spacing w:line="200" w:lineRule="exact"/>
              <w:textAlignment w:val="center"/>
              <w:rPr>
                <w:rFonts w:hint="default" w:ascii="Times New Roman" w:hAnsi="Times New Roman"/>
                <w:color w:val="000000"/>
                <w:sz w:val="18"/>
                <w:szCs w:val="18"/>
              </w:rPr>
            </w:pPr>
            <w:r>
              <w:rPr>
                <w:rFonts w:hint="default" w:ascii="Times New Roman" w:hAnsi="Times New Roman"/>
                <w:color w:val="000000"/>
                <w:sz w:val="18"/>
                <w:szCs w:val="18"/>
              </w:rPr>
              <w:t xml:space="preserve">  租赁费</w:t>
            </w:r>
          </w:p>
        </w:tc>
        <w:tc>
          <w:tcPr>
            <w:tcW w:w="16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rPr>
              <w:t xml:space="preserve"> </w:t>
            </w:r>
          </w:p>
        </w:tc>
        <w:tc>
          <w:tcPr>
            <w:tcW w:w="808"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spacing w:line="200" w:lineRule="exact"/>
              <w:textAlignment w:val="center"/>
              <w:rPr>
                <w:rFonts w:hint="default" w:ascii="Times New Roman" w:hAnsi="Times New Roman"/>
                <w:color w:val="000000"/>
                <w:sz w:val="18"/>
                <w:szCs w:val="18"/>
              </w:rPr>
            </w:pPr>
            <w:r>
              <w:rPr>
                <w:rFonts w:hint="default" w:ascii="Times New Roman" w:hAnsi="Times New Roman"/>
                <w:color w:val="000000"/>
                <w:sz w:val="18"/>
                <w:szCs w:val="18"/>
              </w:rPr>
              <w:t>31019</w:t>
            </w:r>
          </w:p>
        </w:tc>
        <w:tc>
          <w:tcPr>
            <w:tcW w:w="3527"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spacing w:line="200" w:lineRule="exact"/>
              <w:textAlignment w:val="center"/>
              <w:rPr>
                <w:rFonts w:hint="default" w:ascii="Times New Roman" w:hAnsi="Times New Roman"/>
                <w:color w:val="000000"/>
                <w:sz w:val="18"/>
                <w:szCs w:val="18"/>
              </w:rPr>
            </w:pPr>
            <w:r>
              <w:rPr>
                <w:rFonts w:hint="default" w:ascii="Times New Roman" w:hAnsi="Times New Roman"/>
                <w:color w:val="000000"/>
                <w:sz w:val="18"/>
                <w:szCs w:val="18"/>
              </w:rPr>
              <w:t xml:space="preserve">  其他交通工具购置</w:t>
            </w:r>
          </w:p>
        </w:tc>
        <w:tc>
          <w:tcPr>
            <w:tcW w:w="188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rPr>
              <w:t xml:space="preserve"> </w:t>
            </w:r>
          </w:p>
        </w:tc>
      </w:tr>
      <w:tr>
        <w:tblPrEx>
          <w:tblLayout w:type="fixed"/>
          <w:tblCellMar>
            <w:top w:w="0" w:type="dxa"/>
            <w:left w:w="0" w:type="dxa"/>
            <w:bottom w:w="0" w:type="dxa"/>
            <w:right w:w="0" w:type="dxa"/>
          </w:tblCellMar>
        </w:tblPrEx>
        <w:trPr>
          <w:trHeight w:val="90" w:hRule="atLeast"/>
        </w:trPr>
        <w:tc>
          <w:tcPr>
            <w:tcW w:w="605"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spacing w:line="200" w:lineRule="exact"/>
              <w:textAlignment w:val="center"/>
              <w:rPr>
                <w:rFonts w:hint="default" w:ascii="Times New Roman" w:hAnsi="Times New Roman"/>
                <w:color w:val="000000"/>
                <w:sz w:val="18"/>
                <w:szCs w:val="18"/>
              </w:rPr>
            </w:pPr>
            <w:r>
              <w:rPr>
                <w:rFonts w:hint="default" w:ascii="Times New Roman" w:hAnsi="Times New Roman"/>
                <w:color w:val="000000"/>
                <w:sz w:val="18"/>
                <w:szCs w:val="18"/>
              </w:rPr>
              <w:t>303</w:t>
            </w:r>
          </w:p>
        </w:tc>
        <w:tc>
          <w:tcPr>
            <w:tcW w:w="2740"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spacing w:line="200" w:lineRule="exact"/>
              <w:textAlignment w:val="center"/>
              <w:rPr>
                <w:rFonts w:hint="default" w:ascii="Times New Roman" w:hAnsi="Times New Roman"/>
                <w:color w:val="000000"/>
                <w:sz w:val="18"/>
                <w:szCs w:val="18"/>
              </w:rPr>
            </w:pPr>
            <w:r>
              <w:rPr>
                <w:rFonts w:hint="default" w:ascii="Times New Roman" w:hAnsi="Times New Roman"/>
                <w:color w:val="000000"/>
                <w:sz w:val="18"/>
                <w:szCs w:val="18"/>
              </w:rPr>
              <w:t>对个人和家庭的补助</w:t>
            </w:r>
          </w:p>
        </w:tc>
        <w:tc>
          <w:tcPr>
            <w:tcW w:w="137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rPr>
              <w:t xml:space="preserve"> </w:t>
            </w:r>
          </w:p>
        </w:tc>
        <w:tc>
          <w:tcPr>
            <w:tcW w:w="836"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spacing w:line="200" w:lineRule="exact"/>
              <w:textAlignment w:val="center"/>
              <w:rPr>
                <w:rFonts w:hint="default" w:ascii="Times New Roman" w:hAnsi="Times New Roman"/>
                <w:color w:val="000000"/>
                <w:sz w:val="18"/>
                <w:szCs w:val="18"/>
              </w:rPr>
            </w:pPr>
            <w:r>
              <w:rPr>
                <w:rFonts w:hint="default" w:ascii="Times New Roman" w:hAnsi="Times New Roman"/>
                <w:color w:val="000000"/>
                <w:sz w:val="18"/>
                <w:szCs w:val="18"/>
              </w:rPr>
              <w:t>30215</w:t>
            </w:r>
          </w:p>
        </w:tc>
        <w:tc>
          <w:tcPr>
            <w:tcW w:w="1923"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spacing w:line="200" w:lineRule="exact"/>
              <w:textAlignment w:val="center"/>
              <w:rPr>
                <w:rFonts w:hint="default" w:ascii="Times New Roman" w:hAnsi="Times New Roman"/>
                <w:color w:val="000000"/>
                <w:sz w:val="18"/>
                <w:szCs w:val="18"/>
              </w:rPr>
            </w:pPr>
            <w:r>
              <w:rPr>
                <w:rFonts w:hint="default" w:ascii="Times New Roman" w:hAnsi="Times New Roman"/>
                <w:color w:val="000000"/>
                <w:sz w:val="18"/>
                <w:szCs w:val="18"/>
              </w:rPr>
              <w:t xml:space="preserve">  会议费</w:t>
            </w:r>
          </w:p>
        </w:tc>
        <w:tc>
          <w:tcPr>
            <w:tcW w:w="16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rPr>
              <w:t xml:space="preserve"> </w:t>
            </w:r>
          </w:p>
        </w:tc>
        <w:tc>
          <w:tcPr>
            <w:tcW w:w="808"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spacing w:line="200" w:lineRule="exact"/>
              <w:textAlignment w:val="center"/>
              <w:rPr>
                <w:rFonts w:hint="default" w:ascii="Times New Roman" w:hAnsi="Times New Roman"/>
                <w:color w:val="000000"/>
                <w:sz w:val="18"/>
                <w:szCs w:val="18"/>
              </w:rPr>
            </w:pPr>
            <w:r>
              <w:rPr>
                <w:rFonts w:hint="default" w:ascii="Times New Roman" w:hAnsi="Times New Roman"/>
                <w:color w:val="000000"/>
                <w:sz w:val="18"/>
                <w:szCs w:val="18"/>
              </w:rPr>
              <w:t>31021</w:t>
            </w:r>
          </w:p>
        </w:tc>
        <w:tc>
          <w:tcPr>
            <w:tcW w:w="3527"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spacing w:line="200" w:lineRule="exact"/>
              <w:textAlignment w:val="center"/>
              <w:rPr>
                <w:rFonts w:hint="default" w:ascii="Times New Roman" w:hAnsi="Times New Roman"/>
                <w:color w:val="000000"/>
                <w:sz w:val="18"/>
                <w:szCs w:val="18"/>
              </w:rPr>
            </w:pPr>
            <w:r>
              <w:rPr>
                <w:rFonts w:hint="default" w:ascii="Times New Roman" w:hAnsi="Times New Roman"/>
                <w:color w:val="000000"/>
                <w:sz w:val="18"/>
                <w:szCs w:val="18"/>
              </w:rPr>
              <w:t xml:space="preserve">  文物和陈列品购置</w:t>
            </w:r>
          </w:p>
        </w:tc>
        <w:tc>
          <w:tcPr>
            <w:tcW w:w="188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rPr>
              <w:t xml:space="preserve"> </w:t>
            </w:r>
          </w:p>
        </w:tc>
      </w:tr>
      <w:tr>
        <w:tblPrEx>
          <w:tblLayout w:type="fixed"/>
          <w:tblCellMar>
            <w:top w:w="0" w:type="dxa"/>
            <w:left w:w="0" w:type="dxa"/>
            <w:bottom w:w="0" w:type="dxa"/>
            <w:right w:w="0" w:type="dxa"/>
          </w:tblCellMar>
        </w:tblPrEx>
        <w:trPr>
          <w:trHeight w:val="90" w:hRule="atLeast"/>
        </w:trPr>
        <w:tc>
          <w:tcPr>
            <w:tcW w:w="605"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spacing w:line="200" w:lineRule="exact"/>
              <w:textAlignment w:val="center"/>
              <w:rPr>
                <w:rFonts w:hint="default" w:ascii="Times New Roman" w:hAnsi="Times New Roman"/>
                <w:color w:val="000000"/>
                <w:sz w:val="18"/>
                <w:szCs w:val="18"/>
              </w:rPr>
            </w:pPr>
            <w:r>
              <w:rPr>
                <w:rFonts w:hint="default" w:ascii="Times New Roman" w:hAnsi="Times New Roman"/>
                <w:color w:val="000000"/>
                <w:sz w:val="18"/>
                <w:szCs w:val="18"/>
              </w:rPr>
              <w:t>30301</w:t>
            </w:r>
          </w:p>
        </w:tc>
        <w:tc>
          <w:tcPr>
            <w:tcW w:w="2740"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spacing w:line="200" w:lineRule="exact"/>
              <w:textAlignment w:val="center"/>
              <w:rPr>
                <w:rFonts w:hint="default" w:ascii="Times New Roman" w:hAnsi="Times New Roman"/>
                <w:color w:val="000000"/>
                <w:sz w:val="18"/>
                <w:szCs w:val="18"/>
              </w:rPr>
            </w:pPr>
            <w:r>
              <w:rPr>
                <w:rFonts w:hint="default" w:ascii="Times New Roman" w:hAnsi="Times New Roman"/>
                <w:color w:val="000000"/>
                <w:sz w:val="18"/>
                <w:szCs w:val="18"/>
              </w:rPr>
              <w:t xml:space="preserve">  离休费</w:t>
            </w:r>
          </w:p>
        </w:tc>
        <w:tc>
          <w:tcPr>
            <w:tcW w:w="137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rPr>
              <w:t xml:space="preserve"> </w:t>
            </w:r>
          </w:p>
        </w:tc>
        <w:tc>
          <w:tcPr>
            <w:tcW w:w="836"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spacing w:line="200" w:lineRule="exact"/>
              <w:textAlignment w:val="center"/>
              <w:rPr>
                <w:rFonts w:hint="default" w:ascii="Times New Roman" w:hAnsi="Times New Roman"/>
                <w:color w:val="000000"/>
                <w:sz w:val="18"/>
                <w:szCs w:val="18"/>
              </w:rPr>
            </w:pPr>
            <w:r>
              <w:rPr>
                <w:rFonts w:hint="default" w:ascii="Times New Roman" w:hAnsi="Times New Roman"/>
                <w:color w:val="000000"/>
                <w:sz w:val="18"/>
                <w:szCs w:val="18"/>
              </w:rPr>
              <w:t>30216</w:t>
            </w:r>
          </w:p>
        </w:tc>
        <w:tc>
          <w:tcPr>
            <w:tcW w:w="1923"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spacing w:line="200" w:lineRule="exact"/>
              <w:textAlignment w:val="center"/>
              <w:rPr>
                <w:rFonts w:hint="default" w:ascii="Times New Roman" w:hAnsi="Times New Roman"/>
                <w:color w:val="000000"/>
                <w:sz w:val="18"/>
                <w:szCs w:val="18"/>
              </w:rPr>
            </w:pPr>
            <w:r>
              <w:rPr>
                <w:rFonts w:hint="default" w:ascii="Times New Roman" w:hAnsi="Times New Roman"/>
                <w:color w:val="000000"/>
                <w:sz w:val="18"/>
                <w:szCs w:val="18"/>
              </w:rPr>
              <w:t xml:space="preserve">  培训费</w:t>
            </w:r>
          </w:p>
        </w:tc>
        <w:tc>
          <w:tcPr>
            <w:tcW w:w="16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0.12</w:t>
            </w:r>
            <w:r>
              <w:rPr>
                <w:rFonts w:hint="default" w:ascii="Times New Roman" w:hAnsi="Times New Roman"/>
                <w:color w:val="000000"/>
                <w:sz w:val="18"/>
              </w:rPr>
              <w:t xml:space="preserve"> </w:t>
            </w:r>
          </w:p>
        </w:tc>
        <w:tc>
          <w:tcPr>
            <w:tcW w:w="808"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spacing w:line="200" w:lineRule="exact"/>
              <w:textAlignment w:val="center"/>
              <w:rPr>
                <w:rFonts w:hint="default" w:ascii="Times New Roman" w:hAnsi="Times New Roman"/>
                <w:color w:val="000000"/>
                <w:sz w:val="18"/>
                <w:szCs w:val="18"/>
              </w:rPr>
            </w:pPr>
            <w:r>
              <w:rPr>
                <w:rFonts w:hint="default" w:ascii="Times New Roman" w:hAnsi="Times New Roman"/>
                <w:color w:val="000000"/>
                <w:sz w:val="18"/>
                <w:szCs w:val="18"/>
              </w:rPr>
              <w:t>31022</w:t>
            </w:r>
          </w:p>
        </w:tc>
        <w:tc>
          <w:tcPr>
            <w:tcW w:w="3527"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spacing w:line="200" w:lineRule="exact"/>
              <w:textAlignment w:val="center"/>
              <w:rPr>
                <w:rFonts w:hint="default" w:ascii="Times New Roman" w:hAnsi="Times New Roman"/>
                <w:color w:val="000000"/>
                <w:sz w:val="18"/>
                <w:szCs w:val="18"/>
              </w:rPr>
            </w:pPr>
            <w:r>
              <w:rPr>
                <w:rFonts w:hint="default" w:ascii="Times New Roman" w:hAnsi="Times New Roman"/>
                <w:color w:val="000000"/>
                <w:sz w:val="18"/>
                <w:szCs w:val="18"/>
              </w:rPr>
              <w:t xml:space="preserve">  无形资产购置</w:t>
            </w:r>
          </w:p>
        </w:tc>
        <w:tc>
          <w:tcPr>
            <w:tcW w:w="188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rPr>
              <w:t xml:space="preserve"> </w:t>
            </w:r>
          </w:p>
        </w:tc>
      </w:tr>
      <w:tr>
        <w:tblPrEx>
          <w:tblLayout w:type="fixed"/>
          <w:tblCellMar>
            <w:top w:w="0" w:type="dxa"/>
            <w:left w:w="0" w:type="dxa"/>
            <w:bottom w:w="0" w:type="dxa"/>
            <w:right w:w="0" w:type="dxa"/>
          </w:tblCellMar>
        </w:tblPrEx>
        <w:trPr>
          <w:trHeight w:val="90" w:hRule="atLeast"/>
        </w:trPr>
        <w:tc>
          <w:tcPr>
            <w:tcW w:w="605"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spacing w:line="200" w:lineRule="exact"/>
              <w:textAlignment w:val="center"/>
              <w:rPr>
                <w:rFonts w:hint="default" w:ascii="Times New Roman" w:hAnsi="Times New Roman"/>
                <w:color w:val="000000"/>
                <w:sz w:val="18"/>
                <w:szCs w:val="18"/>
              </w:rPr>
            </w:pPr>
            <w:r>
              <w:rPr>
                <w:rFonts w:hint="default" w:ascii="Times New Roman" w:hAnsi="Times New Roman"/>
                <w:color w:val="000000"/>
                <w:sz w:val="18"/>
                <w:szCs w:val="18"/>
              </w:rPr>
              <w:t>30302</w:t>
            </w:r>
          </w:p>
        </w:tc>
        <w:tc>
          <w:tcPr>
            <w:tcW w:w="2740"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spacing w:line="200" w:lineRule="exact"/>
              <w:textAlignment w:val="center"/>
              <w:rPr>
                <w:rFonts w:hint="default" w:ascii="Times New Roman" w:hAnsi="Times New Roman"/>
                <w:color w:val="000000"/>
                <w:sz w:val="18"/>
                <w:szCs w:val="18"/>
              </w:rPr>
            </w:pPr>
            <w:r>
              <w:rPr>
                <w:rFonts w:hint="default" w:ascii="Times New Roman" w:hAnsi="Times New Roman"/>
                <w:color w:val="000000"/>
                <w:sz w:val="18"/>
                <w:szCs w:val="18"/>
              </w:rPr>
              <w:t xml:space="preserve">  退休费</w:t>
            </w:r>
          </w:p>
        </w:tc>
        <w:tc>
          <w:tcPr>
            <w:tcW w:w="137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rPr>
              <w:t xml:space="preserve"> </w:t>
            </w:r>
          </w:p>
        </w:tc>
        <w:tc>
          <w:tcPr>
            <w:tcW w:w="836"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spacing w:line="200" w:lineRule="exact"/>
              <w:textAlignment w:val="center"/>
              <w:rPr>
                <w:rFonts w:hint="default" w:ascii="Times New Roman" w:hAnsi="Times New Roman"/>
                <w:color w:val="000000"/>
                <w:sz w:val="18"/>
                <w:szCs w:val="18"/>
              </w:rPr>
            </w:pPr>
            <w:r>
              <w:rPr>
                <w:rFonts w:hint="default" w:ascii="Times New Roman" w:hAnsi="Times New Roman"/>
                <w:color w:val="000000"/>
                <w:sz w:val="18"/>
                <w:szCs w:val="18"/>
              </w:rPr>
              <w:t>30217</w:t>
            </w:r>
          </w:p>
        </w:tc>
        <w:tc>
          <w:tcPr>
            <w:tcW w:w="1923"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spacing w:line="200" w:lineRule="exact"/>
              <w:textAlignment w:val="center"/>
              <w:rPr>
                <w:rFonts w:hint="default" w:ascii="Times New Roman" w:hAnsi="Times New Roman"/>
                <w:color w:val="000000"/>
                <w:sz w:val="18"/>
                <w:szCs w:val="18"/>
              </w:rPr>
            </w:pPr>
            <w:r>
              <w:rPr>
                <w:rFonts w:hint="default" w:ascii="Times New Roman" w:hAnsi="Times New Roman"/>
                <w:color w:val="000000"/>
                <w:sz w:val="18"/>
                <w:szCs w:val="18"/>
              </w:rPr>
              <w:t xml:space="preserve">  公务接待费</w:t>
            </w:r>
          </w:p>
        </w:tc>
        <w:tc>
          <w:tcPr>
            <w:tcW w:w="16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rPr>
              <w:t xml:space="preserve"> </w:t>
            </w:r>
          </w:p>
        </w:tc>
        <w:tc>
          <w:tcPr>
            <w:tcW w:w="808"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spacing w:line="200" w:lineRule="exact"/>
              <w:textAlignment w:val="center"/>
              <w:rPr>
                <w:rFonts w:hint="default" w:ascii="Times New Roman" w:hAnsi="Times New Roman"/>
                <w:color w:val="000000"/>
                <w:sz w:val="18"/>
                <w:szCs w:val="18"/>
              </w:rPr>
            </w:pPr>
            <w:r>
              <w:rPr>
                <w:rFonts w:hint="default" w:ascii="Times New Roman" w:hAnsi="Times New Roman"/>
                <w:color w:val="000000"/>
                <w:sz w:val="18"/>
                <w:szCs w:val="18"/>
              </w:rPr>
              <w:t>31099</w:t>
            </w:r>
          </w:p>
        </w:tc>
        <w:tc>
          <w:tcPr>
            <w:tcW w:w="3527"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spacing w:line="200" w:lineRule="exact"/>
              <w:textAlignment w:val="center"/>
              <w:rPr>
                <w:rFonts w:hint="default" w:ascii="Times New Roman" w:hAnsi="Times New Roman"/>
                <w:color w:val="000000"/>
                <w:sz w:val="18"/>
                <w:szCs w:val="18"/>
              </w:rPr>
            </w:pPr>
            <w:r>
              <w:rPr>
                <w:rFonts w:hint="default" w:ascii="Times New Roman" w:hAnsi="Times New Roman"/>
                <w:color w:val="000000"/>
                <w:sz w:val="18"/>
                <w:szCs w:val="18"/>
              </w:rPr>
              <w:t xml:space="preserve">  其他资本性支出</w:t>
            </w:r>
          </w:p>
        </w:tc>
        <w:tc>
          <w:tcPr>
            <w:tcW w:w="188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rPr>
              <w:t xml:space="preserve"> </w:t>
            </w:r>
          </w:p>
        </w:tc>
      </w:tr>
      <w:tr>
        <w:tblPrEx>
          <w:tblLayout w:type="fixed"/>
          <w:tblCellMar>
            <w:top w:w="0" w:type="dxa"/>
            <w:left w:w="0" w:type="dxa"/>
            <w:bottom w:w="0" w:type="dxa"/>
            <w:right w:w="0" w:type="dxa"/>
          </w:tblCellMar>
        </w:tblPrEx>
        <w:trPr>
          <w:trHeight w:val="90" w:hRule="atLeast"/>
        </w:trPr>
        <w:tc>
          <w:tcPr>
            <w:tcW w:w="605"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spacing w:line="200" w:lineRule="exact"/>
              <w:textAlignment w:val="center"/>
              <w:rPr>
                <w:rFonts w:hint="default" w:ascii="Times New Roman" w:hAnsi="Times New Roman"/>
                <w:color w:val="000000"/>
                <w:sz w:val="18"/>
                <w:szCs w:val="18"/>
              </w:rPr>
            </w:pPr>
            <w:r>
              <w:rPr>
                <w:rFonts w:hint="default" w:ascii="Times New Roman" w:hAnsi="Times New Roman"/>
                <w:color w:val="000000"/>
                <w:sz w:val="18"/>
                <w:szCs w:val="18"/>
              </w:rPr>
              <w:t>30303</w:t>
            </w:r>
          </w:p>
        </w:tc>
        <w:tc>
          <w:tcPr>
            <w:tcW w:w="2740"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spacing w:line="200" w:lineRule="exact"/>
              <w:textAlignment w:val="center"/>
              <w:rPr>
                <w:rFonts w:hint="default" w:ascii="Times New Roman" w:hAnsi="Times New Roman"/>
                <w:color w:val="000000"/>
                <w:sz w:val="18"/>
                <w:szCs w:val="18"/>
              </w:rPr>
            </w:pPr>
            <w:r>
              <w:rPr>
                <w:rFonts w:hint="default" w:ascii="Times New Roman" w:hAnsi="Times New Roman"/>
                <w:color w:val="000000"/>
                <w:sz w:val="18"/>
                <w:szCs w:val="18"/>
              </w:rPr>
              <w:t xml:space="preserve">  退职（役）费</w:t>
            </w:r>
          </w:p>
        </w:tc>
        <w:tc>
          <w:tcPr>
            <w:tcW w:w="137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rPr>
              <w:t xml:space="preserve"> </w:t>
            </w:r>
          </w:p>
        </w:tc>
        <w:tc>
          <w:tcPr>
            <w:tcW w:w="836"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spacing w:line="200" w:lineRule="exact"/>
              <w:textAlignment w:val="center"/>
              <w:rPr>
                <w:rFonts w:hint="default" w:ascii="Times New Roman" w:hAnsi="Times New Roman"/>
                <w:color w:val="000000"/>
                <w:sz w:val="18"/>
                <w:szCs w:val="18"/>
              </w:rPr>
            </w:pPr>
            <w:r>
              <w:rPr>
                <w:rFonts w:hint="default" w:ascii="Times New Roman" w:hAnsi="Times New Roman"/>
                <w:color w:val="000000"/>
                <w:sz w:val="18"/>
                <w:szCs w:val="18"/>
              </w:rPr>
              <w:t>30218</w:t>
            </w:r>
          </w:p>
        </w:tc>
        <w:tc>
          <w:tcPr>
            <w:tcW w:w="1923"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spacing w:line="200" w:lineRule="exact"/>
              <w:textAlignment w:val="center"/>
              <w:rPr>
                <w:rFonts w:hint="default" w:ascii="Times New Roman" w:hAnsi="Times New Roman"/>
                <w:color w:val="000000"/>
                <w:sz w:val="18"/>
                <w:szCs w:val="18"/>
              </w:rPr>
            </w:pPr>
            <w:r>
              <w:rPr>
                <w:rFonts w:hint="default" w:ascii="Times New Roman" w:hAnsi="Times New Roman"/>
                <w:color w:val="000000"/>
                <w:sz w:val="18"/>
                <w:szCs w:val="18"/>
              </w:rPr>
              <w:t xml:space="preserve">  专用材料费</w:t>
            </w:r>
          </w:p>
        </w:tc>
        <w:tc>
          <w:tcPr>
            <w:tcW w:w="16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rPr>
              <w:t xml:space="preserve"> </w:t>
            </w:r>
          </w:p>
        </w:tc>
        <w:tc>
          <w:tcPr>
            <w:tcW w:w="808"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spacing w:line="200" w:lineRule="exact"/>
              <w:textAlignment w:val="center"/>
              <w:rPr>
                <w:rFonts w:hint="default" w:ascii="Times New Roman" w:hAnsi="Times New Roman"/>
                <w:color w:val="000000"/>
                <w:sz w:val="18"/>
                <w:szCs w:val="18"/>
              </w:rPr>
            </w:pPr>
            <w:r>
              <w:rPr>
                <w:rFonts w:hint="default" w:ascii="Times New Roman" w:hAnsi="Times New Roman"/>
                <w:color w:val="000000"/>
                <w:sz w:val="18"/>
                <w:szCs w:val="18"/>
              </w:rPr>
              <w:t>312</w:t>
            </w:r>
          </w:p>
        </w:tc>
        <w:tc>
          <w:tcPr>
            <w:tcW w:w="3527"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spacing w:line="200" w:lineRule="exact"/>
              <w:textAlignment w:val="center"/>
              <w:rPr>
                <w:rFonts w:hint="default" w:ascii="Times New Roman" w:hAnsi="Times New Roman"/>
                <w:color w:val="000000"/>
                <w:sz w:val="18"/>
                <w:szCs w:val="18"/>
              </w:rPr>
            </w:pPr>
            <w:r>
              <w:rPr>
                <w:rFonts w:hint="default" w:ascii="Times New Roman" w:hAnsi="Times New Roman"/>
                <w:color w:val="000000"/>
                <w:sz w:val="18"/>
                <w:szCs w:val="18"/>
              </w:rPr>
              <w:t>对企业补助</w:t>
            </w:r>
          </w:p>
        </w:tc>
        <w:tc>
          <w:tcPr>
            <w:tcW w:w="188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rPr>
              <w:t xml:space="preserve"> </w:t>
            </w:r>
          </w:p>
        </w:tc>
      </w:tr>
      <w:tr>
        <w:tblPrEx>
          <w:tblLayout w:type="fixed"/>
          <w:tblCellMar>
            <w:top w:w="0" w:type="dxa"/>
            <w:left w:w="0" w:type="dxa"/>
            <w:bottom w:w="0" w:type="dxa"/>
            <w:right w:w="0" w:type="dxa"/>
          </w:tblCellMar>
        </w:tblPrEx>
        <w:trPr>
          <w:trHeight w:val="90" w:hRule="atLeast"/>
        </w:trPr>
        <w:tc>
          <w:tcPr>
            <w:tcW w:w="605"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spacing w:line="200" w:lineRule="exact"/>
              <w:textAlignment w:val="center"/>
              <w:rPr>
                <w:rFonts w:hint="default" w:ascii="Times New Roman" w:hAnsi="Times New Roman"/>
                <w:color w:val="000000"/>
                <w:sz w:val="18"/>
                <w:szCs w:val="18"/>
              </w:rPr>
            </w:pPr>
            <w:r>
              <w:rPr>
                <w:rFonts w:hint="default" w:ascii="Times New Roman" w:hAnsi="Times New Roman"/>
                <w:color w:val="000000"/>
                <w:sz w:val="18"/>
                <w:szCs w:val="18"/>
              </w:rPr>
              <w:t>30304</w:t>
            </w:r>
          </w:p>
        </w:tc>
        <w:tc>
          <w:tcPr>
            <w:tcW w:w="2740"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spacing w:line="200" w:lineRule="exact"/>
              <w:textAlignment w:val="center"/>
              <w:rPr>
                <w:rFonts w:hint="default" w:ascii="Times New Roman" w:hAnsi="Times New Roman"/>
                <w:color w:val="000000"/>
                <w:sz w:val="18"/>
                <w:szCs w:val="18"/>
              </w:rPr>
            </w:pPr>
            <w:r>
              <w:rPr>
                <w:rFonts w:hint="default" w:ascii="Times New Roman" w:hAnsi="Times New Roman"/>
                <w:color w:val="000000"/>
                <w:sz w:val="18"/>
                <w:szCs w:val="18"/>
              </w:rPr>
              <w:t xml:space="preserve">  抚恤金</w:t>
            </w:r>
          </w:p>
        </w:tc>
        <w:tc>
          <w:tcPr>
            <w:tcW w:w="137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rPr>
              <w:t xml:space="preserve"> </w:t>
            </w:r>
          </w:p>
        </w:tc>
        <w:tc>
          <w:tcPr>
            <w:tcW w:w="836"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spacing w:line="200" w:lineRule="exact"/>
              <w:textAlignment w:val="center"/>
              <w:rPr>
                <w:rFonts w:hint="default" w:ascii="Times New Roman" w:hAnsi="Times New Roman"/>
                <w:color w:val="000000"/>
                <w:sz w:val="18"/>
                <w:szCs w:val="18"/>
              </w:rPr>
            </w:pPr>
            <w:r>
              <w:rPr>
                <w:rFonts w:hint="default" w:ascii="Times New Roman" w:hAnsi="Times New Roman"/>
                <w:color w:val="000000"/>
                <w:sz w:val="18"/>
                <w:szCs w:val="18"/>
              </w:rPr>
              <w:t>30224</w:t>
            </w:r>
          </w:p>
        </w:tc>
        <w:tc>
          <w:tcPr>
            <w:tcW w:w="1923"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spacing w:line="200" w:lineRule="exact"/>
              <w:textAlignment w:val="center"/>
              <w:rPr>
                <w:rFonts w:hint="default" w:ascii="Times New Roman" w:hAnsi="Times New Roman"/>
                <w:color w:val="000000"/>
                <w:sz w:val="18"/>
                <w:szCs w:val="18"/>
              </w:rPr>
            </w:pPr>
            <w:r>
              <w:rPr>
                <w:rFonts w:hint="default" w:ascii="Times New Roman" w:hAnsi="Times New Roman"/>
                <w:color w:val="000000"/>
                <w:sz w:val="18"/>
                <w:szCs w:val="18"/>
              </w:rPr>
              <w:t xml:space="preserve">  被装购置费</w:t>
            </w:r>
          </w:p>
        </w:tc>
        <w:tc>
          <w:tcPr>
            <w:tcW w:w="16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rPr>
              <w:t xml:space="preserve"> </w:t>
            </w:r>
          </w:p>
        </w:tc>
        <w:tc>
          <w:tcPr>
            <w:tcW w:w="808"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spacing w:line="200" w:lineRule="exact"/>
              <w:textAlignment w:val="center"/>
              <w:rPr>
                <w:rFonts w:hint="default" w:ascii="Times New Roman" w:hAnsi="Times New Roman"/>
                <w:color w:val="000000"/>
                <w:sz w:val="18"/>
                <w:szCs w:val="18"/>
              </w:rPr>
            </w:pPr>
            <w:r>
              <w:rPr>
                <w:rFonts w:hint="default" w:ascii="Times New Roman" w:hAnsi="Times New Roman"/>
                <w:color w:val="000000"/>
                <w:sz w:val="18"/>
                <w:szCs w:val="18"/>
              </w:rPr>
              <w:t>31201</w:t>
            </w:r>
          </w:p>
        </w:tc>
        <w:tc>
          <w:tcPr>
            <w:tcW w:w="3527"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spacing w:line="200" w:lineRule="exact"/>
              <w:textAlignment w:val="center"/>
              <w:rPr>
                <w:rFonts w:hint="default" w:ascii="Times New Roman" w:hAnsi="Times New Roman"/>
                <w:color w:val="000000"/>
                <w:sz w:val="18"/>
                <w:szCs w:val="18"/>
              </w:rPr>
            </w:pPr>
            <w:r>
              <w:rPr>
                <w:rFonts w:hint="default" w:ascii="Times New Roman" w:hAnsi="Times New Roman"/>
                <w:color w:val="000000"/>
                <w:sz w:val="18"/>
                <w:szCs w:val="18"/>
              </w:rPr>
              <w:t xml:space="preserve">  资本金注入</w:t>
            </w:r>
          </w:p>
        </w:tc>
        <w:tc>
          <w:tcPr>
            <w:tcW w:w="188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rPr>
              <w:t xml:space="preserve"> </w:t>
            </w:r>
          </w:p>
        </w:tc>
      </w:tr>
      <w:tr>
        <w:tblPrEx>
          <w:tblLayout w:type="fixed"/>
          <w:tblCellMar>
            <w:top w:w="0" w:type="dxa"/>
            <w:left w:w="0" w:type="dxa"/>
            <w:bottom w:w="0" w:type="dxa"/>
            <w:right w:w="0" w:type="dxa"/>
          </w:tblCellMar>
        </w:tblPrEx>
        <w:trPr>
          <w:trHeight w:val="90" w:hRule="atLeast"/>
        </w:trPr>
        <w:tc>
          <w:tcPr>
            <w:tcW w:w="605"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spacing w:line="200" w:lineRule="exact"/>
              <w:textAlignment w:val="center"/>
              <w:rPr>
                <w:rFonts w:hint="default" w:ascii="Times New Roman" w:hAnsi="Times New Roman"/>
                <w:color w:val="000000"/>
                <w:sz w:val="18"/>
                <w:szCs w:val="18"/>
              </w:rPr>
            </w:pPr>
            <w:r>
              <w:rPr>
                <w:rFonts w:hint="default" w:ascii="Times New Roman" w:hAnsi="Times New Roman"/>
                <w:color w:val="000000"/>
                <w:sz w:val="18"/>
                <w:szCs w:val="18"/>
              </w:rPr>
              <w:t>30305</w:t>
            </w:r>
          </w:p>
        </w:tc>
        <w:tc>
          <w:tcPr>
            <w:tcW w:w="2740"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spacing w:line="200" w:lineRule="exact"/>
              <w:textAlignment w:val="center"/>
              <w:rPr>
                <w:rFonts w:hint="default" w:ascii="Times New Roman" w:hAnsi="Times New Roman"/>
                <w:color w:val="000000"/>
                <w:sz w:val="18"/>
                <w:szCs w:val="18"/>
              </w:rPr>
            </w:pPr>
            <w:r>
              <w:rPr>
                <w:rFonts w:hint="default" w:ascii="Times New Roman" w:hAnsi="Times New Roman"/>
                <w:color w:val="000000"/>
                <w:sz w:val="18"/>
                <w:szCs w:val="18"/>
              </w:rPr>
              <w:t xml:space="preserve">  生活补助</w:t>
            </w:r>
          </w:p>
        </w:tc>
        <w:tc>
          <w:tcPr>
            <w:tcW w:w="137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rPr>
              <w:t xml:space="preserve"> </w:t>
            </w:r>
          </w:p>
        </w:tc>
        <w:tc>
          <w:tcPr>
            <w:tcW w:w="836"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spacing w:line="200" w:lineRule="exact"/>
              <w:textAlignment w:val="center"/>
              <w:rPr>
                <w:rFonts w:hint="default" w:ascii="Times New Roman" w:hAnsi="Times New Roman"/>
                <w:color w:val="000000"/>
                <w:sz w:val="18"/>
                <w:szCs w:val="18"/>
              </w:rPr>
            </w:pPr>
            <w:r>
              <w:rPr>
                <w:rFonts w:hint="default" w:ascii="Times New Roman" w:hAnsi="Times New Roman"/>
                <w:color w:val="000000"/>
                <w:sz w:val="18"/>
                <w:szCs w:val="18"/>
              </w:rPr>
              <w:t>30225</w:t>
            </w:r>
          </w:p>
        </w:tc>
        <w:tc>
          <w:tcPr>
            <w:tcW w:w="1923"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spacing w:line="200" w:lineRule="exact"/>
              <w:textAlignment w:val="center"/>
              <w:rPr>
                <w:rFonts w:hint="default" w:ascii="Times New Roman" w:hAnsi="Times New Roman"/>
                <w:color w:val="000000"/>
                <w:sz w:val="18"/>
                <w:szCs w:val="18"/>
              </w:rPr>
            </w:pPr>
            <w:r>
              <w:rPr>
                <w:rFonts w:hint="default" w:ascii="Times New Roman" w:hAnsi="Times New Roman"/>
                <w:color w:val="000000"/>
                <w:sz w:val="18"/>
                <w:szCs w:val="18"/>
              </w:rPr>
              <w:t xml:space="preserve">  专用燃料费</w:t>
            </w:r>
          </w:p>
        </w:tc>
        <w:tc>
          <w:tcPr>
            <w:tcW w:w="16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rPr>
              <w:t xml:space="preserve"> </w:t>
            </w:r>
          </w:p>
        </w:tc>
        <w:tc>
          <w:tcPr>
            <w:tcW w:w="808"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spacing w:line="200" w:lineRule="exact"/>
              <w:textAlignment w:val="center"/>
              <w:rPr>
                <w:rFonts w:hint="default" w:ascii="Times New Roman" w:hAnsi="Times New Roman"/>
                <w:color w:val="000000"/>
                <w:sz w:val="18"/>
                <w:szCs w:val="18"/>
              </w:rPr>
            </w:pPr>
            <w:r>
              <w:rPr>
                <w:rFonts w:hint="default" w:ascii="Times New Roman" w:hAnsi="Times New Roman"/>
                <w:color w:val="000000"/>
                <w:sz w:val="18"/>
                <w:szCs w:val="18"/>
              </w:rPr>
              <w:t>31203</w:t>
            </w:r>
          </w:p>
        </w:tc>
        <w:tc>
          <w:tcPr>
            <w:tcW w:w="3527"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spacing w:line="200" w:lineRule="exact"/>
              <w:textAlignment w:val="center"/>
              <w:rPr>
                <w:rFonts w:hint="default" w:ascii="Times New Roman" w:hAnsi="Times New Roman"/>
                <w:color w:val="000000"/>
                <w:sz w:val="18"/>
                <w:szCs w:val="18"/>
              </w:rPr>
            </w:pPr>
            <w:r>
              <w:rPr>
                <w:rFonts w:hint="default" w:ascii="Times New Roman" w:hAnsi="Times New Roman"/>
                <w:color w:val="000000"/>
                <w:sz w:val="18"/>
                <w:szCs w:val="18"/>
              </w:rPr>
              <w:t xml:space="preserve">  政府投资基金股权投资</w:t>
            </w:r>
          </w:p>
        </w:tc>
        <w:tc>
          <w:tcPr>
            <w:tcW w:w="188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rPr>
              <w:t xml:space="preserve"> </w:t>
            </w:r>
          </w:p>
        </w:tc>
      </w:tr>
      <w:tr>
        <w:tblPrEx>
          <w:tblLayout w:type="fixed"/>
          <w:tblCellMar>
            <w:top w:w="0" w:type="dxa"/>
            <w:left w:w="0" w:type="dxa"/>
            <w:bottom w:w="0" w:type="dxa"/>
            <w:right w:w="0" w:type="dxa"/>
          </w:tblCellMar>
        </w:tblPrEx>
        <w:trPr>
          <w:trHeight w:val="90" w:hRule="atLeast"/>
        </w:trPr>
        <w:tc>
          <w:tcPr>
            <w:tcW w:w="605"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spacing w:line="200" w:lineRule="exact"/>
              <w:textAlignment w:val="center"/>
              <w:rPr>
                <w:rFonts w:hint="default" w:ascii="Times New Roman" w:hAnsi="Times New Roman"/>
                <w:color w:val="000000"/>
                <w:sz w:val="18"/>
                <w:szCs w:val="18"/>
              </w:rPr>
            </w:pPr>
            <w:r>
              <w:rPr>
                <w:rFonts w:hint="default" w:ascii="Times New Roman" w:hAnsi="Times New Roman"/>
                <w:color w:val="000000"/>
                <w:sz w:val="18"/>
                <w:szCs w:val="18"/>
              </w:rPr>
              <w:t>30306</w:t>
            </w:r>
          </w:p>
        </w:tc>
        <w:tc>
          <w:tcPr>
            <w:tcW w:w="2740"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spacing w:line="200" w:lineRule="exact"/>
              <w:textAlignment w:val="center"/>
              <w:rPr>
                <w:rFonts w:hint="default" w:ascii="Times New Roman" w:hAnsi="Times New Roman"/>
                <w:color w:val="000000"/>
                <w:sz w:val="18"/>
                <w:szCs w:val="18"/>
              </w:rPr>
            </w:pPr>
            <w:r>
              <w:rPr>
                <w:rFonts w:hint="default" w:ascii="Times New Roman" w:hAnsi="Times New Roman"/>
                <w:color w:val="000000"/>
                <w:sz w:val="18"/>
                <w:szCs w:val="18"/>
              </w:rPr>
              <w:t xml:space="preserve">  救济费</w:t>
            </w:r>
          </w:p>
        </w:tc>
        <w:tc>
          <w:tcPr>
            <w:tcW w:w="137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rPr>
              <w:t xml:space="preserve"> </w:t>
            </w:r>
          </w:p>
        </w:tc>
        <w:tc>
          <w:tcPr>
            <w:tcW w:w="836"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spacing w:line="200" w:lineRule="exact"/>
              <w:textAlignment w:val="center"/>
              <w:rPr>
                <w:rFonts w:hint="default" w:ascii="Times New Roman" w:hAnsi="Times New Roman"/>
                <w:color w:val="000000"/>
                <w:sz w:val="18"/>
                <w:szCs w:val="18"/>
              </w:rPr>
            </w:pPr>
            <w:r>
              <w:rPr>
                <w:rFonts w:hint="default" w:ascii="Times New Roman" w:hAnsi="Times New Roman"/>
                <w:color w:val="000000"/>
                <w:sz w:val="18"/>
                <w:szCs w:val="18"/>
              </w:rPr>
              <w:t>30226</w:t>
            </w:r>
          </w:p>
        </w:tc>
        <w:tc>
          <w:tcPr>
            <w:tcW w:w="1923"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spacing w:line="200" w:lineRule="exact"/>
              <w:textAlignment w:val="center"/>
              <w:rPr>
                <w:rFonts w:hint="default" w:ascii="Times New Roman" w:hAnsi="Times New Roman"/>
                <w:color w:val="000000"/>
                <w:sz w:val="18"/>
                <w:szCs w:val="18"/>
              </w:rPr>
            </w:pPr>
            <w:r>
              <w:rPr>
                <w:rFonts w:hint="default" w:ascii="Times New Roman" w:hAnsi="Times New Roman"/>
                <w:color w:val="000000"/>
                <w:sz w:val="18"/>
                <w:szCs w:val="18"/>
              </w:rPr>
              <w:t xml:space="preserve">  劳务费</w:t>
            </w:r>
          </w:p>
        </w:tc>
        <w:tc>
          <w:tcPr>
            <w:tcW w:w="16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rPr>
              <w:t xml:space="preserve"> </w:t>
            </w:r>
          </w:p>
        </w:tc>
        <w:tc>
          <w:tcPr>
            <w:tcW w:w="808"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spacing w:line="200" w:lineRule="exact"/>
              <w:textAlignment w:val="center"/>
              <w:rPr>
                <w:rFonts w:hint="default" w:ascii="Times New Roman" w:hAnsi="Times New Roman"/>
                <w:color w:val="000000"/>
                <w:sz w:val="18"/>
                <w:szCs w:val="18"/>
              </w:rPr>
            </w:pPr>
            <w:r>
              <w:rPr>
                <w:rFonts w:hint="default" w:ascii="Times New Roman" w:hAnsi="Times New Roman"/>
                <w:color w:val="000000"/>
                <w:sz w:val="18"/>
                <w:szCs w:val="18"/>
              </w:rPr>
              <w:t>31204</w:t>
            </w:r>
          </w:p>
        </w:tc>
        <w:tc>
          <w:tcPr>
            <w:tcW w:w="3527"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spacing w:line="200" w:lineRule="exact"/>
              <w:textAlignment w:val="center"/>
              <w:rPr>
                <w:rFonts w:hint="default" w:ascii="Times New Roman" w:hAnsi="Times New Roman"/>
                <w:color w:val="000000"/>
                <w:sz w:val="18"/>
                <w:szCs w:val="18"/>
              </w:rPr>
            </w:pPr>
            <w:r>
              <w:rPr>
                <w:rFonts w:hint="default" w:ascii="Times New Roman" w:hAnsi="Times New Roman"/>
                <w:color w:val="000000"/>
                <w:sz w:val="18"/>
                <w:szCs w:val="18"/>
              </w:rPr>
              <w:t xml:space="preserve">  费用补贴</w:t>
            </w:r>
          </w:p>
        </w:tc>
        <w:tc>
          <w:tcPr>
            <w:tcW w:w="188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rPr>
              <w:t xml:space="preserve"> </w:t>
            </w:r>
          </w:p>
        </w:tc>
      </w:tr>
      <w:tr>
        <w:tblPrEx>
          <w:tblLayout w:type="fixed"/>
          <w:tblCellMar>
            <w:top w:w="0" w:type="dxa"/>
            <w:left w:w="0" w:type="dxa"/>
            <w:bottom w:w="0" w:type="dxa"/>
            <w:right w:w="0" w:type="dxa"/>
          </w:tblCellMar>
        </w:tblPrEx>
        <w:trPr>
          <w:trHeight w:val="90" w:hRule="atLeast"/>
        </w:trPr>
        <w:tc>
          <w:tcPr>
            <w:tcW w:w="605"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spacing w:line="200" w:lineRule="exact"/>
              <w:textAlignment w:val="center"/>
              <w:rPr>
                <w:rFonts w:hint="default" w:ascii="Times New Roman" w:hAnsi="Times New Roman"/>
                <w:color w:val="000000"/>
                <w:sz w:val="18"/>
                <w:szCs w:val="18"/>
              </w:rPr>
            </w:pPr>
            <w:r>
              <w:rPr>
                <w:rFonts w:hint="default" w:ascii="Times New Roman" w:hAnsi="Times New Roman"/>
                <w:color w:val="000000"/>
                <w:sz w:val="18"/>
                <w:szCs w:val="18"/>
              </w:rPr>
              <w:t>30307</w:t>
            </w:r>
          </w:p>
        </w:tc>
        <w:tc>
          <w:tcPr>
            <w:tcW w:w="2740"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spacing w:line="200" w:lineRule="exact"/>
              <w:textAlignment w:val="center"/>
              <w:rPr>
                <w:rFonts w:hint="default" w:ascii="Times New Roman" w:hAnsi="Times New Roman"/>
                <w:color w:val="000000"/>
                <w:sz w:val="18"/>
                <w:szCs w:val="18"/>
              </w:rPr>
            </w:pPr>
            <w:r>
              <w:rPr>
                <w:rFonts w:hint="default" w:ascii="Times New Roman" w:hAnsi="Times New Roman"/>
                <w:color w:val="000000"/>
                <w:sz w:val="18"/>
                <w:szCs w:val="18"/>
              </w:rPr>
              <w:t xml:space="preserve">  医疗费补助</w:t>
            </w:r>
          </w:p>
        </w:tc>
        <w:tc>
          <w:tcPr>
            <w:tcW w:w="137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rPr>
              <w:t xml:space="preserve"> </w:t>
            </w:r>
          </w:p>
        </w:tc>
        <w:tc>
          <w:tcPr>
            <w:tcW w:w="836"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spacing w:line="200" w:lineRule="exact"/>
              <w:textAlignment w:val="center"/>
              <w:rPr>
                <w:rFonts w:hint="default" w:ascii="Times New Roman" w:hAnsi="Times New Roman"/>
                <w:color w:val="000000"/>
                <w:sz w:val="18"/>
                <w:szCs w:val="18"/>
              </w:rPr>
            </w:pPr>
            <w:r>
              <w:rPr>
                <w:rFonts w:hint="default" w:ascii="Times New Roman" w:hAnsi="Times New Roman"/>
                <w:color w:val="000000"/>
                <w:sz w:val="18"/>
                <w:szCs w:val="18"/>
              </w:rPr>
              <w:t>30227</w:t>
            </w:r>
          </w:p>
        </w:tc>
        <w:tc>
          <w:tcPr>
            <w:tcW w:w="1923"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spacing w:line="200" w:lineRule="exact"/>
              <w:textAlignment w:val="center"/>
              <w:rPr>
                <w:rFonts w:hint="default" w:ascii="Times New Roman" w:hAnsi="Times New Roman"/>
                <w:color w:val="000000"/>
                <w:sz w:val="18"/>
                <w:szCs w:val="18"/>
              </w:rPr>
            </w:pPr>
            <w:r>
              <w:rPr>
                <w:rFonts w:hint="default" w:ascii="Times New Roman" w:hAnsi="Times New Roman"/>
                <w:color w:val="000000"/>
                <w:sz w:val="18"/>
                <w:szCs w:val="18"/>
              </w:rPr>
              <w:t xml:space="preserve">  委托业务费</w:t>
            </w:r>
          </w:p>
        </w:tc>
        <w:tc>
          <w:tcPr>
            <w:tcW w:w="16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rPr>
              <w:t xml:space="preserve"> </w:t>
            </w:r>
          </w:p>
        </w:tc>
        <w:tc>
          <w:tcPr>
            <w:tcW w:w="808"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spacing w:line="200" w:lineRule="exact"/>
              <w:textAlignment w:val="center"/>
              <w:rPr>
                <w:rFonts w:hint="default" w:ascii="Times New Roman" w:hAnsi="Times New Roman"/>
                <w:color w:val="000000"/>
                <w:sz w:val="18"/>
                <w:szCs w:val="18"/>
              </w:rPr>
            </w:pPr>
            <w:r>
              <w:rPr>
                <w:rFonts w:hint="default" w:ascii="Times New Roman" w:hAnsi="Times New Roman"/>
                <w:color w:val="000000"/>
                <w:sz w:val="18"/>
                <w:szCs w:val="18"/>
              </w:rPr>
              <w:t>31205</w:t>
            </w:r>
          </w:p>
        </w:tc>
        <w:tc>
          <w:tcPr>
            <w:tcW w:w="3527"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spacing w:line="200" w:lineRule="exact"/>
              <w:textAlignment w:val="center"/>
              <w:rPr>
                <w:rFonts w:hint="default" w:ascii="Times New Roman" w:hAnsi="Times New Roman"/>
                <w:color w:val="000000"/>
                <w:sz w:val="18"/>
                <w:szCs w:val="18"/>
              </w:rPr>
            </w:pPr>
            <w:r>
              <w:rPr>
                <w:rFonts w:hint="default" w:ascii="Times New Roman" w:hAnsi="Times New Roman"/>
                <w:color w:val="000000"/>
                <w:sz w:val="18"/>
                <w:szCs w:val="18"/>
              </w:rPr>
              <w:t xml:space="preserve">  利息补贴</w:t>
            </w:r>
          </w:p>
        </w:tc>
        <w:tc>
          <w:tcPr>
            <w:tcW w:w="188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rPr>
              <w:t xml:space="preserve"> </w:t>
            </w:r>
          </w:p>
        </w:tc>
      </w:tr>
      <w:tr>
        <w:tblPrEx>
          <w:tblLayout w:type="fixed"/>
          <w:tblCellMar>
            <w:top w:w="0" w:type="dxa"/>
            <w:left w:w="0" w:type="dxa"/>
            <w:bottom w:w="0" w:type="dxa"/>
            <w:right w:w="0" w:type="dxa"/>
          </w:tblCellMar>
        </w:tblPrEx>
        <w:trPr>
          <w:trHeight w:val="90" w:hRule="atLeast"/>
        </w:trPr>
        <w:tc>
          <w:tcPr>
            <w:tcW w:w="605"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spacing w:line="200" w:lineRule="exact"/>
              <w:textAlignment w:val="center"/>
              <w:rPr>
                <w:rFonts w:hint="default" w:ascii="Times New Roman" w:hAnsi="Times New Roman"/>
                <w:color w:val="000000"/>
                <w:sz w:val="18"/>
                <w:szCs w:val="18"/>
              </w:rPr>
            </w:pPr>
            <w:r>
              <w:rPr>
                <w:rFonts w:hint="default" w:ascii="Times New Roman" w:hAnsi="Times New Roman"/>
                <w:color w:val="000000"/>
                <w:sz w:val="18"/>
                <w:szCs w:val="18"/>
              </w:rPr>
              <w:t>30308</w:t>
            </w:r>
          </w:p>
        </w:tc>
        <w:tc>
          <w:tcPr>
            <w:tcW w:w="2740"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spacing w:line="200" w:lineRule="exact"/>
              <w:textAlignment w:val="center"/>
              <w:rPr>
                <w:rFonts w:hint="default" w:ascii="Times New Roman" w:hAnsi="Times New Roman"/>
                <w:color w:val="000000"/>
                <w:sz w:val="18"/>
                <w:szCs w:val="18"/>
              </w:rPr>
            </w:pPr>
            <w:r>
              <w:rPr>
                <w:rFonts w:hint="default" w:ascii="Times New Roman" w:hAnsi="Times New Roman"/>
                <w:color w:val="000000"/>
                <w:sz w:val="18"/>
                <w:szCs w:val="18"/>
              </w:rPr>
              <w:t xml:space="preserve">  助学金</w:t>
            </w:r>
          </w:p>
        </w:tc>
        <w:tc>
          <w:tcPr>
            <w:tcW w:w="137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rPr>
              <w:t xml:space="preserve"> </w:t>
            </w:r>
          </w:p>
        </w:tc>
        <w:tc>
          <w:tcPr>
            <w:tcW w:w="836"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spacing w:line="200" w:lineRule="exact"/>
              <w:textAlignment w:val="center"/>
              <w:rPr>
                <w:rFonts w:hint="default" w:ascii="Times New Roman" w:hAnsi="Times New Roman"/>
                <w:color w:val="000000"/>
                <w:sz w:val="18"/>
                <w:szCs w:val="18"/>
              </w:rPr>
            </w:pPr>
            <w:r>
              <w:rPr>
                <w:rFonts w:hint="default" w:ascii="Times New Roman" w:hAnsi="Times New Roman"/>
                <w:color w:val="000000"/>
                <w:sz w:val="18"/>
                <w:szCs w:val="18"/>
              </w:rPr>
              <w:t>30228</w:t>
            </w:r>
          </w:p>
        </w:tc>
        <w:tc>
          <w:tcPr>
            <w:tcW w:w="1923"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spacing w:line="200" w:lineRule="exact"/>
              <w:textAlignment w:val="center"/>
              <w:rPr>
                <w:rFonts w:hint="default" w:ascii="Times New Roman" w:hAnsi="Times New Roman"/>
                <w:color w:val="000000"/>
                <w:sz w:val="18"/>
                <w:szCs w:val="18"/>
              </w:rPr>
            </w:pPr>
            <w:r>
              <w:rPr>
                <w:rFonts w:hint="default" w:ascii="Times New Roman" w:hAnsi="Times New Roman"/>
                <w:color w:val="000000"/>
                <w:sz w:val="18"/>
                <w:szCs w:val="18"/>
              </w:rPr>
              <w:t xml:space="preserve">  工会经费</w:t>
            </w:r>
          </w:p>
        </w:tc>
        <w:tc>
          <w:tcPr>
            <w:tcW w:w="16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0.09</w:t>
            </w:r>
            <w:r>
              <w:rPr>
                <w:rFonts w:hint="default" w:ascii="Times New Roman" w:hAnsi="Times New Roman"/>
                <w:color w:val="000000"/>
                <w:sz w:val="18"/>
              </w:rPr>
              <w:t xml:space="preserve"> </w:t>
            </w:r>
          </w:p>
        </w:tc>
        <w:tc>
          <w:tcPr>
            <w:tcW w:w="808"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spacing w:line="200" w:lineRule="exact"/>
              <w:textAlignment w:val="center"/>
              <w:rPr>
                <w:rFonts w:hint="default" w:ascii="Times New Roman" w:hAnsi="Times New Roman"/>
                <w:color w:val="000000"/>
                <w:sz w:val="18"/>
                <w:szCs w:val="18"/>
              </w:rPr>
            </w:pPr>
            <w:r>
              <w:rPr>
                <w:rFonts w:hint="default" w:ascii="Times New Roman" w:hAnsi="Times New Roman"/>
                <w:color w:val="000000"/>
                <w:sz w:val="18"/>
                <w:szCs w:val="18"/>
              </w:rPr>
              <w:t>31299</w:t>
            </w:r>
          </w:p>
        </w:tc>
        <w:tc>
          <w:tcPr>
            <w:tcW w:w="3527"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spacing w:line="200" w:lineRule="exact"/>
              <w:textAlignment w:val="center"/>
              <w:rPr>
                <w:rFonts w:hint="default" w:ascii="Times New Roman" w:hAnsi="Times New Roman"/>
                <w:color w:val="000000"/>
                <w:sz w:val="18"/>
                <w:szCs w:val="18"/>
              </w:rPr>
            </w:pPr>
            <w:r>
              <w:rPr>
                <w:rFonts w:hint="default" w:ascii="Times New Roman" w:hAnsi="Times New Roman"/>
                <w:color w:val="000000"/>
                <w:sz w:val="18"/>
                <w:szCs w:val="18"/>
              </w:rPr>
              <w:t xml:space="preserve">  其他对企业补助</w:t>
            </w:r>
          </w:p>
        </w:tc>
        <w:tc>
          <w:tcPr>
            <w:tcW w:w="188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rPr>
              <w:t xml:space="preserve"> </w:t>
            </w:r>
          </w:p>
        </w:tc>
      </w:tr>
      <w:tr>
        <w:tblPrEx>
          <w:tblLayout w:type="fixed"/>
          <w:tblCellMar>
            <w:top w:w="0" w:type="dxa"/>
            <w:left w:w="0" w:type="dxa"/>
            <w:bottom w:w="0" w:type="dxa"/>
            <w:right w:w="0" w:type="dxa"/>
          </w:tblCellMar>
        </w:tblPrEx>
        <w:trPr>
          <w:trHeight w:val="90" w:hRule="atLeast"/>
        </w:trPr>
        <w:tc>
          <w:tcPr>
            <w:tcW w:w="605"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spacing w:line="200" w:lineRule="exact"/>
              <w:textAlignment w:val="center"/>
              <w:rPr>
                <w:rFonts w:hint="default" w:ascii="Times New Roman" w:hAnsi="Times New Roman"/>
                <w:color w:val="000000"/>
                <w:sz w:val="18"/>
                <w:szCs w:val="18"/>
              </w:rPr>
            </w:pPr>
            <w:r>
              <w:rPr>
                <w:rFonts w:hint="default" w:ascii="Times New Roman" w:hAnsi="Times New Roman"/>
                <w:color w:val="000000"/>
                <w:sz w:val="18"/>
                <w:szCs w:val="18"/>
              </w:rPr>
              <w:t>30309</w:t>
            </w:r>
          </w:p>
        </w:tc>
        <w:tc>
          <w:tcPr>
            <w:tcW w:w="2740"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spacing w:line="200" w:lineRule="exact"/>
              <w:textAlignment w:val="center"/>
              <w:rPr>
                <w:rFonts w:hint="default" w:ascii="Times New Roman" w:hAnsi="Times New Roman"/>
                <w:color w:val="000000"/>
                <w:sz w:val="18"/>
                <w:szCs w:val="18"/>
              </w:rPr>
            </w:pPr>
            <w:r>
              <w:rPr>
                <w:rFonts w:hint="default" w:ascii="Times New Roman" w:hAnsi="Times New Roman"/>
                <w:color w:val="000000"/>
                <w:sz w:val="18"/>
                <w:szCs w:val="18"/>
              </w:rPr>
              <w:t xml:space="preserve">  奖励金</w:t>
            </w:r>
          </w:p>
        </w:tc>
        <w:tc>
          <w:tcPr>
            <w:tcW w:w="137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rPr>
              <w:t xml:space="preserve"> </w:t>
            </w:r>
          </w:p>
        </w:tc>
        <w:tc>
          <w:tcPr>
            <w:tcW w:w="836"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spacing w:line="200" w:lineRule="exact"/>
              <w:textAlignment w:val="center"/>
              <w:rPr>
                <w:rFonts w:hint="default" w:ascii="Times New Roman" w:hAnsi="Times New Roman"/>
                <w:color w:val="000000"/>
                <w:sz w:val="18"/>
                <w:szCs w:val="18"/>
              </w:rPr>
            </w:pPr>
            <w:r>
              <w:rPr>
                <w:rFonts w:hint="default" w:ascii="Times New Roman" w:hAnsi="Times New Roman"/>
                <w:color w:val="000000"/>
                <w:sz w:val="18"/>
                <w:szCs w:val="18"/>
              </w:rPr>
              <w:t>30229</w:t>
            </w:r>
          </w:p>
        </w:tc>
        <w:tc>
          <w:tcPr>
            <w:tcW w:w="1923"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spacing w:line="200" w:lineRule="exact"/>
              <w:textAlignment w:val="center"/>
              <w:rPr>
                <w:rFonts w:hint="default" w:ascii="Times New Roman" w:hAnsi="Times New Roman"/>
                <w:color w:val="000000"/>
                <w:sz w:val="18"/>
                <w:szCs w:val="18"/>
              </w:rPr>
            </w:pPr>
            <w:r>
              <w:rPr>
                <w:rFonts w:hint="default" w:ascii="Times New Roman" w:hAnsi="Times New Roman"/>
                <w:color w:val="000000"/>
                <w:sz w:val="18"/>
                <w:szCs w:val="18"/>
              </w:rPr>
              <w:t xml:space="preserve">  福利费</w:t>
            </w:r>
          </w:p>
        </w:tc>
        <w:tc>
          <w:tcPr>
            <w:tcW w:w="16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0.23</w:t>
            </w:r>
            <w:r>
              <w:rPr>
                <w:rFonts w:hint="default" w:ascii="Times New Roman" w:hAnsi="Times New Roman"/>
                <w:color w:val="000000"/>
                <w:sz w:val="18"/>
              </w:rPr>
              <w:t xml:space="preserve"> </w:t>
            </w:r>
          </w:p>
        </w:tc>
        <w:tc>
          <w:tcPr>
            <w:tcW w:w="808"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spacing w:line="200" w:lineRule="exact"/>
              <w:textAlignment w:val="center"/>
              <w:rPr>
                <w:rFonts w:hint="default" w:ascii="Times New Roman" w:hAnsi="Times New Roman"/>
                <w:color w:val="000000"/>
                <w:sz w:val="18"/>
                <w:szCs w:val="18"/>
              </w:rPr>
            </w:pPr>
            <w:r>
              <w:rPr>
                <w:rFonts w:hint="default" w:ascii="Times New Roman" w:hAnsi="Times New Roman"/>
                <w:color w:val="000000"/>
                <w:sz w:val="18"/>
                <w:szCs w:val="18"/>
              </w:rPr>
              <w:t>399</w:t>
            </w:r>
          </w:p>
        </w:tc>
        <w:tc>
          <w:tcPr>
            <w:tcW w:w="3527"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spacing w:line="200" w:lineRule="exact"/>
              <w:textAlignment w:val="center"/>
              <w:rPr>
                <w:rFonts w:hint="default" w:ascii="Times New Roman" w:hAnsi="Times New Roman"/>
                <w:color w:val="000000"/>
                <w:sz w:val="18"/>
                <w:szCs w:val="18"/>
              </w:rPr>
            </w:pPr>
            <w:r>
              <w:rPr>
                <w:rFonts w:hint="default" w:ascii="Times New Roman" w:hAnsi="Times New Roman"/>
                <w:color w:val="000000"/>
                <w:sz w:val="18"/>
                <w:szCs w:val="18"/>
              </w:rPr>
              <w:t>其他支出</w:t>
            </w:r>
          </w:p>
        </w:tc>
        <w:tc>
          <w:tcPr>
            <w:tcW w:w="188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rPr>
              <w:t xml:space="preserve"> </w:t>
            </w:r>
          </w:p>
        </w:tc>
      </w:tr>
      <w:tr>
        <w:tblPrEx>
          <w:tblLayout w:type="fixed"/>
          <w:tblCellMar>
            <w:top w:w="0" w:type="dxa"/>
            <w:left w:w="0" w:type="dxa"/>
            <w:bottom w:w="0" w:type="dxa"/>
            <w:right w:w="0" w:type="dxa"/>
          </w:tblCellMar>
        </w:tblPrEx>
        <w:trPr>
          <w:trHeight w:val="90" w:hRule="atLeast"/>
        </w:trPr>
        <w:tc>
          <w:tcPr>
            <w:tcW w:w="605"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spacing w:line="200" w:lineRule="exact"/>
              <w:textAlignment w:val="center"/>
              <w:rPr>
                <w:rFonts w:hint="default" w:ascii="Times New Roman" w:hAnsi="Times New Roman"/>
                <w:color w:val="000000"/>
                <w:sz w:val="18"/>
                <w:szCs w:val="18"/>
              </w:rPr>
            </w:pPr>
            <w:r>
              <w:rPr>
                <w:rFonts w:hint="default" w:ascii="Times New Roman" w:hAnsi="Times New Roman"/>
                <w:color w:val="000000"/>
                <w:sz w:val="18"/>
                <w:szCs w:val="18"/>
              </w:rPr>
              <w:t>30310</w:t>
            </w:r>
          </w:p>
        </w:tc>
        <w:tc>
          <w:tcPr>
            <w:tcW w:w="2740"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spacing w:line="200" w:lineRule="exact"/>
              <w:textAlignment w:val="center"/>
              <w:rPr>
                <w:rFonts w:hint="default" w:ascii="Times New Roman" w:hAnsi="Times New Roman"/>
                <w:color w:val="000000"/>
                <w:sz w:val="18"/>
                <w:szCs w:val="18"/>
              </w:rPr>
            </w:pPr>
            <w:r>
              <w:rPr>
                <w:rFonts w:hint="default" w:ascii="Times New Roman" w:hAnsi="Times New Roman"/>
                <w:color w:val="000000"/>
                <w:sz w:val="18"/>
                <w:szCs w:val="18"/>
              </w:rPr>
              <w:t xml:space="preserve">  个人农业生产补贴</w:t>
            </w:r>
          </w:p>
        </w:tc>
        <w:tc>
          <w:tcPr>
            <w:tcW w:w="137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rPr>
              <w:t xml:space="preserve"> </w:t>
            </w:r>
          </w:p>
        </w:tc>
        <w:tc>
          <w:tcPr>
            <w:tcW w:w="836"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spacing w:line="200" w:lineRule="exact"/>
              <w:textAlignment w:val="center"/>
              <w:rPr>
                <w:rFonts w:hint="default" w:ascii="Times New Roman" w:hAnsi="Times New Roman"/>
                <w:color w:val="000000"/>
                <w:sz w:val="18"/>
                <w:szCs w:val="18"/>
              </w:rPr>
            </w:pPr>
            <w:r>
              <w:rPr>
                <w:rFonts w:hint="default" w:ascii="Times New Roman" w:hAnsi="Times New Roman"/>
                <w:color w:val="000000"/>
                <w:sz w:val="18"/>
                <w:szCs w:val="18"/>
              </w:rPr>
              <w:t>30231</w:t>
            </w:r>
          </w:p>
        </w:tc>
        <w:tc>
          <w:tcPr>
            <w:tcW w:w="1923"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spacing w:line="200" w:lineRule="exact"/>
              <w:textAlignment w:val="center"/>
              <w:rPr>
                <w:rFonts w:hint="default" w:ascii="Times New Roman" w:hAnsi="Times New Roman"/>
                <w:color w:val="000000"/>
                <w:sz w:val="18"/>
                <w:szCs w:val="18"/>
              </w:rPr>
            </w:pPr>
            <w:r>
              <w:rPr>
                <w:rFonts w:hint="default" w:ascii="Times New Roman" w:hAnsi="Times New Roman"/>
                <w:color w:val="000000"/>
                <w:sz w:val="18"/>
                <w:szCs w:val="18"/>
              </w:rPr>
              <w:t xml:space="preserve">  公务用车运行维护费</w:t>
            </w:r>
          </w:p>
        </w:tc>
        <w:tc>
          <w:tcPr>
            <w:tcW w:w="16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rPr>
              <w:t xml:space="preserve"> </w:t>
            </w:r>
          </w:p>
        </w:tc>
        <w:tc>
          <w:tcPr>
            <w:tcW w:w="808"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spacing w:line="200" w:lineRule="exact"/>
              <w:textAlignment w:val="center"/>
              <w:rPr>
                <w:rFonts w:hint="default" w:ascii="Times New Roman" w:hAnsi="Times New Roman"/>
                <w:color w:val="000000"/>
                <w:sz w:val="18"/>
                <w:szCs w:val="18"/>
              </w:rPr>
            </w:pPr>
            <w:r>
              <w:rPr>
                <w:rFonts w:hint="default" w:ascii="Times New Roman" w:hAnsi="Times New Roman"/>
                <w:color w:val="000000"/>
                <w:sz w:val="18"/>
                <w:szCs w:val="18"/>
              </w:rPr>
              <w:t>39907</w:t>
            </w:r>
          </w:p>
        </w:tc>
        <w:tc>
          <w:tcPr>
            <w:tcW w:w="3527"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spacing w:line="200" w:lineRule="exact"/>
              <w:textAlignment w:val="center"/>
              <w:rPr>
                <w:rFonts w:hint="default" w:ascii="Times New Roman" w:hAnsi="Times New Roman"/>
                <w:color w:val="000000"/>
                <w:sz w:val="18"/>
                <w:szCs w:val="18"/>
              </w:rPr>
            </w:pPr>
            <w:r>
              <w:rPr>
                <w:rFonts w:hint="default" w:ascii="Times New Roman" w:hAnsi="Times New Roman"/>
                <w:color w:val="000000"/>
                <w:sz w:val="18"/>
                <w:szCs w:val="18"/>
              </w:rPr>
              <w:t xml:space="preserve">  国家赔偿费用支出</w:t>
            </w:r>
          </w:p>
        </w:tc>
        <w:tc>
          <w:tcPr>
            <w:tcW w:w="188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rPr>
              <w:t xml:space="preserve"> </w:t>
            </w:r>
          </w:p>
        </w:tc>
      </w:tr>
      <w:tr>
        <w:tblPrEx>
          <w:tblLayout w:type="fixed"/>
          <w:tblCellMar>
            <w:top w:w="0" w:type="dxa"/>
            <w:left w:w="0" w:type="dxa"/>
            <w:bottom w:w="0" w:type="dxa"/>
            <w:right w:w="0" w:type="dxa"/>
          </w:tblCellMar>
        </w:tblPrEx>
        <w:trPr>
          <w:trHeight w:val="90" w:hRule="atLeast"/>
        </w:trPr>
        <w:tc>
          <w:tcPr>
            <w:tcW w:w="605"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spacing w:line="200" w:lineRule="exact"/>
              <w:textAlignment w:val="center"/>
              <w:rPr>
                <w:rFonts w:hint="default" w:ascii="Times New Roman" w:hAnsi="Times New Roman"/>
                <w:color w:val="000000"/>
                <w:sz w:val="18"/>
                <w:szCs w:val="18"/>
              </w:rPr>
            </w:pPr>
            <w:r>
              <w:rPr>
                <w:rFonts w:hint="default" w:ascii="Times New Roman" w:hAnsi="Times New Roman"/>
                <w:color w:val="000000"/>
                <w:sz w:val="18"/>
                <w:szCs w:val="18"/>
              </w:rPr>
              <w:t>30311</w:t>
            </w:r>
          </w:p>
        </w:tc>
        <w:tc>
          <w:tcPr>
            <w:tcW w:w="2740"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spacing w:line="200" w:lineRule="exact"/>
              <w:textAlignment w:val="center"/>
              <w:rPr>
                <w:rFonts w:hint="default" w:ascii="Times New Roman" w:hAnsi="Times New Roman"/>
                <w:color w:val="000000"/>
                <w:sz w:val="18"/>
                <w:szCs w:val="18"/>
              </w:rPr>
            </w:pPr>
            <w:r>
              <w:rPr>
                <w:rFonts w:hint="default" w:ascii="Times New Roman" w:hAnsi="Times New Roman"/>
                <w:color w:val="000000"/>
                <w:sz w:val="18"/>
                <w:szCs w:val="18"/>
              </w:rPr>
              <w:t xml:space="preserve">  代缴社会保险费</w:t>
            </w:r>
          </w:p>
        </w:tc>
        <w:tc>
          <w:tcPr>
            <w:tcW w:w="137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rPr>
              <w:t xml:space="preserve"> </w:t>
            </w:r>
          </w:p>
        </w:tc>
        <w:tc>
          <w:tcPr>
            <w:tcW w:w="836"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spacing w:line="200" w:lineRule="exact"/>
              <w:textAlignment w:val="center"/>
              <w:rPr>
                <w:rFonts w:hint="default" w:ascii="Times New Roman" w:hAnsi="Times New Roman"/>
                <w:color w:val="000000"/>
                <w:sz w:val="18"/>
                <w:szCs w:val="18"/>
              </w:rPr>
            </w:pPr>
            <w:r>
              <w:rPr>
                <w:rFonts w:hint="default" w:ascii="Times New Roman" w:hAnsi="Times New Roman"/>
                <w:color w:val="000000"/>
                <w:sz w:val="18"/>
                <w:szCs w:val="18"/>
              </w:rPr>
              <w:t>30239</w:t>
            </w:r>
          </w:p>
        </w:tc>
        <w:tc>
          <w:tcPr>
            <w:tcW w:w="1923"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spacing w:line="200" w:lineRule="exact"/>
              <w:textAlignment w:val="center"/>
              <w:rPr>
                <w:rFonts w:hint="default" w:ascii="Times New Roman" w:hAnsi="Times New Roman"/>
                <w:color w:val="000000"/>
                <w:sz w:val="18"/>
                <w:szCs w:val="18"/>
              </w:rPr>
            </w:pPr>
            <w:r>
              <w:rPr>
                <w:rFonts w:hint="default" w:ascii="Times New Roman" w:hAnsi="Times New Roman"/>
                <w:color w:val="000000"/>
                <w:sz w:val="18"/>
                <w:szCs w:val="18"/>
              </w:rPr>
              <w:t xml:space="preserve">  其他交通费用</w:t>
            </w:r>
          </w:p>
        </w:tc>
        <w:tc>
          <w:tcPr>
            <w:tcW w:w="16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rPr>
              <w:t xml:space="preserve"> </w:t>
            </w:r>
          </w:p>
        </w:tc>
        <w:tc>
          <w:tcPr>
            <w:tcW w:w="808"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spacing w:line="200" w:lineRule="exact"/>
              <w:textAlignment w:val="center"/>
              <w:rPr>
                <w:rFonts w:hint="default" w:ascii="Times New Roman" w:hAnsi="Times New Roman"/>
                <w:color w:val="000000"/>
                <w:sz w:val="18"/>
                <w:szCs w:val="18"/>
              </w:rPr>
            </w:pPr>
            <w:r>
              <w:rPr>
                <w:rFonts w:hint="default" w:ascii="Times New Roman" w:hAnsi="Times New Roman"/>
                <w:color w:val="000000"/>
                <w:sz w:val="18"/>
                <w:szCs w:val="18"/>
              </w:rPr>
              <w:t>39908</w:t>
            </w:r>
          </w:p>
        </w:tc>
        <w:tc>
          <w:tcPr>
            <w:tcW w:w="3527"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spacing w:line="200" w:lineRule="exact"/>
              <w:textAlignment w:val="center"/>
              <w:rPr>
                <w:rFonts w:hint="default" w:ascii="Times New Roman" w:hAnsi="Times New Roman"/>
                <w:color w:val="000000"/>
                <w:sz w:val="18"/>
                <w:szCs w:val="18"/>
              </w:rPr>
            </w:pPr>
            <w:r>
              <w:rPr>
                <w:rFonts w:hint="default" w:ascii="Times New Roman" w:hAnsi="Times New Roman"/>
                <w:color w:val="000000"/>
                <w:sz w:val="18"/>
                <w:szCs w:val="18"/>
              </w:rPr>
              <w:t xml:space="preserve">  对民间非营利组织和群众性自治组织补贴</w:t>
            </w:r>
          </w:p>
        </w:tc>
        <w:tc>
          <w:tcPr>
            <w:tcW w:w="188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rPr>
              <w:t xml:space="preserve"> </w:t>
            </w:r>
          </w:p>
        </w:tc>
      </w:tr>
      <w:tr>
        <w:tblPrEx>
          <w:tblLayout w:type="fixed"/>
          <w:tblCellMar>
            <w:top w:w="0" w:type="dxa"/>
            <w:left w:w="0" w:type="dxa"/>
            <w:bottom w:w="0" w:type="dxa"/>
            <w:right w:w="0" w:type="dxa"/>
          </w:tblCellMar>
        </w:tblPrEx>
        <w:trPr>
          <w:trHeight w:val="90" w:hRule="atLeast"/>
        </w:trPr>
        <w:tc>
          <w:tcPr>
            <w:tcW w:w="605"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spacing w:line="200" w:lineRule="exact"/>
              <w:textAlignment w:val="center"/>
              <w:rPr>
                <w:rFonts w:hint="default" w:ascii="Times New Roman" w:hAnsi="Times New Roman"/>
                <w:color w:val="000000"/>
                <w:sz w:val="18"/>
                <w:szCs w:val="18"/>
              </w:rPr>
            </w:pPr>
            <w:r>
              <w:rPr>
                <w:rFonts w:hint="default" w:ascii="Times New Roman" w:hAnsi="Times New Roman"/>
                <w:color w:val="000000"/>
                <w:sz w:val="18"/>
                <w:szCs w:val="18"/>
              </w:rPr>
              <w:t>30399</w:t>
            </w:r>
          </w:p>
        </w:tc>
        <w:tc>
          <w:tcPr>
            <w:tcW w:w="2740"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spacing w:line="200" w:lineRule="exact"/>
              <w:textAlignment w:val="center"/>
              <w:rPr>
                <w:rFonts w:hint="default" w:ascii="Times New Roman" w:hAnsi="Times New Roman"/>
                <w:color w:val="000000"/>
                <w:sz w:val="18"/>
                <w:szCs w:val="18"/>
              </w:rPr>
            </w:pPr>
            <w:r>
              <w:rPr>
                <w:rFonts w:hint="default" w:ascii="Times New Roman" w:hAnsi="Times New Roman"/>
                <w:color w:val="000000"/>
                <w:sz w:val="18"/>
                <w:szCs w:val="18"/>
              </w:rPr>
              <w:t xml:space="preserve">  其他对个人和家庭的补助</w:t>
            </w:r>
          </w:p>
        </w:tc>
        <w:tc>
          <w:tcPr>
            <w:tcW w:w="137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rPr>
              <w:t xml:space="preserve"> </w:t>
            </w:r>
          </w:p>
        </w:tc>
        <w:tc>
          <w:tcPr>
            <w:tcW w:w="836"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spacing w:line="200" w:lineRule="exact"/>
              <w:textAlignment w:val="center"/>
              <w:rPr>
                <w:rFonts w:hint="default" w:ascii="Times New Roman" w:hAnsi="Times New Roman"/>
                <w:color w:val="000000"/>
                <w:sz w:val="18"/>
                <w:szCs w:val="18"/>
              </w:rPr>
            </w:pPr>
            <w:r>
              <w:rPr>
                <w:rFonts w:hint="default" w:ascii="Times New Roman" w:hAnsi="Times New Roman"/>
                <w:color w:val="000000"/>
                <w:sz w:val="18"/>
                <w:szCs w:val="18"/>
              </w:rPr>
              <w:t>30240</w:t>
            </w:r>
          </w:p>
        </w:tc>
        <w:tc>
          <w:tcPr>
            <w:tcW w:w="1923"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spacing w:line="200" w:lineRule="exact"/>
              <w:textAlignment w:val="center"/>
              <w:rPr>
                <w:rFonts w:hint="default" w:ascii="Times New Roman" w:hAnsi="Times New Roman"/>
                <w:color w:val="000000"/>
                <w:sz w:val="18"/>
                <w:szCs w:val="18"/>
              </w:rPr>
            </w:pPr>
            <w:r>
              <w:rPr>
                <w:rFonts w:hint="default" w:ascii="Times New Roman" w:hAnsi="Times New Roman"/>
                <w:color w:val="000000"/>
                <w:sz w:val="18"/>
                <w:szCs w:val="18"/>
              </w:rPr>
              <w:t xml:space="preserve">  税金及附加费用</w:t>
            </w:r>
          </w:p>
        </w:tc>
        <w:tc>
          <w:tcPr>
            <w:tcW w:w="16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rPr>
              <w:t xml:space="preserve"> </w:t>
            </w:r>
          </w:p>
        </w:tc>
        <w:tc>
          <w:tcPr>
            <w:tcW w:w="808"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spacing w:line="200" w:lineRule="exact"/>
              <w:textAlignment w:val="center"/>
              <w:rPr>
                <w:rFonts w:hint="default" w:ascii="Times New Roman" w:hAnsi="Times New Roman"/>
                <w:color w:val="000000"/>
                <w:sz w:val="18"/>
                <w:szCs w:val="18"/>
              </w:rPr>
            </w:pPr>
            <w:r>
              <w:rPr>
                <w:rFonts w:hint="default" w:ascii="Times New Roman" w:hAnsi="Times New Roman"/>
                <w:color w:val="000000"/>
                <w:sz w:val="18"/>
                <w:szCs w:val="18"/>
              </w:rPr>
              <w:t>39909</w:t>
            </w:r>
          </w:p>
        </w:tc>
        <w:tc>
          <w:tcPr>
            <w:tcW w:w="3527"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spacing w:line="200" w:lineRule="exact"/>
              <w:textAlignment w:val="center"/>
              <w:rPr>
                <w:rFonts w:hint="default" w:ascii="Times New Roman" w:hAnsi="Times New Roman"/>
                <w:color w:val="000000"/>
                <w:sz w:val="18"/>
                <w:szCs w:val="18"/>
              </w:rPr>
            </w:pPr>
            <w:r>
              <w:rPr>
                <w:rFonts w:hint="default" w:ascii="Times New Roman" w:hAnsi="Times New Roman"/>
                <w:color w:val="000000"/>
                <w:sz w:val="18"/>
                <w:szCs w:val="18"/>
              </w:rPr>
              <w:t xml:space="preserve">  经常性赠与</w:t>
            </w:r>
          </w:p>
        </w:tc>
        <w:tc>
          <w:tcPr>
            <w:tcW w:w="188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rPr>
              <w:t xml:space="preserve"> </w:t>
            </w:r>
          </w:p>
        </w:tc>
      </w:tr>
      <w:tr>
        <w:tblPrEx>
          <w:tblLayout w:type="fixed"/>
          <w:tblCellMar>
            <w:top w:w="0" w:type="dxa"/>
            <w:left w:w="0" w:type="dxa"/>
            <w:bottom w:w="0" w:type="dxa"/>
            <w:right w:w="0" w:type="dxa"/>
          </w:tblCellMar>
        </w:tblPrEx>
        <w:trPr>
          <w:trHeight w:val="90" w:hRule="atLeast"/>
        </w:trPr>
        <w:tc>
          <w:tcPr>
            <w:tcW w:w="605"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spacing w:line="200" w:lineRule="exact"/>
              <w:rPr>
                <w:rFonts w:hint="default" w:ascii="Times New Roman" w:hAnsi="Times New Roman"/>
                <w:color w:val="000000"/>
                <w:sz w:val="18"/>
                <w:szCs w:val="18"/>
              </w:rPr>
            </w:pPr>
          </w:p>
        </w:tc>
        <w:tc>
          <w:tcPr>
            <w:tcW w:w="2740"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spacing w:line="200" w:lineRule="exact"/>
              <w:rPr>
                <w:rFonts w:hint="default" w:ascii="Times New Roman" w:hAnsi="Times New Roman"/>
                <w:color w:val="000000"/>
                <w:sz w:val="18"/>
                <w:szCs w:val="18"/>
              </w:rPr>
            </w:pPr>
          </w:p>
        </w:tc>
        <w:tc>
          <w:tcPr>
            <w:tcW w:w="137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spacing w:line="200" w:lineRule="exact"/>
              <w:rPr>
                <w:rFonts w:hint="default" w:ascii="Times New Roman" w:hAnsi="Times New Roman"/>
                <w:color w:val="000000"/>
                <w:sz w:val="18"/>
                <w:szCs w:val="18"/>
              </w:rPr>
            </w:pPr>
          </w:p>
        </w:tc>
        <w:tc>
          <w:tcPr>
            <w:tcW w:w="836"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spacing w:line="200" w:lineRule="exact"/>
              <w:textAlignment w:val="center"/>
              <w:rPr>
                <w:rFonts w:hint="default" w:ascii="Times New Roman" w:hAnsi="Times New Roman"/>
                <w:color w:val="000000"/>
                <w:sz w:val="18"/>
                <w:szCs w:val="18"/>
              </w:rPr>
            </w:pPr>
            <w:r>
              <w:rPr>
                <w:rFonts w:hint="default" w:ascii="Times New Roman" w:hAnsi="Times New Roman"/>
                <w:color w:val="000000"/>
                <w:sz w:val="18"/>
                <w:szCs w:val="18"/>
              </w:rPr>
              <w:t>30299</w:t>
            </w:r>
          </w:p>
        </w:tc>
        <w:tc>
          <w:tcPr>
            <w:tcW w:w="1923"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spacing w:line="200" w:lineRule="exact"/>
              <w:textAlignment w:val="center"/>
              <w:rPr>
                <w:rFonts w:hint="default" w:ascii="Times New Roman" w:hAnsi="Times New Roman"/>
                <w:color w:val="000000"/>
                <w:sz w:val="18"/>
                <w:szCs w:val="18"/>
              </w:rPr>
            </w:pPr>
            <w:r>
              <w:rPr>
                <w:rFonts w:hint="default" w:ascii="Times New Roman" w:hAnsi="Times New Roman"/>
                <w:color w:val="000000"/>
                <w:sz w:val="18"/>
                <w:szCs w:val="18"/>
              </w:rPr>
              <w:t xml:space="preserve">  其他商品和服务支出</w:t>
            </w:r>
          </w:p>
        </w:tc>
        <w:tc>
          <w:tcPr>
            <w:tcW w:w="16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rPr>
              <w:t xml:space="preserve"> </w:t>
            </w:r>
          </w:p>
        </w:tc>
        <w:tc>
          <w:tcPr>
            <w:tcW w:w="808"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spacing w:line="200" w:lineRule="exact"/>
              <w:textAlignment w:val="center"/>
              <w:rPr>
                <w:rFonts w:hint="default" w:ascii="Times New Roman" w:hAnsi="Times New Roman"/>
                <w:color w:val="000000"/>
                <w:sz w:val="18"/>
                <w:szCs w:val="18"/>
              </w:rPr>
            </w:pPr>
            <w:r>
              <w:rPr>
                <w:rFonts w:hint="default" w:ascii="Times New Roman" w:hAnsi="Times New Roman"/>
                <w:color w:val="000000"/>
                <w:sz w:val="18"/>
                <w:szCs w:val="18"/>
              </w:rPr>
              <w:t>39910</w:t>
            </w:r>
          </w:p>
        </w:tc>
        <w:tc>
          <w:tcPr>
            <w:tcW w:w="3527"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spacing w:line="200" w:lineRule="exact"/>
              <w:textAlignment w:val="center"/>
              <w:rPr>
                <w:rFonts w:hint="default" w:ascii="Times New Roman" w:hAnsi="Times New Roman"/>
                <w:color w:val="000000"/>
                <w:sz w:val="18"/>
                <w:szCs w:val="18"/>
              </w:rPr>
            </w:pPr>
            <w:r>
              <w:rPr>
                <w:rFonts w:hint="default" w:ascii="Times New Roman" w:hAnsi="Times New Roman"/>
                <w:color w:val="000000"/>
                <w:sz w:val="18"/>
                <w:szCs w:val="18"/>
              </w:rPr>
              <w:t xml:space="preserve">  资本性赠与</w:t>
            </w:r>
          </w:p>
        </w:tc>
        <w:tc>
          <w:tcPr>
            <w:tcW w:w="188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rPr>
              <w:t xml:space="preserve"> </w:t>
            </w:r>
          </w:p>
        </w:tc>
      </w:tr>
      <w:tr>
        <w:tblPrEx>
          <w:tblLayout w:type="fixed"/>
          <w:tblCellMar>
            <w:top w:w="0" w:type="dxa"/>
            <w:left w:w="0" w:type="dxa"/>
            <w:bottom w:w="0" w:type="dxa"/>
            <w:right w:w="0" w:type="dxa"/>
          </w:tblCellMar>
        </w:tblPrEx>
        <w:trPr>
          <w:trHeight w:val="90" w:hRule="atLeast"/>
        </w:trPr>
        <w:tc>
          <w:tcPr>
            <w:tcW w:w="605"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spacing w:line="200" w:lineRule="exact"/>
              <w:rPr>
                <w:rFonts w:hint="default" w:ascii="Times New Roman" w:hAnsi="Times New Roman"/>
                <w:color w:val="000000"/>
                <w:sz w:val="18"/>
                <w:szCs w:val="18"/>
              </w:rPr>
            </w:pPr>
          </w:p>
        </w:tc>
        <w:tc>
          <w:tcPr>
            <w:tcW w:w="2740"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spacing w:line="200" w:lineRule="exact"/>
              <w:rPr>
                <w:rFonts w:hint="default" w:ascii="Times New Roman" w:hAnsi="Times New Roman"/>
                <w:color w:val="000000"/>
                <w:sz w:val="18"/>
                <w:szCs w:val="18"/>
              </w:rPr>
            </w:pPr>
          </w:p>
        </w:tc>
        <w:tc>
          <w:tcPr>
            <w:tcW w:w="137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spacing w:line="200" w:lineRule="exact"/>
              <w:rPr>
                <w:rFonts w:hint="default" w:ascii="Times New Roman" w:hAnsi="Times New Roman"/>
                <w:color w:val="000000"/>
                <w:sz w:val="18"/>
                <w:szCs w:val="18"/>
              </w:rPr>
            </w:pPr>
          </w:p>
        </w:tc>
        <w:tc>
          <w:tcPr>
            <w:tcW w:w="836"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spacing w:line="200" w:lineRule="exact"/>
              <w:textAlignment w:val="center"/>
              <w:rPr>
                <w:rFonts w:hint="default" w:ascii="Times New Roman" w:hAnsi="Times New Roman"/>
                <w:color w:val="000000"/>
                <w:sz w:val="18"/>
                <w:szCs w:val="18"/>
              </w:rPr>
            </w:pPr>
            <w:r>
              <w:rPr>
                <w:rFonts w:hint="default" w:ascii="Times New Roman" w:hAnsi="Times New Roman"/>
                <w:color w:val="000000"/>
                <w:sz w:val="18"/>
                <w:szCs w:val="18"/>
              </w:rPr>
              <w:t>307</w:t>
            </w:r>
          </w:p>
        </w:tc>
        <w:tc>
          <w:tcPr>
            <w:tcW w:w="1923"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spacing w:line="200" w:lineRule="exact"/>
              <w:textAlignment w:val="center"/>
              <w:rPr>
                <w:rFonts w:hint="default" w:ascii="Times New Roman" w:hAnsi="Times New Roman"/>
                <w:color w:val="000000"/>
                <w:sz w:val="18"/>
                <w:szCs w:val="18"/>
              </w:rPr>
            </w:pPr>
            <w:r>
              <w:rPr>
                <w:rFonts w:hint="default" w:ascii="Times New Roman" w:hAnsi="Times New Roman"/>
                <w:color w:val="000000"/>
                <w:sz w:val="18"/>
                <w:szCs w:val="18"/>
              </w:rPr>
              <w:t>债务利息及费用支出</w:t>
            </w:r>
          </w:p>
        </w:tc>
        <w:tc>
          <w:tcPr>
            <w:tcW w:w="16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rPr>
              <w:t xml:space="preserve"> </w:t>
            </w:r>
          </w:p>
        </w:tc>
        <w:tc>
          <w:tcPr>
            <w:tcW w:w="808"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spacing w:line="200" w:lineRule="exact"/>
              <w:textAlignment w:val="center"/>
              <w:rPr>
                <w:rFonts w:hint="default" w:ascii="Times New Roman" w:hAnsi="Times New Roman"/>
                <w:color w:val="000000"/>
                <w:sz w:val="18"/>
                <w:szCs w:val="18"/>
              </w:rPr>
            </w:pPr>
            <w:r>
              <w:rPr>
                <w:rFonts w:hint="default" w:ascii="Times New Roman" w:hAnsi="Times New Roman"/>
                <w:color w:val="000000"/>
                <w:sz w:val="18"/>
                <w:szCs w:val="18"/>
              </w:rPr>
              <w:t>39999</w:t>
            </w:r>
          </w:p>
        </w:tc>
        <w:tc>
          <w:tcPr>
            <w:tcW w:w="3527"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spacing w:line="200" w:lineRule="exact"/>
              <w:textAlignment w:val="center"/>
              <w:rPr>
                <w:rFonts w:hint="default" w:ascii="Times New Roman" w:hAnsi="Times New Roman"/>
                <w:color w:val="000000"/>
                <w:sz w:val="18"/>
                <w:szCs w:val="18"/>
              </w:rPr>
            </w:pPr>
            <w:r>
              <w:rPr>
                <w:rFonts w:hint="default" w:ascii="Times New Roman" w:hAnsi="Times New Roman"/>
                <w:color w:val="000000"/>
                <w:sz w:val="18"/>
                <w:szCs w:val="18"/>
              </w:rPr>
              <w:t xml:space="preserve">  其他支出</w:t>
            </w:r>
          </w:p>
        </w:tc>
        <w:tc>
          <w:tcPr>
            <w:tcW w:w="188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rPr>
              <w:t xml:space="preserve"> </w:t>
            </w:r>
          </w:p>
        </w:tc>
      </w:tr>
      <w:tr>
        <w:tblPrEx>
          <w:tblLayout w:type="fixed"/>
          <w:tblCellMar>
            <w:top w:w="0" w:type="dxa"/>
            <w:left w:w="0" w:type="dxa"/>
            <w:bottom w:w="0" w:type="dxa"/>
            <w:right w:w="0" w:type="dxa"/>
          </w:tblCellMar>
        </w:tblPrEx>
        <w:trPr>
          <w:trHeight w:val="90" w:hRule="atLeast"/>
        </w:trPr>
        <w:tc>
          <w:tcPr>
            <w:tcW w:w="605"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spacing w:line="200" w:lineRule="exact"/>
              <w:rPr>
                <w:rFonts w:hint="default" w:ascii="Times New Roman" w:hAnsi="Times New Roman"/>
                <w:color w:val="000000"/>
                <w:sz w:val="18"/>
                <w:szCs w:val="18"/>
              </w:rPr>
            </w:pPr>
          </w:p>
        </w:tc>
        <w:tc>
          <w:tcPr>
            <w:tcW w:w="2740"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spacing w:line="200" w:lineRule="exact"/>
              <w:rPr>
                <w:rFonts w:hint="default" w:ascii="Times New Roman" w:hAnsi="Times New Roman"/>
                <w:color w:val="000000"/>
                <w:sz w:val="18"/>
                <w:szCs w:val="18"/>
              </w:rPr>
            </w:pPr>
          </w:p>
        </w:tc>
        <w:tc>
          <w:tcPr>
            <w:tcW w:w="137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spacing w:line="200" w:lineRule="exact"/>
              <w:rPr>
                <w:rFonts w:hint="default" w:ascii="Times New Roman" w:hAnsi="Times New Roman"/>
                <w:color w:val="000000"/>
                <w:sz w:val="18"/>
                <w:szCs w:val="18"/>
              </w:rPr>
            </w:pPr>
          </w:p>
        </w:tc>
        <w:tc>
          <w:tcPr>
            <w:tcW w:w="836"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spacing w:line="200" w:lineRule="exact"/>
              <w:textAlignment w:val="center"/>
              <w:rPr>
                <w:rFonts w:hint="default" w:ascii="Times New Roman" w:hAnsi="Times New Roman"/>
                <w:color w:val="000000"/>
                <w:sz w:val="18"/>
                <w:szCs w:val="18"/>
              </w:rPr>
            </w:pPr>
            <w:r>
              <w:rPr>
                <w:rFonts w:hint="default" w:ascii="Times New Roman" w:hAnsi="Times New Roman"/>
                <w:color w:val="000000"/>
                <w:sz w:val="18"/>
                <w:szCs w:val="18"/>
              </w:rPr>
              <w:t>30701</w:t>
            </w:r>
          </w:p>
        </w:tc>
        <w:tc>
          <w:tcPr>
            <w:tcW w:w="1923"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spacing w:line="200" w:lineRule="exact"/>
              <w:textAlignment w:val="center"/>
              <w:rPr>
                <w:rFonts w:hint="default" w:ascii="Times New Roman" w:hAnsi="Times New Roman"/>
                <w:color w:val="000000"/>
                <w:sz w:val="18"/>
                <w:szCs w:val="18"/>
              </w:rPr>
            </w:pPr>
            <w:r>
              <w:rPr>
                <w:rFonts w:hint="default" w:ascii="Times New Roman" w:hAnsi="Times New Roman"/>
                <w:color w:val="000000"/>
                <w:sz w:val="18"/>
                <w:szCs w:val="18"/>
              </w:rPr>
              <w:t xml:space="preserve">  国内债务付息</w:t>
            </w:r>
          </w:p>
        </w:tc>
        <w:tc>
          <w:tcPr>
            <w:tcW w:w="16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rPr>
              <w:t xml:space="preserve"> </w:t>
            </w:r>
          </w:p>
        </w:tc>
        <w:tc>
          <w:tcPr>
            <w:tcW w:w="808"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spacing w:line="200" w:lineRule="exact"/>
              <w:rPr>
                <w:rFonts w:hint="default" w:ascii="Times New Roman" w:hAnsi="Times New Roman"/>
                <w:color w:val="000000"/>
                <w:sz w:val="18"/>
                <w:szCs w:val="18"/>
              </w:rPr>
            </w:pPr>
          </w:p>
        </w:tc>
        <w:tc>
          <w:tcPr>
            <w:tcW w:w="3527"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spacing w:line="200" w:lineRule="exact"/>
              <w:rPr>
                <w:rFonts w:hint="default" w:ascii="Times New Roman" w:hAnsi="Times New Roman"/>
                <w:color w:val="000000"/>
                <w:sz w:val="18"/>
                <w:szCs w:val="18"/>
              </w:rPr>
            </w:pPr>
          </w:p>
        </w:tc>
        <w:tc>
          <w:tcPr>
            <w:tcW w:w="188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r>
      <w:tr>
        <w:tblPrEx>
          <w:tblLayout w:type="fixed"/>
          <w:tblCellMar>
            <w:top w:w="0" w:type="dxa"/>
            <w:left w:w="0" w:type="dxa"/>
            <w:bottom w:w="0" w:type="dxa"/>
            <w:right w:w="0" w:type="dxa"/>
          </w:tblCellMar>
        </w:tblPrEx>
        <w:trPr>
          <w:trHeight w:val="90" w:hRule="atLeast"/>
        </w:trPr>
        <w:tc>
          <w:tcPr>
            <w:tcW w:w="605"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spacing w:line="200" w:lineRule="exact"/>
              <w:rPr>
                <w:rFonts w:hint="default" w:ascii="Times New Roman" w:hAnsi="Times New Roman"/>
                <w:color w:val="000000"/>
                <w:sz w:val="18"/>
                <w:szCs w:val="18"/>
              </w:rPr>
            </w:pPr>
          </w:p>
        </w:tc>
        <w:tc>
          <w:tcPr>
            <w:tcW w:w="2740"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spacing w:line="200" w:lineRule="exact"/>
              <w:rPr>
                <w:rFonts w:hint="default" w:ascii="Times New Roman" w:hAnsi="Times New Roman"/>
                <w:color w:val="000000"/>
                <w:sz w:val="18"/>
                <w:szCs w:val="18"/>
              </w:rPr>
            </w:pPr>
          </w:p>
        </w:tc>
        <w:tc>
          <w:tcPr>
            <w:tcW w:w="137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spacing w:line="200" w:lineRule="exact"/>
              <w:rPr>
                <w:rFonts w:hint="default" w:ascii="Times New Roman" w:hAnsi="Times New Roman"/>
                <w:color w:val="000000"/>
                <w:sz w:val="18"/>
                <w:szCs w:val="18"/>
              </w:rPr>
            </w:pPr>
          </w:p>
        </w:tc>
        <w:tc>
          <w:tcPr>
            <w:tcW w:w="836"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spacing w:line="200" w:lineRule="exact"/>
              <w:textAlignment w:val="center"/>
              <w:rPr>
                <w:rFonts w:hint="default" w:ascii="Times New Roman" w:hAnsi="Times New Roman"/>
                <w:color w:val="000000"/>
                <w:sz w:val="18"/>
                <w:szCs w:val="18"/>
              </w:rPr>
            </w:pPr>
            <w:r>
              <w:rPr>
                <w:rFonts w:hint="default" w:ascii="Times New Roman" w:hAnsi="Times New Roman"/>
                <w:color w:val="000000"/>
                <w:sz w:val="18"/>
                <w:szCs w:val="18"/>
              </w:rPr>
              <w:t>30702</w:t>
            </w:r>
          </w:p>
        </w:tc>
        <w:tc>
          <w:tcPr>
            <w:tcW w:w="1923"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spacing w:line="200" w:lineRule="exact"/>
              <w:textAlignment w:val="center"/>
              <w:rPr>
                <w:rFonts w:hint="default" w:ascii="Times New Roman" w:hAnsi="Times New Roman"/>
                <w:color w:val="000000"/>
                <w:sz w:val="18"/>
                <w:szCs w:val="18"/>
              </w:rPr>
            </w:pPr>
            <w:r>
              <w:rPr>
                <w:rFonts w:hint="default" w:ascii="Times New Roman" w:hAnsi="Times New Roman"/>
                <w:color w:val="000000"/>
                <w:sz w:val="18"/>
                <w:szCs w:val="18"/>
              </w:rPr>
              <w:t xml:space="preserve">  国外债务付息</w:t>
            </w:r>
          </w:p>
        </w:tc>
        <w:tc>
          <w:tcPr>
            <w:tcW w:w="16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rPr>
              <w:t xml:space="preserve"> </w:t>
            </w:r>
          </w:p>
        </w:tc>
        <w:tc>
          <w:tcPr>
            <w:tcW w:w="808"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spacing w:line="200" w:lineRule="exact"/>
              <w:rPr>
                <w:rFonts w:hint="default" w:ascii="Times New Roman" w:hAnsi="Times New Roman"/>
                <w:color w:val="000000"/>
                <w:sz w:val="18"/>
                <w:szCs w:val="18"/>
              </w:rPr>
            </w:pPr>
          </w:p>
        </w:tc>
        <w:tc>
          <w:tcPr>
            <w:tcW w:w="3527"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spacing w:line="200" w:lineRule="exact"/>
              <w:rPr>
                <w:rFonts w:hint="default" w:ascii="Times New Roman" w:hAnsi="Times New Roman"/>
                <w:color w:val="000000"/>
                <w:sz w:val="18"/>
                <w:szCs w:val="18"/>
              </w:rPr>
            </w:pPr>
          </w:p>
        </w:tc>
        <w:tc>
          <w:tcPr>
            <w:tcW w:w="188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r>
      <w:tr>
        <w:tblPrEx>
          <w:tblLayout w:type="fixed"/>
          <w:tblCellMar>
            <w:top w:w="0" w:type="dxa"/>
            <w:left w:w="0" w:type="dxa"/>
            <w:bottom w:w="0" w:type="dxa"/>
            <w:right w:w="0" w:type="dxa"/>
          </w:tblCellMar>
        </w:tblPrEx>
        <w:trPr>
          <w:trHeight w:val="90" w:hRule="atLeast"/>
        </w:trPr>
        <w:tc>
          <w:tcPr>
            <w:tcW w:w="605"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spacing w:line="200" w:lineRule="exact"/>
              <w:rPr>
                <w:rFonts w:hint="default" w:ascii="Times New Roman" w:hAnsi="Times New Roman"/>
                <w:color w:val="000000"/>
                <w:sz w:val="18"/>
                <w:szCs w:val="18"/>
              </w:rPr>
            </w:pPr>
          </w:p>
        </w:tc>
        <w:tc>
          <w:tcPr>
            <w:tcW w:w="2740"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spacing w:line="200" w:lineRule="exact"/>
              <w:rPr>
                <w:rFonts w:hint="default" w:ascii="Times New Roman" w:hAnsi="Times New Roman"/>
                <w:color w:val="000000"/>
                <w:sz w:val="18"/>
                <w:szCs w:val="18"/>
              </w:rPr>
            </w:pPr>
          </w:p>
        </w:tc>
        <w:tc>
          <w:tcPr>
            <w:tcW w:w="137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spacing w:line="200" w:lineRule="exact"/>
              <w:rPr>
                <w:rFonts w:hint="default" w:ascii="Times New Roman" w:hAnsi="Times New Roman"/>
                <w:color w:val="000000"/>
                <w:sz w:val="18"/>
                <w:szCs w:val="18"/>
              </w:rPr>
            </w:pPr>
          </w:p>
        </w:tc>
        <w:tc>
          <w:tcPr>
            <w:tcW w:w="836"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spacing w:line="200" w:lineRule="exact"/>
              <w:textAlignment w:val="center"/>
              <w:rPr>
                <w:rFonts w:hint="default" w:ascii="Times New Roman" w:hAnsi="Times New Roman"/>
                <w:color w:val="000000"/>
                <w:sz w:val="18"/>
                <w:szCs w:val="18"/>
              </w:rPr>
            </w:pPr>
            <w:r>
              <w:rPr>
                <w:rFonts w:hint="default" w:ascii="Times New Roman" w:hAnsi="Times New Roman"/>
                <w:color w:val="000000"/>
                <w:sz w:val="18"/>
                <w:szCs w:val="18"/>
              </w:rPr>
              <w:t>30703</w:t>
            </w:r>
          </w:p>
        </w:tc>
        <w:tc>
          <w:tcPr>
            <w:tcW w:w="1923"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spacing w:line="200" w:lineRule="exact"/>
              <w:textAlignment w:val="center"/>
              <w:rPr>
                <w:rFonts w:hint="default" w:ascii="Times New Roman" w:hAnsi="Times New Roman"/>
                <w:color w:val="000000"/>
                <w:sz w:val="18"/>
                <w:szCs w:val="18"/>
              </w:rPr>
            </w:pPr>
            <w:r>
              <w:rPr>
                <w:rFonts w:hint="default" w:ascii="Times New Roman" w:hAnsi="Times New Roman"/>
                <w:color w:val="000000"/>
                <w:sz w:val="18"/>
                <w:szCs w:val="18"/>
              </w:rPr>
              <w:t xml:space="preserve">  国内债务发行费用</w:t>
            </w:r>
          </w:p>
        </w:tc>
        <w:tc>
          <w:tcPr>
            <w:tcW w:w="16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rPr>
              <w:t xml:space="preserve"> </w:t>
            </w:r>
          </w:p>
        </w:tc>
        <w:tc>
          <w:tcPr>
            <w:tcW w:w="808"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spacing w:line="200" w:lineRule="exact"/>
              <w:rPr>
                <w:rFonts w:hint="default" w:ascii="Times New Roman" w:hAnsi="Times New Roman"/>
                <w:color w:val="000000"/>
                <w:sz w:val="18"/>
                <w:szCs w:val="18"/>
              </w:rPr>
            </w:pPr>
          </w:p>
        </w:tc>
        <w:tc>
          <w:tcPr>
            <w:tcW w:w="3527"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spacing w:line="200" w:lineRule="exact"/>
              <w:rPr>
                <w:rFonts w:hint="default" w:ascii="Times New Roman" w:hAnsi="Times New Roman"/>
                <w:color w:val="000000"/>
                <w:sz w:val="18"/>
                <w:szCs w:val="18"/>
              </w:rPr>
            </w:pPr>
          </w:p>
        </w:tc>
        <w:tc>
          <w:tcPr>
            <w:tcW w:w="188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r>
      <w:tr>
        <w:tblPrEx>
          <w:tblLayout w:type="fixed"/>
          <w:tblCellMar>
            <w:top w:w="0" w:type="dxa"/>
            <w:left w:w="0" w:type="dxa"/>
            <w:bottom w:w="0" w:type="dxa"/>
            <w:right w:w="0" w:type="dxa"/>
          </w:tblCellMar>
        </w:tblPrEx>
        <w:trPr>
          <w:trHeight w:val="90" w:hRule="atLeast"/>
        </w:trPr>
        <w:tc>
          <w:tcPr>
            <w:tcW w:w="605"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spacing w:line="200" w:lineRule="exact"/>
              <w:rPr>
                <w:rFonts w:hint="default" w:ascii="Times New Roman" w:hAnsi="Times New Roman"/>
                <w:color w:val="000000"/>
                <w:sz w:val="18"/>
                <w:szCs w:val="18"/>
              </w:rPr>
            </w:pPr>
          </w:p>
        </w:tc>
        <w:tc>
          <w:tcPr>
            <w:tcW w:w="2740"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spacing w:line="200" w:lineRule="exact"/>
              <w:rPr>
                <w:rFonts w:hint="default" w:ascii="Times New Roman" w:hAnsi="Times New Roman"/>
                <w:color w:val="000000"/>
                <w:sz w:val="18"/>
                <w:szCs w:val="18"/>
              </w:rPr>
            </w:pPr>
          </w:p>
        </w:tc>
        <w:tc>
          <w:tcPr>
            <w:tcW w:w="137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spacing w:line="200" w:lineRule="exact"/>
              <w:rPr>
                <w:rFonts w:hint="default" w:ascii="Times New Roman" w:hAnsi="Times New Roman"/>
                <w:color w:val="000000"/>
                <w:sz w:val="18"/>
                <w:szCs w:val="18"/>
              </w:rPr>
            </w:pPr>
          </w:p>
        </w:tc>
        <w:tc>
          <w:tcPr>
            <w:tcW w:w="836"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spacing w:line="200" w:lineRule="exact"/>
              <w:textAlignment w:val="center"/>
              <w:rPr>
                <w:rFonts w:hint="default" w:ascii="Times New Roman" w:hAnsi="Times New Roman"/>
                <w:color w:val="000000"/>
                <w:sz w:val="18"/>
                <w:szCs w:val="18"/>
              </w:rPr>
            </w:pPr>
            <w:r>
              <w:rPr>
                <w:rFonts w:hint="default" w:ascii="Times New Roman" w:hAnsi="Times New Roman"/>
                <w:color w:val="000000"/>
                <w:sz w:val="18"/>
                <w:szCs w:val="18"/>
              </w:rPr>
              <w:t>30704</w:t>
            </w:r>
          </w:p>
        </w:tc>
        <w:tc>
          <w:tcPr>
            <w:tcW w:w="1923"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spacing w:line="200" w:lineRule="exact"/>
              <w:textAlignment w:val="center"/>
              <w:rPr>
                <w:rFonts w:hint="default" w:ascii="Times New Roman" w:hAnsi="Times New Roman"/>
                <w:color w:val="000000"/>
                <w:sz w:val="18"/>
                <w:szCs w:val="18"/>
              </w:rPr>
            </w:pPr>
            <w:r>
              <w:rPr>
                <w:rFonts w:hint="default" w:ascii="Times New Roman" w:hAnsi="Times New Roman"/>
                <w:color w:val="000000"/>
                <w:sz w:val="18"/>
                <w:szCs w:val="18"/>
              </w:rPr>
              <w:t xml:space="preserve">  国外债务发行费用</w:t>
            </w:r>
          </w:p>
        </w:tc>
        <w:tc>
          <w:tcPr>
            <w:tcW w:w="16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rPr>
              <w:t xml:space="preserve"> </w:t>
            </w:r>
          </w:p>
        </w:tc>
        <w:tc>
          <w:tcPr>
            <w:tcW w:w="808"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spacing w:line="200" w:lineRule="exact"/>
              <w:rPr>
                <w:rFonts w:hint="default" w:ascii="Times New Roman" w:hAnsi="Times New Roman"/>
                <w:color w:val="000000"/>
                <w:sz w:val="18"/>
                <w:szCs w:val="18"/>
              </w:rPr>
            </w:pPr>
          </w:p>
        </w:tc>
        <w:tc>
          <w:tcPr>
            <w:tcW w:w="3527"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spacing w:line="200" w:lineRule="exact"/>
              <w:rPr>
                <w:rFonts w:hint="default" w:ascii="Times New Roman" w:hAnsi="Times New Roman"/>
                <w:color w:val="000000"/>
                <w:sz w:val="18"/>
                <w:szCs w:val="18"/>
              </w:rPr>
            </w:pPr>
          </w:p>
        </w:tc>
        <w:tc>
          <w:tcPr>
            <w:tcW w:w="188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r>
      <w:tr>
        <w:tblPrEx>
          <w:tblLayout w:type="fixed"/>
          <w:tblCellMar>
            <w:top w:w="0" w:type="dxa"/>
            <w:left w:w="0" w:type="dxa"/>
            <w:bottom w:w="0" w:type="dxa"/>
            <w:right w:w="0" w:type="dxa"/>
          </w:tblCellMar>
        </w:tblPrEx>
        <w:trPr>
          <w:trHeight w:val="90" w:hRule="atLeast"/>
        </w:trPr>
        <w:tc>
          <w:tcPr>
            <w:tcW w:w="3345" w:type="dxa"/>
            <w:gridSpan w:val="2"/>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spacing w:line="200" w:lineRule="exact"/>
              <w:jc w:val="center"/>
              <w:textAlignment w:val="center"/>
              <w:rPr>
                <w:rFonts w:hint="default" w:ascii="Times New Roman" w:hAnsi="Times New Roman"/>
                <w:b/>
                <w:color w:val="000000"/>
                <w:sz w:val="18"/>
                <w:szCs w:val="18"/>
              </w:rPr>
            </w:pPr>
            <w:r>
              <w:rPr>
                <w:rFonts w:hint="default" w:ascii="Times New Roman" w:hAnsi="Times New Roman"/>
                <w:b/>
                <w:color w:val="000000"/>
                <w:sz w:val="18"/>
                <w:szCs w:val="18"/>
              </w:rPr>
              <w:t>人员经费合计</w:t>
            </w:r>
          </w:p>
        </w:tc>
        <w:tc>
          <w:tcPr>
            <w:tcW w:w="137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wordWrap w:val="0"/>
              <w:spacing w:line="200" w:lineRule="exact"/>
              <w:jc w:val="right"/>
              <w:textAlignment w:val="bottom"/>
              <w:rPr>
                <w:rFonts w:hint="default" w:ascii="Times New Roman" w:hAnsi="Times New Roman"/>
                <w:color w:val="000000"/>
                <w:sz w:val="18"/>
                <w:szCs w:val="18"/>
              </w:rPr>
            </w:pPr>
            <w:r>
              <w:rPr>
                <w:rFonts w:hint="default" w:ascii="Times New Roman" w:hAnsi="Times New Roman"/>
                <w:color w:val="000000"/>
                <w:sz w:val="18"/>
                <w:szCs w:val="18"/>
              </w:rPr>
              <w:t>33.46</w:t>
            </w:r>
            <w:r>
              <w:rPr>
                <w:rFonts w:hint="default" w:ascii="Times New Roman" w:hAnsi="Times New Roman"/>
                <w:color w:val="000000"/>
                <w:sz w:val="18"/>
              </w:rPr>
              <w:t xml:space="preserve"> </w:t>
            </w:r>
          </w:p>
        </w:tc>
        <w:tc>
          <w:tcPr>
            <w:tcW w:w="8750" w:type="dxa"/>
            <w:gridSpan w:val="5"/>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spacing w:line="200" w:lineRule="exact"/>
              <w:jc w:val="center"/>
              <w:textAlignment w:val="center"/>
              <w:rPr>
                <w:rFonts w:hint="default" w:ascii="Times New Roman" w:hAnsi="Times New Roman"/>
                <w:b/>
                <w:color w:val="000000"/>
                <w:sz w:val="18"/>
                <w:szCs w:val="18"/>
              </w:rPr>
            </w:pPr>
            <w:r>
              <w:rPr>
                <w:rFonts w:hint="default" w:ascii="Times New Roman" w:hAnsi="Times New Roman"/>
                <w:b/>
                <w:color w:val="000000"/>
                <w:sz w:val="18"/>
                <w:szCs w:val="18"/>
              </w:rPr>
              <w:t>公用经费合计</w:t>
            </w:r>
          </w:p>
        </w:tc>
        <w:tc>
          <w:tcPr>
            <w:tcW w:w="188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3.15</w:t>
            </w:r>
            <w:r>
              <w:rPr>
                <w:rFonts w:hint="default" w:ascii="Times New Roman" w:hAnsi="Times New Roman"/>
                <w:color w:val="000000"/>
                <w:sz w:val="18"/>
              </w:rPr>
              <w:t xml:space="preserve"> </w:t>
            </w:r>
          </w:p>
        </w:tc>
      </w:tr>
    </w:tbl>
    <w:p>
      <w:pPr>
        <w:spacing w:line="280" w:lineRule="exact"/>
        <w:rPr>
          <w:rFonts w:hint="default" w:ascii="Times New Roman" w:hAnsi="Times New Roman"/>
          <w:sz w:val="20"/>
          <w:szCs w:val="20"/>
        </w:rPr>
      </w:pPr>
      <w:r>
        <w:rPr>
          <w:rFonts w:hint="default" w:ascii="Times New Roman" w:hAnsi="Times New Roman"/>
          <w:sz w:val="20"/>
          <w:szCs w:val="20"/>
        </w:rPr>
        <w:t>备注：1.本表反映单位本年度一般公共预算财政拨款基本支出明细情况。</w:t>
      </w:r>
      <w:r>
        <w:rPr>
          <w:rFonts w:hint="default" w:ascii="Times New Roman" w:hAnsi="Times New Roman"/>
          <w:sz w:val="20"/>
          <w:szCs w:val="20"/>
        </w:rPr>
        <w:br w:type="textWrapping"/>
      </w:r>
      <w:r>
        <w:rPr>
          <w:rFonts w:hint="default" w:ascii="Times New Roman" w:hAnsi="Times New Roman"/>
          <w:sz w:val="20"/>
          <w:szCs w:val="20"/>
        </w:rPr>
        <w:t xml:space="preserve">      2.本套报表金额单位转换时可能存在尾数误差。</w:t>
      </w:r>
      <w:r>
        <w:rPr>
          <w:rFonts w:hint="default" w:ascii="Times New Roman" w:hAnsi="Times New Roman"/>
          <w:sz w:val="20"/>
          <w:szCs w:val="20"/>
        </w:rPr>
        <w:br w:type="textWrapping"/>
      </w:r>
      <w:r>
        <w:rPr>
          <w:rFonts w:hint="default" w:ascii="Times New Roman" w:hAnsi="Times New Roman"/>
          <w:sz w:val="20"/>
          <w:szCs w:val="20"/>
        </w:rPr>
        <w:br w:type="textWrapping"/>
      </w:r>
      <w:bookmarkStart w:id="0" w:name="_GoBack"/>
      <w:bookmarkEnd w:id="0"/>
    </w:p>
    <w:tbl>
      <w:tblPr>
        <w:tblStyle w:val="9"/>
        <w:tblW w:w="15378" w:type="dxa"/>
        <w:tblInd w:w="0" w:type="dxa"/>
        <w:tblLayout w:type="fixed"/>
        <w:tblCellMar>
          <w:top w:w="0" w:type="dxa"/>
          <w:left w:w="0" w:type="dxa"/>
          <w:bottom w:w="0" w:type="dxa"/>
          <w:right w:w="0" w:type="dxa"/>
        </w:tblCellMar>
      </w:tblPr>
      <w:tblGrid>
        <w:gridCol w:w="1854"/>
        <w:gridCol w:w="3088"/>
        <w:gridCol w:w="1707"/>
        <w:gridCol w:w="1707"/>
        <w:gridCol w:w="1707"/>
        <w:gridCol w:w="1707"/>
        <w:gridCol w:w="1772"/>
        <w:gridCol w:w="1836"/>
      </w:tblGrid>
      <w:tr>
        <w:tblPrEx>
          <w:tblLayout w:type="fixed"/>
          <w:tblCellMar>
            <w:top w:w="0" w:type="dxa"/>
            <w:left w:w="0" w:type="dxa"/>
            <w:bottom w:w="0" w:type="dxa"/>
            <w:right w:w="0" w:type="dxa"/>
          </w:tblCellMar>
        </w:tblPrEx>
        <w:trPr>
          <w:trHeight w:val="644" w:hRule="atLeast"/>
        </w:trPr>
        <w:tc>
          <w:tcPr>
            <w:tcW w:w="15378" w:type="dxa"/>
            <w:gridSpan w:val="8"/>
            <w:tcBorders>
              <w:top w:val="nil"/>
              <w:left w:val="nil"/>
              <w:bottom w:val="nil"/>
              <w:right w:val="nil"/>
            </w:tcBorders>
            <w:shd w:val="clear" w:color="auto" w:fill="auto"/>
            <w:tcMar>
              <w:top w:w="15" w:type="dxa"/>
              <w:left w:w="15" w:type="dxa"/>
              <w:right w:w="15" w:type="dxa"/>
            </w:tcMar>
            <w:vAlign w:val="bottom"/>
          </w:tcPr>
          <w:p>
            <w:pPr>
              <w:jc w:val="center"/>
              <w:textAlignment w:val="bottom"/>
              <w:rPr>
                <w:rFonts w:hint="default" w:ascii="Times New Roman" w:hAnsi="Times New Roman"/>
                <w:b/>
                <w:color w:val="000000"/>
                <w:sz w:val="32"/>
                <w:szCs w:val="32"/>
              </w:rPr>
            </w:pPr>
            <w:r>
              <w:rPr>
                <w:rFonts w:hint="default" w:ascii="Times New Roman" w:hAnsi="Times New Roman"/>
                <w:b/>
                <w:color w:val="000000"/>
                <w:sz w:val="32"/>
                <w:szCs w:val="32"/>
              </w:rPr>
              <w:t>政府性基金预算财政拨款收入支出决算表</w:t>
            </w:r>
          </w:p>
        </w:tc>
      </w:tr>
      <w:tr>
        <w:tblPrEx>
          <w:tblLayout w:type="fixed"/>
          <w:tblCellMar>
            <w:top w:w="0" w:type="dxa"/>
            <w:left w:w="0" w:type="dxa"/>
            <w:bottom w:w="0" w:type="dxa"/>
            <w:right w:w="0" w:type="dxa"/>
          </w:tblCellMar>
        </w:tblPrEx>
        <w:trPr>
          <w:trHeight w:val="329" w:hRule="atLeast"/>
        </w:trPr>
        <w:tc>
          <w:tcPr>
            <w:tcW w:w="6649" w:type="dxa"/>
            <w:gridSpan w:val="3"/>
            <w:vMerge w:val="restart"/>
            <w:tcBorders>
              <w:top w:val="nil"/>
              <w:left w:val="nil"/>
              <w:right w:val="nil"/>
            </w:tcBorders>
            <w:shd w:val="clear" w:color="auto" w:fill="auto"/>
            <w:tcMar>
              <w:top w:w="15" w:type="dxa"/>
              <w:left w:w="15" w:type="dxa"/>
              <w:right w:w="15" w:type="dxa"/>
            </w:tcMar>
            <w:vAlign w:val="bottom"/>
          </w:tcPr>
          <w:p>
            <w:pPr>
              <w:rPr>
                <w:rFonts w:hint="default" w:ascii="Times New Roman" w:hAnsi="Times New Roman"/>
                <w:color w:val="000000"/>
                <w:sz w:val="20"/>
                <w:szCs w:val="20"/>
              </w:rPr>
            </w:pPr>
            <w:r>
              <w:rPr>
                <w:rFonts w:hint="default" w:ascii="Times New Roman" w:hAnsi="Times New Roman"/>
                <w:sz w:val="20"/>
                <w:szCs w:val="20"/>
              </w:rPr>
              <w:t>公开单位</w:t>
            </w:r>
            <w:r>
              <w:rPr>
                <w:rFonts w:hint="default" w:ascii="Times New Roman" w:hAnsi="Times New Roman"/>
                <w:color w:val="000000"/>
                <w:sz w:val="20"/>
                <w:szCs w:val="20"/>
              </w:rPr>
              <w:t xml:space="preserve">： </w:t>
            </w:r>
            <w:r>
              <w:rPr>
                <w:rFonts w:hint="default" w:ascii="Times New Roman" w:hAnsi="Times New Roman"/>
                <w:color w:val="000000"/>
                <w:sz w:val="20"/>
              </w:rPr>
              <w:t>重庆市秀山土家族苗族自治县海洋乡劳动就业和社会保障服务所</w:t>
            </w:r>
          </w:p>
        </w:tc>
        <w:tc>
          <w:tcPr>
            <w:tcW w:w="1707" w:type="dxa"/>
            <w:tcBorders>
              <w:top w:val="nil"/>
              <w:left w:val="nil"/>
              <w:bottom w:val="nil"/>
              <w:right w:val="nil"/>
            </w:tcBorders>
            <w:shd w:val="clear" w:color="auto" w:fill="auto"/>
            <w:tcMar>
              <w:top w:w="15" w:type="dxa"/>
              <w:left w:w="15" w:type="dxa"/>
              <w:right w:w="15" w:type="dxa"/>
            </w:tcMar>
            <w:vAlign w:val="bottom"/>
          </w:tcPr>
          <w:p>
            <w:pPr>
              <w:rPr>
                <w:rFonts w:hint="default" w:ascii="Times New Roman" w:hAnsi="Times New Roman"/>
                <w:color w:val="000000"/>
                <w:sz w:val="20"/>
                <w:szCs w:val="20"/>
              </w:rPr>
            </w:pPr>
          </w:p>
        </w:tc>
        <w:tc>
          <w:tcPr>
            <w:tcW w:w="1707" w:type="dxa"/>
            <w:tcBorders>
              <w:top w:val="nil"/>
              <w:left w:val="nil"/>
              <w:bottom w:val="nil"/>
              <w:right w:val="nil"/>
            </w:tcBorders>
            <w:shd w:val="clear" w:color="auto" w:fill="auto"/>
            <w:tcMar>
              <w:top w:w="15" w:type="dxa"/>
              <w:left w:w="15" w:type="dxa"/>
              <w:right w:w="15" w:type="dxa"/>
            </w:tcMar>
            <w:vAlign w:val="bottom"/>
          </w:tcPr>
          <w:p>
            <w:pPr>
              <w:rPr>
                <w:rFonts w:hint="default" w:ascii="Times New Roman" w:hAnsi="Times New Roman"/>
                <w:color w:val="000000"/>
                <w:sz w:val="20"/>
                <w:szCs w:val="20"/>
              </w:rPr>
            </w:pPr>
          </w:p>
        </w:tc>
        <w:tc>
          <w:tcPr>
            <w:tcW w:w="1707" w:type="dxa"/>
            <w:tcBorders>
              <w:top w:val="nil"/>
              <w:left w:val="nil"/>
              <w:bottom w:val="nil"/>
              <w:right w:val="nil"/>
            </w:tcBorders>
            <w:shd w:val="clear" w:color="auto" w:fill="auto"/>
            <w:tcMar>
              <w:top w:w="15" w:type="dxa"/>
              <w:left w:w="15" w:type="dxa"/>
              <w:right w:w="15" w:type="dxa"/>
            </w:tcMar>
            <w:vAlign w:val="bottom"/>
          </w:tcPr>
          <w:p>
            <w:pPr>
              <w:rPr>
                <w:rFonts w:hint="default" w:ascii="Times New Roman" w:hAnsi="Times New Roman"/>
                <w:color w:val="000000"/>
                <w:sz w:val="20"/>
                <w:szCs w:val="20"/>
              </w:rPr>
            </w:pPr>
          </w:p>
        </w:tc>
        <w:tc>
          <w:tcPr>
            <w:tcW w:w="1772" w:type="dxa"/>
            <w:tcBorders>
              <w:top w:val="nil"/>
              <w:left w:val="nil"/>
              <w:bottom w:val="nil"/>
              <w:right w:val="nil"/>
            </w:tcBorders>
            <w:shd w:val="clear" w:color="auto" w:fill="auto"/>
            <w:tcMar>
              <w:top w:w="15" w:type="dxa"/>
              <w:left w:w="15" w:type="dxa"/>
              <w:right w:w="15" w:type="dxa"/>
            </w:tcMar>
            <w:vAlign w:val="bottom"/>
          </w:tcPr>
          <w:p>
            <w:pPr>
              <w:rPr>
                <w:rFonts w:hint="default" w:ascii="Times New Roman" w:hAnsi="Times New Roman"/>
                <w:color w:val="000000"/>
                <w:sz w:val="20"/>
                <w:szCs w:val="20"/>
              </w:rPr>
            </w:pPr>
          </w:p>
        </w:tc>
        <w:tc>
          <w:tcPr>
            <w:tcW w:w="1836" w:type="dxa"/>
            <w:tcBorders>
              <w:top w:val="nil"/>
              <w:left w:val="nil"/>
              <w:bottom w:val="nil"/>
              <w:right w:val="nil"/>
            </w:tcBorders>
            <w:shd w:val="clear" w:color="auto" w:fill="auto"/>
            <w:tcMar>
              <w:top w:w="15" w:type="dxa"/>
              <w:left w:w="15" w:type="dxa"/>
              <w:right w:w="15" w:type="dxa"/>
            </w:tcMar>
            <w:vAlign w:val="bottom"/>
          </w:tcPr>
          <w:p>
            <w:pPr>
              <w:jc w:val="right"/>
              <w:textAlignment w:val="bottom"/>
              <w:rPr>
                <w:rFonts w:hint="default" w:ascii="Times New Roman" w:hAnsi="Times New Roman"/>
                <w:color w:val="000000"/>
                <w:sz w:val="20"/>
                <w:szCs w:val="20"/>
              </w:rPr>
            </w:pPr>
            <w:r>
              <w:rPr>
                <w:rFonts w:hint="default" w:ascii="Times New Roman" w:hAnsi="Times New Roman"/>
                <w:color w:val="000000"/>
                <w:sz w:val="20"/>
                <w:szCs w:val="20"/>
              </w:rPr>
              <w:t>公开07表</w:t>
            </w:r>
          </w:p>
        </w:tc>
      </w:tr>
      <w:tr>
        <w:tblPrEx>
          <w:tblLayout w:type="fixed"/>
          <w:tblCellMar>
            <w:top w:w="0" w:type="dxa"/>
            <w:left w:w="0" w:type="dxa"/>
            <w:bottom w:w="0" w:type="dxa"/>
            <w:right w:w="0" w:type="dxa"/>
          </w:tblCellMar>
        </w:tblPrEx>
        <w:trPr>
          <w:trHeight w:val="329" w:hRule="atLeast"/>
        </w:trPr>
        <w:tc>
          <w:tcPr>
            <w:tcW w:w="6649" w:type="dxa"/>
            <w:gridSpan w:val="3"/>
            <w:vMerge w:val="continue"/>
            <w:tcBorders>
              <w:left w:val="nil"/>
              <w:bottom w:val="nil"/>
              <w:right w:val="nil"/>
            </w:tcBorders>
            <w:shd w:val="clear" w:color="auto" w:fill="auto"/>
            <w:tcMar>
              <w:top w:w="15" w:type="dxa"/>
              <w:left w:w="15" w:type="dxa"/>
              <w:right w:w="15" w:type="dxa"/>
            </w:tcMar>
            <w:vAlign w:val="bottom"/>
          </w:tcPr>
          <w:p>
            <w:pPr>
              <w:rPr>
                <w:rFonts w:hint="default" w:ascii="Times New Roman" w:hAnsi="Times New Roman"/>
                <w:color w:val="000000"/>
                <w:sz w:val="20"/>
                <w:szCs w:val="20"/>
              </w:rPr>
            </w:pPr>
          </w:p>
        </w:tc>
        <w:tc>
          <w:tcPr>
            <w:tcW w:w="1707" w:type="dxa"/>
            <w:tcBorders>
              <w:top w:val="nil"/>
              <w:left w:val="nil"/>
              <w:bottom w:val="nil"/>
              <w:right w:val="nil"/>
            </w:tcBorders>
            <w:shd w:val="clear" w:color="auto" w:fill="auto"/>
            <w:tcMar>
              <w:top w:w="15" w:type="dxa"/>
              <w:left w:w="15" w:type="dxa"/>
              <w:right w:w="15" w:type="dxa"/>
            </w:tcMar>
            <w:vAlign w:val="bottom"/>
          </w:tcPr>
          <w:p>
            <w:pPr>
              <w:rPr>
                <w:rFonts w:hint="default" w:ascii="Times New Roman" w:hAnsi="Times New Roman"/>
                <w:color w:val="000000"/>
                <w:sz w:val="20"/>
                <w:szCs w:val="20"/>
              </w:rPr>
            </w:pPr>
          </w:p>
        </w:tc>
        <w:tc>
          <w:tcPr>
            <w:tcW w:w="1707" w:type="dxa"/>
            <w:tcBorders>
              <w:top w:val="nil"/>
              <w:left w:val="nil"/>
              <w:bottom w:val="nil"/>
              <w:right w:val="nil"/>
            </w:tcBorders>
            <w:shd w:val="clear" w:color="auto" w:fill="auto"/>
            <w:tcMar>
              <w:top w:w="15" w:type="dxa"/>
              <w:left w:w="15" w:type="dxa"/>
              <w:right w:w="15" w:type="dxa"/>
            </w:tcMar>
            <w:vAlign w:val="bottom"/>
          </w:tcPr>
          <w:p>
            <w:pPr>
              <w:rPr>
                <w:rFonts w:hint="default" w:ascii="Times New Roman" w:hAnsi="Times New Roman"/>
                <w:color w:val="000000"/>
                <w:sz w:val="20"/>
                <w:szCs w:val="20"/>
              </w:rPr>
            </w:pPr>
          </w:p>
        </w:tc>
        <w:tc>
          <w:tcPr>
            <w:tcW w:w="1707" w:type="dxa"/>
            <w:tcBorders>
              <w:top w:val="nil"/>
              <w:left w:val="nil"/>
              <w:bottom w:val="nil"/>
              <w:right w:val="nil"/>
            </w:tcBorders>
            <w:shd w:val="clear" w:color="auto" w:fill="auto"/>
            <w:tcMar>
              <w:top w:w="15" w:type="dxa"/>
              <w:left w:w="15" w:type="dxa"/>
              <w:right w:w="15" w:type="dxa"/>
            </w:tcMar>
            <w:vAlign w:val="bottom"/>
          </w:tcPr>
          <w:p>
            <w:pPr>
              <w:rPr>
                <w:rFonts w:hint="default" w:ascii="Times New Roman" w:hAnsi="Times New Roman"/>
                <w:color w:val="000000"/>
                <w:sz w:val="20"/>
                <w:szCs w:val="20"/>
              </w:rPr>
            </w:pPr>
          </w:p>
        </w:tc>
        <w:tc>
          <w:tcPr>
            <w:tcW w:w="1772" w:type="dxa"/>
            <w:tcBorders>
              <w:top w:val="nil"/>
              <w:left w:val="nil"/>
              <w:bottom w:val="nil"/>
              <w:right w:val="nil"/>
            </w:tcBorders>
            <w:shd w:val="clear" w:color="auto" w:fill="auto"/>
            <w:tcMar>
              <w:top w:w="15" w:type="dxa"/>
              <w:left w:w="15" w:type="dxa"/>
              <w:right w:w="15" w:type="dxa"/>
            </w:tcMar>
            <w:vAlign w:val="bottom"/>
          </w:tcPr>
          <w:p>
            <w:pPr>
              <w:rPr>
                <w:rFonts w:hint="default" w:ascii="Times New Roman" w:hAnsi="Times New Roman"/>
                <w:color w:val="000000"/>
                <w:sz w:val="20"/>
                <w:szCs w:val="20"/>
              </w:rPr>
            </w:pPr>
          </w:p>
        </w:tc>
        <w:tc>
          <w:tcPr>
            <w:tcW w:w="1836" w:type="dxa"/>
            <w:tcBorders>
              <w:top w:val="nil"/>
              <w:left w:val="nil"/>
              <w:bottom w:val="nil"/>
              <w:right w:val="nil"/>
            </w:tcBorders>
            <w:shd w:val="clear" w:color="auto" w:fill="auto"/>
            <w:tcMar>
              <w:top w:w="15" w:type="dxa"/>
              <w:left w:w="15" w:type="dxa"/>
              <w:right w:w="15" w:type="dxa"/>
            </w:tcMar>
            <w:vAlign w:val="bottom"/>
          </w:tcPr>
          <w:p>
            <w:pPr>
              <w:jc w:val="right"/>
              <w:textAlignment w:val="bottom"/>
              <w:rPr>
                <w:rFonts w:hint="default" w:ascii="Times New Roman" w:hAnsi="Times New Roman"/>
                <w:color w:val="000000"/>
                <w:sz w:val="20"/>
                <w:szCs w:val="20"/>
              </w:rPr>
            </w:pPr>
            <w:r>
              <w:rPr>
                <w:rFonts w:hint="default" w:ascii="Times New Roman" w:hAnsi="Times New Roman"/>
                <w:color w:val="000000"/>
                <w:sz w:val="20"/>
                <w:szCs w:val="20"/>
              </w:rPr>
              <w:t>单位：</w:t>
            </w:r>
            <w:r>
              <w:rPr>
                <w:rFonts w:hint="default" w:ascii="Times New Roman" w:hAnsi="Times New Roman"/>
                <w:sz w:val="20"/>
                <w:szCs w:val="20"/>
              </w:rPr>
              <w:t>万元</w:t>
            </w:r>
          </w:p>
        </w:tc>
      </w:tr>
      <w:tr>
        <w:tblPrEx>
          <w:tblLayout w:type="fixed"/>
          <w:tblCellMar>
            <w:top w:w="0" w:type="dxa"/>
            <w:left w:w="0" w:type="dxa"/>
            <w:bottom w:w="0" w:type="dxa"/>
            <w:right w:w="0" w:type="dxa"/>
          </w:tblCellMar>
        </w:tblPrEx>
        <w:trPr>
          <w:trHeight w:val="339" w:hRule="atLeast"/>
        </w:trPr>
        <w:tc>
          <w:tcPr>
            <w:tcW w:w="4942" w:type="dxa"/>
            <w:gridSpan w:val="2"/>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textAlignment w:val="center"/>
              <w:rPr>
                <w:rFonts w:hint="default" w:ascii="Times New Roman" w:hAnsi="Times New Roman"/>
                <w:b/>
                <w:color w:val="000000"/>
                <w:sz w:val="20"/>
                <w:szCs w:val="20"/>
              </w:rPr>
            </w:pPr>
            <w:r>
              <w:rPr>
                <w:rFonts w:hint="default" w:ascii="Times New Roman" w:hAnsi="Times New Roman"/>
                <w:b/>
                <w:color w:val="000000"/>
                <w:sz w:val="20"/>
                <w:szCs w:val="20"/>
              </w:rPr>
              <w:t>项目</w:t>
            </w:r>
          </w:p>
        </w:tc>
        <w:tc>
          <w:tcPr>
            <w:tcW w:w="1707" w:type="dxa"/>
            <w:vMerge w:val="restart"/>
            <w:tcBorders>
              <w:top w:val="single" w:color="000000" w:sz="4" w:space="0"/>
              <w:left w:val="nil"/>
              <w:bottom w:val="single" w:color="000000" w:sz="4" w:space="0"/>
              <w:right w:val="single" w:color="000000" w:sz="4" w:space="0"/>
            </w:tcBorders>
            <w:shd w:val="clear" w:color="FFFFFF" w:fill="C0C0C0"/>
            <w:tcMar>
              <w:top w:w="15" w:type="dxa"/>
              <w:left w:w="15" w:type="dxa"/>
              <w:right w:w="15" w:type="dxa"/>
            </w:tcMar>
            <w:vAlign w:val="center"/>
          </w:tcPr>
          <w:p>
            <w:pPr>
              <w:jc w:val="center"/>
              <w:textAlignment w:val="center"/>
              <w:rPr>
                <w:rFonts w:hint="default" w:ascii="Times New Roman" w:hAnsi="Times New Roman"/>
                <w:b/>
                <w:color w:val="000000"/>
                <w:sz w:val="20"/>
                <w:szCs w:val="20"/>
              </w:rPr>
            </w:pPr>
            <w:r>
              <w:rPr>
                <w:rFonts w:hint="default" w:ascii="Times New Roman" w:hAnsi="Times New Roman"/>
                <w:b/>
                <w:color w:val="000000"/>
                <w:sz w:val="20"/>
                <w:szCs w:val="20"/>
              </w:rPr>
              <w:t>年初结转和结余</w:t>
            </w:r>
          </w:p>
        </w:tc>
        <w:tc>
          <w:tcPr>
            <w:tcW w:w="1707" w:type="dxa"/>
            <w:vMerge w:val="restart"/>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textAlignment w:val="center"/>
              <w:rPr>
                <w:rFonts w:hint="default" w:ascii="Times New Roman" w:hAnsi="Times New Roman"/>
                <w:b/>
                <w:color w:val="000000"/>
                <w:sz w:val="20"/>
                <w:szCs w:val="20"/>
              </w:rPr>
            </w:pPr>
            <w:r>
              <w:rPr>
                <w:rFonts w:hint="default" w:ascii="Times New Roman" w:hAnsi="Times New Roman"/>
                <w:b/>
                <w:color w:val="000000"/>
                <w:sz w:val="20"/>
                <w:szCs w:val="20"/>
              </w:rPr>
              <w:t>本年收入</w:t>
            </w:r>
          </w:p>
        </w:tc>
        <w:tc>
          <w:tcPr>
            <w:tcW w:w="5186" w:type="dxa"/>
            <w:gridSpan w:val="3"/>
            <w:tcBorders>
              <w:top w:val="single" w:color="000000" w:sz="4" w:space="0"/>
              <w:left w:val="nil"/>
              <w:bottom w:val="single" w:color="000000" w:sz="4" w:space="0"/>
              <w:right w:val="single" w:color="000000" w:sz="4" w:space="0"/>
            </w:tcBorders>
            <w:shd w:val="clear" w:color="FFFFFF" w:fill="C0C0C0"/>
            <w:tcMar>
              <w:top w:w="15" w:type="dxa"/>
              <w:left w:w="15" w:type="dxa"/>
              <w:right w:w="15" w:type="dxa"/>
            </w:tcMar>
            <w:vAlign w:val="center"/>
          </w:tcPr>
          <w:p>
            <w:pPr>
              <w:jc w:val="center"/>
              <w:textAlignment w:val="center"/>
              <w:rPr>
                <w:rFonts w:hint="default" w:ascii="Times New Roman" w:hAnsi="Times New Roman"/>
                <w:b/>
                <w:color w:val="000000"/>
                <w:sz w:val="20"/>
                <w:szCs w:val="20"/>
              </w:rPr>
            </w:pPr>
            <w:r>
              <w:rPr>
                <w:rFonts w:hint="default" w:ascii="Times New Roman" w:hAnsi="Times New Roman"/>
                <w:b/>
                <w:color w:val="000000"/>
                <w:sz w:val="20"/>
                <w:szCs w:val="20"/>
              </w:rPr>
              <w:t>本年支出</w:t>
            </w:r>
          </w:p>
        </w:tc>
        <w:tc>
          <w:tcPr>
            <w:tcW w:w="1836" w:type="dxa"/>
            <w:vMerge w:val="restart"/>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textAlignment w:val="center"/>
              <w:rPr>
                <w:rFonts w:hint="default" w:ascii="Times New Roman" w:hAnsi="Times New Roman"/>
                <w:b/>
                <w:color w:val="000000"/>
                <w:sz w:val="20"/>
                <w:szCs w:val="20"/>
              </w:rPr>
            </w:pPr>
            <w:r>
              <w:rPr>
                <w:rFonts w:hint="default" w:ascii="Times New Roman" w:hAnsi="Times New Roman"/>
                <w:b/>
                <w:color w:val="000000"/>
                <w:sz w:val="20"/>
                <w:szCs w:val="20"/>
              </w:rPr>
              <w:t>年末结转和结余</w:t>
            </w:r>
          </w:p>
        </w:tc>
      </w:tr>
      <w:tr>
        <w:tblPrEx>
          <w:tblLayout w:type="fixed"/>
          <w:tblCellMar>
            <w:top w:w="0" w:type="dxa"/>
            <w:left w:w="0" w:type="dxa"/>
            <w:bottom w:w="0" w:type="dxa"/>
            <w:right w:w="0" w:type="dxa"/>
          </w:tblCellMar>
        </w:tblPrEx>
        <w:trPr>
          <w:trHeight w:val="335" w:hRule="atLeast"/>
        </w:trPr>
        <w:tc>
          <w:tcPr>
            <w:tcW w:w="1854" w:type="dxa"/>
            <w:vMerge w:val="restart"/>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textAlignment w:val="center"/>
              <w:rPr>
                <w:rFonts w:hint="default" w:ascii="Times New Roman" w:hAnsi="Times New Roman"/>
                <w:b/>
                <w:color w:val="000000"/>
                <w:sz w:val="20"/>
                <w:szCs w:val="20"/>
              </w:rPr>
            </w:pPr>
            <w:r>
              <w:rPr>
                <w:rFonts w:hint="default" w:ascii="Times New Roman" w:hAnsi="Times New Roman"/>
                <w:b/>
                <w:color w:val="000000"/>
                <w:sz w:val="20"/>
                <w:szCs w:val="20"/>
              </w:rPr>
              <w:t>功能分类科目编码</w:t>
            </w:r>
          </w:p>
        </w:tc>
        <w:tc>
          <w:tcPr>
            <w:tcW w:w="3088" w:type="dxa"/>
            <w:vMerge w:val="restart"/>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textAlignment w:val="center"/>
              <w:rPr>
                <w:rFonts w:hint="default" w:ascii="Times New Roman" w:hAnsi="Times New Roman"/>
                <w:b/>
                <w:color w:val="000000"/>
                <w:sz w:val="20"/>
                <w:szCs w:val="20"/>
              </w:rPr>
            </w:pPr>
            <w:r>
              <w:rPr>
                <w:rFonts w:hint="default" w:ascii="Times New Roman" w:hAnsi="Times New Roman"/>
                <w:b/>
                <w:color w:val="000000"/>
                <w:sz w:val="20"/>
                <w:szCs w:val="20"/>
              </w:rPr>
              <w:t>项目（按“项”级功能分类科目）</w:t>
            </w:r>
          </w:p>
        </w:tc>
        <w:tc>
          <w:tcPr>
            <w:tcW w:w="1707" w:type="dxa"/>
            <w:vMerge w:val="continue"/>
            <w:tcBorders>
              <w:top w:val="single" w:color="000000" w:sz="4" w:space="0"/>
              <w:left w:val="nil"/>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ascii="Times New Roman" w:hAnsi="Times New Roman"/>
                <w:b/>
                <w:color w:val="000000"/>
                <w:sz w:val="20"/>
                <w:szCs w:val="20"/>
              </w:rPr>
            </w:pPr>
          </w:p>
        </w:tc>
        <w:tc>
          <w:tcPr>
            <w:tcW w:w="1707"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ascii="Times New Roman" w:hAnsi="Times New Roman"/>
                <w:b/>
                <w:color w:val="000000"/>
                <w:sz w:val="20"/>
                <w:szCs w:val="20"/>
              </w:rPr>
            </w:pPr>
          </w:p>
        </w:tc>
        <w:tc>
          <w:tcPr>
            <w:tcW w:w="1707" w:type="dxa"/>
            <w:vMerge w:val="restart"/>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jc w:val="center"/>
              <w:textAlignment w:val="center"/>
              <w:rPr>
                <w:rFonts w:hint="default" w:ascii="Times New Roman" w:hAnsi="Times New Roman"/>
                <w:b/>
                <w:color w:val="000000"/>
                <w:sz w:val="20"/>
                <w:szCs w:val="20"/>
              </w:rPr>
            </w:pPr>
            <w:r>
              <w:rPr>
                <w:rFonts w:hint="default" w:ascii="Times New Roman" w:hAnsi="Times New Roman"/>
                <w:b/>
                <w:color w:val="000000"/>
                <w:sz w:val="20"/>
                <w:szCs w:val="20"/>
              </w:rPr>
              <w:t>合计</w:t>
            </w:r>
          </w:p>
        </w:tc>
        <w:tc>
          <w:tcPr>
            <w:tcW w:w="1707" w:type="dxa"/>
            <w:vMerge w:val="restart"/>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jc w:val="center"/>
              <w:textAlignment w:val="center"/>
              <w:rPr>
                <w:rFonts w:hint="default" w:ascii="Times New Roman" w:hAnsi="Times New Roman"/>
                <w:b/>
                <w:color w:val="000000"/>
                <w:sz w:val="20"/>
                <w:szCs w:val="20"/>
              </w:rPr>
            </w:pPr>
            <w:r>
              <w:rPr>
                <w:rFonts w:hint="default" w:ascii="Times New Roman" w:hAnsi="Times New Roman"/>
                <w:b/>
                <w:color w:val="000000"/>
                <w:sz w:val="20"/>
                <w:szCs w:val="20"/>
              </w:rPr>
              <w:t>基本支出</w:t>
            </w:r>
          </w:p>
        </w:tc>
        <w:tc>
          <w:tcPr>
            <w:tcW w:w="1772" w:type="dxa"/>
            <w:vMerge w:val="restart"/>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jc w:val="center"/>
              <w:textAlignment w:val="center"/>
              <w:rPr>
                <w:rFonts w:hint="default" w:ascii="Times New Roman" w:hAnsi="Times New Roman"/>
                <w:b/>
                <w:color w:val="000000"/>
                <w:sz w:val="20"/>
                <w:szCs w:val="20"/>
              </w:rPr>
            </w:pPr>
            <w:r>
              <w:rPr>
                <w:rFonts w:hint="default" w:ascii="Times New Roman" w:hAnsi="Times New Roman"/>
                <w:b/>
                <w:color w:val="000000"/>
                <w:sz w:val="20"/>
                <w:szCs w:val="20"/>
              </w:rPr>
              <w:t>项目支出</w:t>
            </w:r>
          </w:p>
        </w:tc>
        <w:tc>
          <w:tcPr>
            <w:tcW w:w="1836"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ascii="Times New Roman" w:hAnsi="Times New Roman"/>
                <w:b/>
                <w:color w:val="000000"/>
                <w:sz w:val="20"/>
                <w:szCs w:val="20"/>
              </w:rPr>
            </w:pPr>
          </w:p>
        </w:tc>
      </w:tr>
      <w:tr>
        <w:tblPrEx>
          <w:tblLayout w:type="fixed"/>
          <w:tblCellMar>
            <w:top w:w="0" w:type="dxa"/>
            <w:left w:w="0" w:type="dxa"/>
            <w:bottom w:w="0" w:type="dxa"/>
            <w:right w:w="0" w:type="dxa"/>
          </w:tblCellMar>
        </w:tblPrEx>
        <w:trPr>
          <w:trHeight w:val="335" w:hRule="atLeast"/>
        </w:trPr>
        <w:tc>
          <w:tcPr>
            <w:tcW w:w="1854"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ascii="Times New Roman" w:hAnsi="Times New Roman"/>
                <w:b/>
                <w:color w:val="000000"/>
                <w:sz w:val="20"/>
                <w:szCs w:val="20"/>
              </w:rPr>
            </w:pPr>
          </w:p>
        </w:tc>
        <w:tc>
          <w:tcPr>
            <w:tcW w:w="3088"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ascii="Times New Roman" w:hAnsi="Times New Roman"/>
                <w:b/>
                <w:color w:val="000000"/>
                <w:sz w:val="20"/>
                <w:szCs w:val="20"/>
              </w:rPr>
            </w:pPr>
          </w:p>
        </w:tc>
        <w:tc>
          <w:tcPr>
            <w:tcW w:w="1707" w:type="dxa"/>
            <w:vMerge w:val="continue"/>
            <w:tcBorders>
              <w:top w:val="single" w:color="000000" w:sz="4" w:space="0"/>
              <w:left w:val="nil"/>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ascii="Times New Roman" w:hAnsi="Times New Roman"/>
                <w:b/>
                <w:color w:val="000000"/>
                <w:sz w:val="20"/>
                <w:szCs w:val="20"/>
              </w:rPr>
            </w:pPr>
          </w:p>
        </w:tc>
        <w:tc>
          <w:tcPr>
            <w:tcW w:w="1707"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ascii="Times New Roman" w:hAnsi="Times New Roman"/>
                <w:b/>
                <w:color w:val="000000"/>
                <w:sz w:val="20"/>
                <w:szCs w:val="20"/>
              </w:rPr>
            </w:pPr>
          </w:p>
        </w:tc>
        <w:tc>
          <w:tcPr>
            <w:tcW w:w="1707" w:type="dxa"/>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ascii="Times New Roman" w:hAnsi="Times New Roman"/>
                <w:b/>
                <w:color w:val="000000"/>
                <w:sz w:val="20"/>
                <w:szCs w:val="20"/>
              </w:rPr>
            </w:pPr>
          </w:p>
        </w:tc>
        <w:tc>
          <w:tcPr>
            <w:tcW w:w="1707" w:type="dxa"/>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ascii="Times New Roman" w:hAnsi="Times New Roman"/>
                <w:b/>
                <w:color w:val="000000"/>
                <w:sz w:val="20"/>
                <w:szCs w:val="20"/>
              </w:rPr>
            </w:pPr>
          </w:p>
        </w:tc>
        <w:tc>
          <w:tcPr>
            <w:tcW w:w="1772" w:type="dxa"/>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ascii="Times New Roman" w:hAnsi="Times New Roman"/>
                <w:b/>
                <w:color w:val="000000"/>
                <w:sz w:val="20"/>
                <w:szCs w:val="20"/>
              </w:rPr>
            </w:pPr>
          </w:p>
        </w:tc>
        <w:tc>
          <w:tcPr>
            <w:tcW w:w="1836"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ascii="Times New Roman" w:hAnsi="Times New Roman"/>
                <w:b/>
                <w:color w:val="000000"/>
                <w:sz w:val="20"/>
                <w:szCs w:val="20"/>
              </w:rPr>
            </w:pPr>
          </w:p>
        </w:tc>
      </w:tr>
      <w:tr>
        <w:tblPrEx>
          <w:tblLayout w:type="fixed"/>
          <w:tblCellMar>
            <w:top w:w="0" w:type="dxa"/>
            <w:left w:w="0" w:type="dxa"/>
            <w:bottom w:w="0" w:type="dxa"/>
            <w:right w:w="0" w:type="dxa"/>
          </w:tblCellMar>
        </w:tblPrEx>
        <w:trPr>
          <w:trHeight w:val="645" w:hRule="atLeast"/>
        </w:trPr>
        <w:tc>
          <w:tcPr>
            <w:tcW w:w="1854"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ascii="Times New Roman" w:hAnsi="Times New Roman"/>
                <w:b/>
                <w:color w:val="000000"/>
                <w:sz w:val="20"/>
                <w:szCs w:val="20"/>
              </w:rPr>
            </w:pPr>
          </w:p>
        </w:tc>
        <w:tc>
          <w:tcPr>
            <w:tcW w:w="3088"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ascii="Times New Roman" w:hAnsi="Times New Roman"/>
                <w:b/>
                <w:color w:val="000000"/>
                <w:sz w:val="20"/>
                <w:szCs w:val="20"/>
              </w:rPr>
            </w:pPr>
          </w:p>
        </w:tc>
        <w:tc>
          <w:tcPr>
            <w:tcW w:w="1707" w:type="dxa"/>
            <w:vMerge w:val="continue"/>
            <w:tcBorders>
              <w:top w:val="single" w:color="000000" w:sz="4" w:space="0"/>
              <w:left w:val="nil"/>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ascii="Times New Roman" w:hAnsi="Times New Roman"/>
                <w:b/>
                <w:color w:val="000000"/>
                <w:sz w:val="20"/>
                <w:szCs w:val="20"/>
              </w:rPr>
            </w:pPr>
          </w:p>
        </w:tc>
        <w:tc>
          <w:tcPr>
            <w:tcW w:w="1707"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ascii="Times New Roman" w:hAnsi="Times New Roman"/>
                <w:b/>
                <w:color w:val="000000"/>
                <w:sz w:val="20"/>
                <w:szCs w:val="20"/>
              </w:rPr>
            </w:pPr>
          </w:p>
        </w:tc>
        <w:tc>
          <w:tcPr>
            <w:tcW w:w="1707" w:type="dxa"/>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ascii="Times New Roman" w:hAnsi="Times New Roman"/>
                <w:b/>
                <w:color w:val="000000"/>
                <w:sz w:val="20"/>
                <w:szCs w:val="20"/>
              </w:rPr>
            </w:pPr>
          </w:p>
        </w:tc>
        <w:tc>
          <w:tcPr>
            <w:tcW w:w="1707" w:type="dxa"/>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ascii="Times New Roman" w:hAnsi="Times New Roman"/>
                <w:b/>
                <w:color w:val="000000"/>
                <w:sz w:val="20"/>
                <w:szCs w:val="20"/>
              </w:rPr>
            </w:pPr>
          </w:p>
        </w:tc>
        <w:tc>
          <w:tcPr>
            <w:tcW w:w="1772" w:type="dxa"/>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ascii="Times New Roman" w:hAnsi="Times New Roman"/>
                <w:b/>
                <w:color w:val="000000"/>
                <w:sz w:val="20"/>
                <w:szCs w:val="20"/>
              </w:rPr>
            </w:pPr>
          </w:p>
        </w:tc>
        <w:tc>
          <w:tcPr>
            <w:tcW w:w="1836"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ascii="Times New Roman" w:hAnsi="Times New Roman"/>
                <w:b/>
                <w:color w:val="000000"/>
                <w:sz w:val="20"/>
                <w:szCs w:val="20"/>
              </w:rPr>
            </w:pPr>
          </w:p>
        </w:tc>
      </w:tr>
      <w:tr>
        <w:tblPrEx>
          <w:tblLayout w:type="fixed"/>
          <w:tblCellMar>
            <w:top w:w="0" w:type="dxa"/>
            <w:left w:w="0" w:type="dxa"/>
            <w:bottom w:w="0" w:type="dxa"/>
            <w:right w:w="0" w:type="dxa"/>
          </w:tblCellMar>
        </w:tblPrEx>
        <w:trPr>
          <w:trHeight w:val="339" w:hRule="atLeast"/>
        </w:trPr>
        <w:tc>
          <w:tcPr>
            <w:tcW w:w="4942" w:type="dxa"/>
            <w:gridSpan w:val="2"/>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textAlignment w:val="center"/>
              <w:rPr>
                <w:rFonts w:hint="default" w:ascii="Times New Roman" w:hAnsi="Times New Roman"/>
                <w:b/>
                <w:color w:val="000000"/>
                <w:sz w:val="20"/>
                <w:szCs w:val="20"/>
              </w:rPr>
            </w:pPr>
            <w:r>
              <w:rPr>
                <w:rFonts w:hint="default" w:ascii="Times New Roman" w:hAnsi="Times New Roman"/>
                <w:b/>
                <w:color w:val="000000"/>
                <w:sz w:val="20"/>
                <w:szCs w:val="20"/>
              </w:rPr>
              <w:t>合计</w:t>
            </w:r>
          </w:p>
        </w:tc>
        <w:tc>
          <w:tcPr>
            <w:tcW w:w="170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rPr>
              <w:t xml:space="preserve"> </w:t>
            </w:r>
          </w:p>
        </w:tc>
        <w:tc>
          <w:tcPr>
            <w:tcW w:w="170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rPr>
              <w:t xml:space="preserve"> </w:t>
            </w:r>
          </w:p>
        </w:tc>
        <w:tc>
          <w:tcPr>
            <w:tcW w:w="170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rPr>
              <w:t xml:space="preserve"> </w:t>
            </w:r>
          </w:p>
        </w:tc>
        <w:tc>
          <w:tcPr>
            <w:tcW w:w="170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rPr>
              <w:t xml:space="preserve"> </w:t>
            </w:r>
          </w:p>
        </w:tc>
        <w:tc>
          <w:tcPr>
            <w:tcW w:w="177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rPr>
              <w:t xml:space="preserve"> </w:t>
            </w:r>
          </w:p>
        </w:tc>
        <w:tc>
          <w:tcPr>
            <w:tcW w:w="183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rPr>
              <w:t xml:space="preserve"> </w:t>
            </w:r>
          </w:p>
        </w:tc>
      </w:tr>
    </w:tbl>
    <w:p>
      <w:pPr>
        <w:rPr>
          <w:rFonts w:hint="default" w:ascii="Times New Roman" w:hAnsi="Times New Roman"/>
          <w:sz w:val="21"/>
          <w:szCs w:val="21"/>
        </w:rPr>
      </w:pPr>
      <w:r>
        <w:rPr>
          <w:rFonts w:hint="default" w:ascii="Times New Roman" w:hAnsi="Times New Roman"/>
          <w:sz w:val="20"/>
          <w:szCs w:val="20"/>
        </w:rPr>
        <w:t>备注：本表反映单位本年度政府性基金预算财政拨款收入支出及结转和结余情况。本单位无政府性基金收支，故本表无数据。</w:t>
      </w:r>
      <w:r>
        <w:rPr>
          <w:rFonts w:hint="default" w:ascii="Times New Roman" w:hAnsi="Times New Roman"/>
          <w:sz w:val="20"/>
          <w:szCs w:val="20"/>
        </w:rPr>
        <w:br w:type="textWrapping"/>
      </w:r>
      <w:r>
        <w:rPr>
          <w:rFonts w:hint="default" w:ascii="Times New Roman" w:hAnsi="Times New Roman"/>
          <w:sz w:val="20"/>
          <w:szCs w:val="20"/>
        </w:rPr>
        <w:br w:type="textWrapping"/>
      </w:r>
    </w:p>
    <w:p>
      <w:pPr>
        <w:rPr>
          <w:rFonts w:hint="default" w:ascii="Times New Roman" w:hAnsi="Times New Roman"/>
          <w:sz w:val="21"/>
          <w:szCs w:val="21"/>
        </w:rPr>
      </w:pPr>
      <w:r>
        <w:rPr>
          <w:rFonts w:hint="default" w:ascii="Times New Roman" w:hAnsi="Times New Roman"/>
          <w:sz w:val="21"/>
          <w:szCs w:val="21"/>
        </w:rPr>
        <w:br w:type="page"/>
      </w:r>
    </w:p>
    <w:tbl>
      <w:tblPr>
        <w:tblStyle w:val="9"/>
        <w:tblW w:w="15378" w:type="dxa"/>
        <w:tblInd w:w="0" w:type="dxa"/>
        <w:tblLayout w:type="fixed"/>
        <w:tblCellMar>
          <w:top w:w="0" w:type="dxa"/>
          <w:left w:w="0" w:type="dxa"/>
          <w:bottom w:w="0" w:type="dxa"/>
          <w:right w:w="0" w:type="dxa"/>
        </w:tblCellMar>
      </w:tblPr>
      <w:tblGrid>
        <w:gridCol w:w="1882"/>
        <w:gridCol w:w="3060"/>
        <w:gridCol w:w="3276"/>
        <w:gridCol w:w="200"/>
        <w:gridCol w:w="3475"/>
        <w:gridCol w:w="77"/>
        <w:gridCol w:w="3408"/>
      </w:tblGrid>
      <w:tr>
        <w:tblPrEx>
          <w:tblLayout w:type="fixed"/>
          <w:tblCellMar>
            <w:top w:w="0" w:type="dxa"/>
            <w:left w:w="0" w:type="dxa"/>
            <w:bottom w:w="0" w:type="dxa"/>
            <w:right w:w="0" w:type="dxa"/>
          </w:tblCellMar>
        </w:tblPrEx>
        <w:trPr>
          <w:trHeight w:val="650" w:hRule="atLeast"/>
        </w:trPr>
        <w:tc>
          <w:tcPr>
            <w:tcW w:w="15378" w:type="dxa"/>
            <w:gridSpan w:val="7"/>
            <w:tcBorders>
              <w:top w:val="nil"/>
              <w:left w:val="nil"/>
              <w:bottom w:val="nil"/>
              <w:right w:val="nil"/>
            </w:tcBorders>
            <w:shd w:val="clear" w:color="auto" w:fill="auto"/>
            <w:tcMar>
              <w:top w:w="15" w:type="dxa"/>
              <w:left w:w="15" w:type="dxa"/>
              <w:right w:w="15" w:type="dxa"/>
            </w:tcMar>
            <w:vAlign w:val="bottom"/>
          </w:tcPr>
          <w:p>
            <w:pPr>
              <w:jc w:val="center"/>
              <w:textAlignment w:val="bottom"/>
              <w:rPr>
                <w:rFonts w:hint="default" w:ascii="Times New Roman" w:hAnsi="Times New Roman"/>
                <w:b/>
                <w:color w:val="000000"/>
                <w:sz w:val="32"/>
                <w:szCs w:val="32"/>
              </w:rPr>
            </w:pPr>
            <w:r>
              <w:rPr>
                <w:rFonts w:hint="default" w:ascii="Times New Roman" w:hAnsi="Times New Roman"/>
                <w:b/>
                <w:color w:val="000000"/>
                <w:sz w:val="32"/>
                <w:szCs w:val="32"/>
              </w:rPr>
              <w:t>国有资本经营预算财政拨款支出决算表</w:t>
            </w:r>
          </w:p>
        </w:tc>
      </w:tr>
      <w:tr>
        <w:tblPrEx>
          <w:tblLayout w:type="fixed"/>
          <w:tblCellMar>
            <w:top w:w="0" w:type="dxa"/>
            <w:left w:w="0" w:type="dxa"/>
            <w:bottom w:w="0" w:type="dxa"/>
            <w:right w:w="0" w:type="dxa"/>
          </w:tblCellMar>
        </w:tblPrEx>
        <w:trPr>
          <w:trHeight w:val="332" w:hRule="atLeast"/>
        </w:trPr>
        <w:tc>
          <w:tcPr>
            <w:tcW w:w="8218" w:type="dxa"/>
            <w:gridSpan w:val="3"/>
            <w:vMerge w:val="restart"/>
            <w:tcBorders>
              <w:top w:val="nil"/>
              <w:left w:val="nil"/>
              <w:right w:val="nil"/>
            </w:tcBorders>
            <w:shd w:val="clear" w:color="auto" w:fill="auto"/>
            <w:tcMar>
              <w:top w:w="15" w:type="dxa"/>
              <w:left w:w="15" w:type="dxa"/>
              <w:right w:w="15" w:type="dxa"/>
            </w:tcMar>
            <w:vAlign w:val="bottom"/>
          </w:tcPr>
          <w:p>
            <w:pPr>
              <w:rPr>
                <w:rFonts w:hint="default" w:ascii="Times New Roman" w:hAnsi="Times New Roman"/>
                <w:color w:val="000000"/>
                <w:sz w:val="20"/>
                <w:szCs w:val="20"/>
              </w:rPr>
            </w:pPr>
            <w:r>
              <w:rPr>
                <w:rFonts w:hint="default" w:ascii="Times New Roman" w:hAnsi="Times New Roman"/>
                <w:sz w:val="20"/>
                <w:szCs w:val="20"/>
              </w:rPr>
              <w:t>公开单位</w:t>
            </w:r>
            <w:r>
              <w:rPr>
                <w:rFonts w:hint="default" w:ascii="Times New Roman" w:hAnsi="Times New Roman"/>
                <w:color w:val="000000"/>
                <w:sz w:val="20"/>
                <w:szCs w:val="20"/>
              </w:rPr>
              <w:t xml:space="preserve">： </w:t>
            </w:r>
            <w:r>
              <w:rPr>
                <w:rFonts w:hint="default" w:ascii="Times New Roman" w:hAnsi="Times New Roman"/>
                <w:color w:val="000000"/>
                <w:sz w:val="20"/>
              </w:rPr>
              <w:t>重庆市秀山土家族苗族自治县海洋乡劳动就业和社会保障服务所</w:t>
            </w:r>
          </w:p>
        </w:tc>
        <w:tc>
          <w:tcPr>
            <w:tcW w:w="3752" w:type="dxa"/>
            <w:gridSpan w:val="3"/>
            <w:tcBorders>
              <w:top w:val="nil"/>
              <w:left w:val="nil"/>
              <w:bottom w:val="nil"/>
              <w:right w:val="nil"/>
            </w:tcBorders>
            <w:shd w:val="clear" w:color="auto" w:fill="auto"/>
            <w:tcMar>
              <w:top w:w="15" w:type="dxa"/>
              <w:left w:w="15" w:type="dxa"/>
              <w:right w:w="15" w:type="dxa"/>
            </w:tcMar>
            <w:vAlign w:val="bottom"/>
          </w:tcPr>
          <w:p>
            <w:pPr>
              <w:rPr>
                <w:rFonts w:hint="default" w:ascii="Times New Roman" w:hAnsi="Times New Roman"/>
                <w:color w:val="000000"/>
                <w:sz w:val="20"/>
                <w:szCs w:val="20"/>
              </w:rPr>
            </w:pPr>
          </w:p>
        </w:tc>
        <w:tc>
          <w:tcPr>
            <w:tcW w:w="3408" w:type="dxa"/>
            <w:tcBorders>
              <w:top w:val="nil"/>
              <w:left w:val="nil"/>
              <w:bottom w:val="nil"/>
              <w:right w:val="nil"/>
            </w:tcBorders>
            <w:shd w:val="clear" w:color="auto" w:fill="auto"/>
            <w:tcMar>
              <w:top w:w="15" w:type="dxa"/>
              <w:left w:w="15" w:type="dxa"/>
              <w:right w:w="15" w:type="dxa"/>
            </w:tcMar>
            <w:vAlign w:val="bottom"/>
          </w:tcPr>
          <w:p>
            <w:pPr>
              <w:jc w:val="right"/>
              <w:textAlignment w:val="bottom"/>
              <w:rPr>
                <w:rFonts w:hint="default" w:ascii="Times New Roman" w:hAnsi="Times New Roman"/>
                <w:color w:val="000000"/>
                <w:sz w:val="20"/>
                <w:szCs w:val="20"/>
              </w:rPr>
            </w:pPr>
            <w:r>
              <w:rPr>
                <w:rFonts w:hint="default" w:ascii="Times New Roman" w:hAnsi="Times New Roman"/>
                <w:color w:val="000000"/>
                <w:sz w:val="20"/>
                <w:szCs w:val="20"/>
              </w:rPr>
              <w:t>公开08表</w:t>
            </w:r>
          </w:p>
        </w:tc>
      </w:tr>
      <w:tr>
        <w:tblPrEx>
          <w:tblLayout w:type="fixed"/>
          <w:tblCellMar>
            <w:top w:w="0" w:type="dxa"/>
            <w:left w:w="0" w:type="dxa"/>
            <w:bottom w:w="0" w:type="dxa"/>
            <w:right w:w="0" w:type="dxa"/>
          </w:tblCellMar>
        </w:tblPrEx>
        <w:trPr>
          <w:trHeight w:val="332" w:hRule="atLeast"/>
        </w:trPr>
        <w:tc>
          <w:tcPr>
            <w:tcW w:w="8218" w:type="dxa"/>
            <w:gridSpan w:val="3"/>
            <w:vMerge w:val="continue"/>
            <w:tcBorders>
              <w:left w:val="nil"/>
              <w:bottom w:val="nil"/>
              <w:right w:val="nil"/>
            </w:tcBorders>
            <w:shd w:val="clear" w:color="auto" w:fill="auto"/>
            <w:tcMar>
              <w:top w:w="15" w:type="dxa"/>
              <w:left w:w="15" w:type="dxa"/>
              <w:right w:w="15" w:type="dxa"/>
            </w:tcMar>
            <w:vAlign w:val="bottom"/>
          </w:tcPr>
          <w:p>
            <w:pPr>
              <w:rPr>
                <w:rFonts w:hint="default" w:ascii="Times New Roman" w:hAnsi="Times New Roman"/>
                <w:color w:val="000000"/>
                <w:sz w:val="20"/>
                <w:szCs w:val="20"/>
              </w:rPr>
            </w:pPr>
          </w:p>
        </w:tc>
        <w:tc>
          <w:tcPr>
            <w:tcW w:w="3752" w:type="dxa"/>
            <w:gridSpan w:val="3"/>
            <w:tcBorders>
              <w:top w:val="nil"/>
              <w:left w:val="nil"/>
              <w:bottom w:val="nil"/>
              <w:right w:val="nil"/>
            </w:tcBorders>
            <w:shd w:val="clear" w:color="auto" w:fill="auto"/>
            <w:tcMar>
              <w:top w:w="15" w:type="dxa"/>
              <w:left w:w="15" w:type="dxa"/>
              <w:right w:w="15" w:type="dxa"/>
            </w:tcMar>
            <w:vAlign w:val="bottom"/>
          </w:tcPr>
          <w:p>
            <w:pPr>
              <w:rPr>
                <w:rFonts w:hint="default" w:ascii="Times New Roman" w:hAnsi="Times New Roman"/>
                <w:color w:val="000000"/>
                <w:sz w:val="20"/>
                <w:szCs w:val="20"/>
              </w:rPr>
            </w:pPr>
          </w:p>
        </w:tc>
        <w:tc>
          <w:tcPr>
            <w:tcW w:w="3408" w:type="dxa"/>
            <w:tcBorders>
              <w:top w:val="nil"/>
              <w:left w:val="nil"/>
              <w:bottom w:val="nil"/>
              <w:right w:val="nil"/>
            </w:tcBorders>
            <w:shd w:val="clear" w:color="auto" w:fill="auto"/>
            <w:tcMar>
              <w:top w:w="15" w:type="dxa"/>
              <w:left w:w="15" w:type="dxa"/>
              <w:right w:w="15" w:type="dxa"/>
            </w:tcMar>
            <w:vAlign w:val="bottom"/>
          </w:tcPr>
          <w:p>
            <w:pPr>
              <w:jc w:val="right"/>
              <w:textAlignment w:val="bottom"/>
              <w:rPr>
                <w:rFonts w:hint="default" w:ascii="Times New Roman" w:hAnsi="Times New Roman"/>
                <w:color w:val="000000"/>
                <w:sz w:val="20"/>
                <w:szCs w:val="20"/>
              </w:rPr>
            </w:pPr>
            <w:r>
              <w:rPr>
                <w:rFonts w:hint="default" w:ascii="Times New Roman" w:hAnsi="Times New Roman"/>
                <w:color w:val="000000"/>
                <w:sz w:val="20"/>
                <w:szCs w:val="20"/>
              </w:rPr>
              <w:t>单位：</w:t>
            </w:r>
            <w:r>
              <w:rPr>
                <w:rFonts w:hint="default" w:ascii="Times New Roman" w:hAnsi="Times New Roman"/>
                <w:sz w:val="20"/>
                <w:szCs w:val="20"/>
              </w:rPr>
              <w:t>万元</w:t>
            </w:r>
          </w:p>
        </w:tc>
      </w:tr>
      <w:tr>
        <w:tblPrEx>
          <w:tblLayout w:type="fixed"/>
          <w:tblCellMar>
            <w:top w:w="0" w:type="dxa"/>
            <w:left w:w="0" w:type="dxa"/>
            <w:bottom w:w="0" w:type="dxa"/>
            <w:right w:w="0" w:type="dxa"/>
          </w:tblCellMar>
        </w:tblPrEx>
        <w:trPr>
          <w:trHeight w:val="422" w:hRule="atLeast"/>
        </w:trPr>
        <w:tc>
          <w:tcPr>
            <w:tcW w:w="4942" w:type="dxa"/>
            <w:gridSpan w:val="2"/>
            <w:tcBorders>
              <w:top w:val="single" w:color="000000" w:sz="4" w:space="0"/>
              <w:left w:val="single" w:color="000000" w:sz="4" w:space="0"/>
              <w:bottom w:val="single" w:color="000000" w:sz="4" w:space="0"/>
              <w:right w:val="single" w:color="000000" w:sz="4" w:space="0"/>
            </w:tcBorders>
            <w:shd w:val="clear" w:color="auto" w:fill="C0C0C0"/>
            <w:tcMar>
              <w:top w:w="15" w:type="dxa"/>
              <w:left w:w="15" w:type="dxa"/>
              <w:right w:w="15" w:type="dxa"/>
            </w:tcMar>
            <w:vAlign w:val="bottom"/>
          </w:tcPr>
          <w:p>
            <w:pPr>
              <w:jc w:val="center"/>
              <w:textAlignment w:val="bottom"/>
              <w:rPr>
                <w:rFonts w:hint="default" w:ascii="Times New Roman" w:hAnsi="Times New Roman"/>
                <w:b/>
                <w:color w:val="000000"/>
                <w:sz w:val="20"/>
                <w:szCs w:val="20"/>
              </w:rPr>
            </w:pPr>
            <w:r>
              <w:rPr>
                <w:rFonts w:hint="default" w:ascii="Times New Roman" w:hAnsi="Times New Roman"/>
                <w:b/>
                <w:color w:val="000000"/>
                <w:sz w:val="20"/>
                <w:szCs w:val="20"/>
              </w:rPr>
              <w:t>项目</w:t>
            </w:r>
          </w:p>
        </w:tc>
        <w:tc>
          <w:tcPr>
            <w:tcW w:w="10436" w:type="dxa"/>
            <w:gridSpan w:val="5"/>
            <w:tcBorders>
              <w:top w:val="single" w:color="000000" w:sz="4" w:space="0"/>
              <w:left w:val="single" w:color="000000" w:sz="4" w:space="0"/>
              <w:bottom w:val="single" w:color="000000" w:sz="4" w:space="0"/>
              <w:right w:val="single" w:color="000000" w:sz="4" w:space="0"/>
            </w:tcBorders>
            <w:shd w:val="clear" w:color="auto" w:fill="C0C0C0"/>
            <w:tcMar>
              <w:top w:w="15" w:type="dxa"/>
              <w:left w:w="15" w:type="dxa"/>
              <w:right w:w="15" w:type="dxa"/>
            </w:tcMar>
            <w:vAlign w:val="bottom"/>
          </w:tcPr>
          <w:p>
            <w:pPr>
              <w:jc w:val="center"/>
              <w:textAlignment w:val="bottom"/>
              <w:rPr>
                <w:rFonts w:hint="default" w:ascii="Times New Roman" w:hAnsi="Times New Roman"/>
                <w:b/>
                <w:color w:val="000000"/>
                <w:sz w:val="20"/>
                <w:szCs w:val="20"/>
              </w:rPr>
            </w:pPr>
            <w:r>
              <w:rPr>
                <w:rFonts w:hint="default" w:ascii="Times New Roman" w:hAnsi="Times New Roman"/>
                <w:b/>
                <w:color w:val="000000"/>
                <w:sz w:val="20"/>
                <w:szCs w:val="20"/>
              </w:rPr>
              <w:t>本年支出</w:t>
            </w:r>
          </w:p>
        </w:tc>
      </w:tr>
      <w:tr>
        <w:tblPrEx>
          <w:tblLayout w:type="fixed"/>
          <w:tblCellMar>
            <w:top w:w="0" w:type="dxa"/>
            <w:left w:w="0" w:type="dxa"/>
            <w:bottom w:w="0" w:type="dxa"/>
            <w:right w:w="0" w:type="dxa"/>
          </w:tblCellMar>
        </w:tblPrEx>
        <w:trPr>
          <w:trHeight w:val="339" w:hRule="atLeast"/>
        </w:trPr>
        <w:tc>
          <w:tcPr>
            <w:tcW w:w="1882" w:type="dxa"/>
            <w:vMerge w:val="restart"/>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textAlignment w:val="center"/>
              <w:rPr>
                <w:rFonts w:hint="default" w:ascii="Times New Roman" w:hAnsi="Times New Roman"/>
                <w:b/>
                <w:color w:val="000000"/>
                <w:sz w:val="20"/>
                <w:szCs w:val="20"/>
              </w:rPr>
            </w:pPr>
            <w:r>
              <w:rPr>
                <w:rFonts w:hint="default" w:ascii="Times New Roman" w:hAnsi="Times New Roman"/>
                <w:b/>
                <w:color w:val="000000"/>
                <w:sz w:val="20"/>
                <w:szCs w:val="20"/>
              </w:rPr>
              <w:t>功能分类科目编码</w:t>
            </w:r>
          </w:p>
        </w:tc>
        <w:tc>
          <w:tcPr>
            <w:tcW w:w="3060" w:type="dxa"/>
            <w:vMerge w:val="restart"/>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jc w:val="center"/>
              <w:textAlignment w:val="center"/>
              <w:rPr>
                <w:rFonts w:hint="default" w:ascii="Times New Roman" w:hAnsi="Times New Roman"/>
                <w:b/>
                <w:color w:val="000000"/>
                <w:sz w:val="20"/>
                <w:szCs w:val="20"/>
              </w:rPr>
            </w:pPr>
            <w:r>
              <w:rPr>
                <w:rFonts w:hint="default" w:ascii="Times New Roman" w:hAnsi="Times New Roman"/>
                <w:b/>
                <w:color w:val="000000"/>
                <w:sz w:val="20"/>
                <w:szCs w:val="20"/>
              </w:rPr>
              <w:t>科目名称</w:t>
            </w:r>
          </w:p>
        </w:tc>
        <w:tc>
          <w:tcPr>
            <w:tcW w:w="3476" w:type="dxa"/>
            <w:gridSpan w:val="2"/>
            <w:vMerge w:val="restart"/>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textAlignment w:val="center"/>
              <w:rPr>
                <w:rFonts w:hint="default" w:ascii="Times New Roman" w:hAnsi="Times New Roman"/>
                <w:b/>
                <w:color w:val="000000"/>
                <w:sz w:val="20"/>
                <w:szCs w:val="20"/>
              </w:rPr>
            </w:pPr>
            <w:r>
              <w:rPr>
                <w:rFonts w:hint="default" w:ascii="Times New Roman" w:hAnsi="Times New Roman"/>
                <w:b/>
                <w:color w:val="000000"/>
                <w:sz w:val="20"/>
                <w:szCs w:val="20"/>
              </w:rPr>
              <w:t>合计</w:t>
            </w:r>
          </w:p>
        </w:tc>
        <w:tc>
          <w:tcPr>
            <w:tcW w:w="3475" w:type="dxa"/>
            <w:vMerge w:val="restart"/>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jc w:val="center"/>
              <w:textAlignment w:val="center"/>
              <w:rPr>
                <w:rFonts w:hint="default" w:ascii="Times New Roman" w:hAnsi="Times New Roman"/>
                <w:b/>
                <w:color w:val="000000"/>
                <w:sz w:val="20"/>
                <w:szCs w:val="20"/>
              </w:rPr>
            </w:pPr>
            <w:r>
              <w:rPr>
                <w:rFonts w:hint="default" w:ascii="Times New Roman" w:hAnsi="Times New Roman"/>
                <w:b/>
                <w:color w:val="000000"/>
                <w:sz w:val="20"/>
                <w:szCs w:val="20"/>
              </w:rPr>
              <w:t>基本支出</w:t>
            </w:r>
          </w:p>
        </w:tc>
        <w:tc>
          <w:tcPr>
            <w:tcW w:w="3485" w:type="dxa"/>
            <w:gridSpan w:val="2"/>
            <w:vMerge w:val="restart"/>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jc w:val="center"/>
              <w:textAlignment w:val="center"/>
              <w:rPr>
                <w:rFonts w:hint="default" w:ascii="Times New Roman" w:hAnsi="Times New Roman"/>
                <w:b/>
                <w:color w:val="000000"/>
                <w:sz w:val="20"/>
                <w:szCs w:val="20"/>
              </w:rPr>
            </w:pPr>
            <w:r>
              <w:rPr>
                <w:rFonts w:hint="default" w:ascii="Times New Roman" w:hAnsi="Times New Roman"/>
                <w:b/>
                <w:color w:val="000000"/>
                <w:sz w:val="20"/>
                <w:szCs w:val="20"/>
              </w:rPr>
              <w:t>项目支出</w:t>
            </w:r>
          </w:p>
        </w:tc>
      </w:tr>
      <w:tr>
        <w:tblPrEx>
          <w:tblLayout w:type="fixed"/>
          <w:tblCellMar>
            <w:top w:w="0" w:type="dxa"/>
            <w:left w:w="0" w:type="dxa"/>
            <w:bottom w:w="0" w:type="dxa"/>
            <w:right w:w="0" w:type="dxa"/>
          </w:tblCellMar>
        </w:tblPrEx>
        <w:trPr>
          <w:trHeight w:val="339" w:hRule="atLeast"/>
        </w:trPr>
        <w:tc>
          <w:tcPr>
            <w:tcW w:w="1882" w:type="dxa"/>
            <w:vMerge w:val="continue"/>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ascii="Times New Roman" w:hAnsi="Times New Roman"/>
                <w:b/>
                <w:color w:val="000000"/>
                <w:sz w:val="20"/>
                <w:szCs w:val="20"/>
              </w:rPr>
            </w:pPr>
          </w:p>
        </w:tc>
        <w:tc>
          <w:tcPr>
            <w:tcW w:w="3060" w:type="dxa"/>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ascii="Times New Roman" w:hAnsi="Times New Roman"/>
                <w:b/>
                <w:color w:val="000000"/>
                <w:sz w:val="20"/>
                <w:szCs w:val="20"/>
              </w:rPr>
            </w:pPr>
          </w:p>
        </w:tc>
        <w:tc>
          <w:tcPr>
            <w:tcW w:w="3476" w:type="dxa"/>
            <w:gridSpan w:val="2"/>
            <w:vMerge w:val="continue"/>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ascii="Times New Roman" w:hAnsi="Times New Roman"/>
                <w:b/>
                <w:color w:val="000000"/>
                <w:sz w:val="20"/>
                <w:szCs w:val="20"/>
              </w:rPr>
            </w:pPr>
          </w:p>
        </w:tc>
        <w:tc>
          <w:tcPr>
            <w:tcW w:w="3475" w:type="dxa"/>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ascii="Times New Roman" w:hAnsi="Times New Roman"/>
                <w:b/>
                <w:color w:val="000000"/>
                <w:sz w:val="20"/>
                <w:szCs w:val="20"/>
              </w:rPr>
            </w:pPr>
          </w:p>
        </w:tc>
        <w:tc>
          <w:tcPr>
            <w:tcW w:w="3485" w:type="dxa"/>
            <w:gridSpan w:val="2"/>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ascii="Times New Roman" w:hAnsi="Times New Roman"/>
                <w:b/>
                <w:color w:val="000000"/>
                <w:sz w:val="20"/>
                <w:szCs w:val="20"/>
              </w:rPr>
            </w:pPr>
          </w:p>
        </w:tc>
      </w:tr>
      <w:tr>
        <w:tblPrEx>
          <w:tblLayout w:type="fixed"/>
          <w:tblCellMar>
            <w:top w:w="0" w:type="dxa"/>
            <w:left w:w="0" w:type="dxa"/>
            <w:bottom w:w="0" w:type="dxa"/>
            <w:right w:w="0" w:type="dxa"/>
          </w:tblCellMar>
        </w:tblPrEx>
        <w:trPr>
          <w:trHeight w:val="339" w:hRule="atLeast"/>
        </w:trPr>
        <w:tc>
          <w:tcPr>
            <w:tcW w:w="1882" w:type="dxa"/>
            <w:vMerge w:val="continue"/>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ascii="Times New Roman" w:hAnsi="Times New Roman"/>
                <w:b/>
                <w:color w:val="000000"/>
                <w:sz w:val="20"/>
                <w:szCs w:val="20"/>
              </w:rPr>
            </w:pPr>
          </w:p>
        </w:tc>
        <w:tc>
          <w:tcPr>
            <w:tcW w:w="3060" w:type="dxa"/>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ascii="Times New Roman" w:hAnsi="Times New Roman"/>
                <w:b/>
                <w:color w:val="000000"/>
                <w:sz w:val="20"/>
                <w:szCs w:val="20"/>
              </w:rPr>
            </w:pPr>
          </w:p>
        </w:tc>
        <w:tc>
          <w:tcPr>
            <w:tcW w:w="3476" w:type="dxa"/>
            <w:gridSpan w:val="2"/>
            <w:vMerge w:val="continue"/>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ascii="Times New Roman" w:hAnsi="Times New Roman"/>
                <w:b/>
                <w:color w:val="000000"/>
                <w:sz w:val="20"/>
                <w:szCs w:val="20"/>
              </w:rPr>
            </w:pPr>
          </w:p>
        </w:tc>
        <w:tc>
          <w:tcPr>
            <w:tcW w:w="3475" w:type="dxa"/>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ascii="Times New Roman" w:hAnsi="Times New Roman"/>
                <w:b/>
                <w:color w:val="000000"/>
                <w:sz w:val="20"/>
                <w:szCs w:val="20"/>
              </w:rPr>
            </w:pPr>
          </w:p>
        </w:tc>
        <w:tc>
          <w:tcPr>
            <w:tcW w:w="3485" w:type="dxa"/>
            <w:gridSpan w:val="2"/>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ascii="Times New Roman" w:hAnsi="Times New Roman"/>
                <w:b/>
                <w:color w:val="000000"/>
                <w:sz w:val="20"/>
                <w:szCs w:val="20"/>
              </w:rPr>
            </w:pPr>
          </w:p>
        </w:tc>
      </w:tr>
      <w:tr>
        <w:tblPrEx>
          <w:tblLayout w:type="fixed"/>
          <w:tblCellMar>
            <w:top w:w="0" w:type="dxa"/>
            <w:left w:w="0" w:type="dxa"/>
            <w:bottom w:w="0" w:type="dxa"/>
            <w:right w:w="0" w:type="dxa"/>
          </w:tblCellMar>
        </w:tblPrEx>
        <w:trPr>
          <w:trHeight w:val="326" w:hRule="atLeast"/>
        </w:trPr>
        <w:tc>
          <w:tcPr>
            <w:tcW w:w="1882" w:type="dxa"/>
            <w:vMerge w:val="continue"/>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ascii="Times New Roman" w:hAnsi="Times New Roman"/>
                <w:b/>
                <w:color w:val="000000"/>
                <w:sz w:val="20"/>
                <w:szCs w:val="20"/>
              </w:rPr>
            </w:pPr>
          </w:p>
        </w:tc>
        <w:tc>
          <w:tcPr>
            <w:tcW w:w="3060" w:type="dxa"/>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ascii="Times New Roman" w:hAnsi="Times New Roman"/>
                <w:b/>
                <w:color w:val="000000"/>
                <w:sz w:val="20"/>
                <w:szCs w:val="20"/>
              </w:rPr>
            </w:pPr>
          </w:p>
        </w:tc>
        <w:tc>
          <w:tcPr>
            <w:tcW w:w="3476" w:type="dxa"/>
            <w:gridSpan w:val="2"/>
            <w:vMerge w:val="continue"/>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ascii="Times New Roman" w:hAnsi="Times New Roman"/>
                <w:b/>
                <w:color w:val="000000"/>
                <w:sz w:val="20"/>
                <w:szCs w:val="20"/>
              </w:rPr>
            </w:pPr>
          </w:p>
        </w:tc>
        <w:tc>
          <w:tcPr>
            <w:tcW w:w="3475" w:type="dxa"/>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ascii="Times New Roman" w:hAnsi="Times New Roman"/>
                <w:b/>
                <w:color w:val="000000"/>
                <w:sz w:val="20"/>
                <w:szCs w:val="20"/>
              </w:rPr>
            </w:pPr>
          </w:p>
        </w:tc>
        <w:tc>
          <w:tcPr>
            <w:tcW w:w="3485" w:type="dxa"/>
            <w:gridSpan w:val="2"/>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ascii="Times New Roman" w:hAnsi="Times New Roman"/>
                <w:b/>
                <w:color w:val="000000"/>
                <w:sz w:val="20"/>
                <w:szCs w:val="20"/>
              </w:rPr>
            </w:pPr>
          </w:p>
        </w:tc>
      </w:tr>
      <w:tr>
        <w:tblPrEx>
          <w:tblLayout w:type="fixed"/>
          <w:tblCellMar>
            <w:top w:w="0" w:type="dxa"/>
            <w:left w:w="0" w:type="dxa"/>
            <w:bottom w:w="0" w:type="dxa"/>
            <w:right w:w="0" w:type="dxa"/>
          </w:tblCellMar>
        </w:tblPrEx>
        <w:trPr>
          <w:trHeight w:val="611" w:hRule="atLeast"/>
        </w:trPr>
        <w:tc>
          <w:tcPr>
            <w:tcW w:w="4942" w:type="dxa"/>
            <w:gridSpan w:val="2"/>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textAlignment w:val="center"/>
              <w:rPr>
                <w:rFonts w:hint="default" w:ascii="Times New Roman" w:hAnsi="Times New Roman"/>
                <w:b/>
                <w:color w:val="000000"/>
                <w:sz w:val="20"/>
                <w:szCs w:val="20"/>
              </w:rPr>
            </w:pPr>
            <w:r>
              <w:rPr>
                <w:rFonts w:hint="default" w:ascii="Times New Roman" w:hAnsi="Times New Roman"/>
                <w:b/>
                <w:color w:val="000000"/>
                <w:sz w:val="20"/>
                <w:szCs w:val="20"/>
              </w:rPr>
              <w:t>合计</w:t>
            </w:r>
          </w:p>
        </w:tc>
        <w:tc>
          <w:tcPr>
            <w:tcW w:w="3476" w:type="dxa"/>
            <w:gridSpan w:val="2"/>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rPr>
              <w:t xml:space="preserve"> </w:t>
            </w:r>
          </w:p>
        </w:tc>
        <w:tc>
          <w:tcPr>
            <w:tcW w:w="347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right"/>
              <w:rPr>
                <w:rFonts w:hint="default" w:ascii="Times New Roman" w:hAnsi="Times New Roman"/>
                <w:b/>
                <w:color w:val="000000"/>
                <w:sz w:val="20"/>
                <w:szCs w:val="20"/>
              </w:rPr>
            </w:pPr>
          </w:p>
        </w:tc>
        <w:tc>
          <w:tcPr>
            <w:tcW w:w="3485" w:type="dxa"/>
            <w:gridSpan w:val="2"/>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rPr>
              <w:t xml:space="preserve"> </w:t>
            </w:r>
          </w:p>
        </w:tc>
      </w:tr>
    </w:tbl>
    <w:p>
      <w:pPr>
        <w:rPr>
          <w:rFonts w:hint="default" w:ascii="Times New Roman" w:hAnsi="Times New Roman"/>
          <w:sz w:val="21"/>
          <w:szCs w:val="21"/>
        </w:rPr>
      </w:pPr>
      <w:r>
        <w:rPr>
          <w:rFonts w:hint="default" w:ascii="Times New Roman" w:hAnsi="Times New Roman"/>
          <w:sz w:val="20"/>
          <w:szCs w:val="20"/>
        </w:rPr>
        <w:t>备注：本表反映单位本年度国有资本经营预算财政拨款支出情况。本单位无国有资本经营收支，故本表无数据。</w:t>
      </w:r>
      <w:r>
        <w:rPr>
          <w:rFonts w:hint="default" w:ascii="Times New Roman" w:hAnsi="Times New Roman"/>
          <w:sz w:val="20"/>
          <w:szCs w:val="20"/>
        </w:rPr>
        <w:br w:type="textWrapping"/>
      </w:r>
      <w:r>
        <w:rPr>
          <w:rFonts w:hint="default" w:ascii="Times New Roman" w:hAnsi="Times New Roman"/>
          <w:sz w:val="20"/>
          <w:szCs w:val="20"/>
        </w:rPr>
        <w:br w:type="textWrapping"/>
      </w:r>
      <w:r>
        <w:rPr>
          <w:rFonts w:hint="default" w:ascii="Times New Roman" w:hAnsi="Times New Roman"/>
          <w:sz w:val="21"/>
          <w:szCs w:val="21"/>
        </w:rPr>
        <w:br w:type="page"/>
      </w:r>
    </w:p>
    <w:tbl>
      <w:tblPr>
        <w:tblStyle w:val="9"/>
        <w:tblW w:w="15000" w:type="dxa"/>
        <w:tblInd w:w="0" w:type="dxa"/>
        <w:tblLayout w:type="fixed"/>
        <w:tblCellMar>
          <w:top w:w="0" w:type="dxa"/>
          <w:left w:w="170" w:type="dxa"/>
          <w:bottom w:w="0" w:type="dxa"/>
          <w:right w:w="170" w:type="dxa"/>
        </w:tblCellMar>
      </w:tblPr>
      <w:tblGrid>
        <w:gridCol w:w="4041"/>
        <w:gridCol w:w="2166"/>
        <w:gridCol w:w="2115"/>
        <w:gridCol w:w="4524"/>
        <w:gridCol w:w="2154"/>
      </w:tblGrid>
      <w:tr>
        <w:tblPrEx>
          <w:tblLayout w:type="fixed"/>
          <w:tblCellMar>
            <w:top w:w="0" w:type="dxa"/>
            <w:left w:w="170" w:type="dxa"/>
            <w:bottom w:w="0" w:type="dxa"/>
            <w:right w:w="170" w:type="dxa"/>
          </w:tblCellMar>
        </w:tblPrEx>
        <w:trPr>
          <w:trHeight w:val="343" w:hRule="atLeast"/>
        </w:trPr>
        <w:tc>
          <w:tcPr>
            <w:tcW w:w="15000" w:type="dxa"/>
            <w:gridSpan w:val="5"/>
            <w:tcBorders>
              <w:top w:val="nil"/>
              <w:left w:val="nil"/>
              <w:bottom w:val="nil"/>
              <w:right w:val="nil"/>
            </w:tcBorders>
            <w:shd w:val="clear" w:color="auto" w:fill="auto"/>
            <w:tcMar>
              <w:top w:w="15" w:type="dxa"/>
              <w:left w:w="15" w:type="dxa"/>
              <w:right w:w="15" w:type="dxa"/>
            </w:tcMar>
            <w:vAlign w:val="bottom"/>
          </w:tcPr>
          <w:p>
            <w:pPr>
              <w:spacing w:line="400" w:lineRule="exact"/>
              <w:jc w:val="center"/>
              <w:textAlignment w:val="bottom"/>
              <w:rPr>
                <w:rFonts w:hint="default" w:ascii="Times New Roman" w:hAnsi="Times New Roman"/>
                <w:b/>
                <w:color w:val="000000"/>
                <w:sz w:val="32"/>
                <w:szCs w:val="32"/>
              </w:rPr>
            </w:pPr>
            <w:r>
              <w:rPr>
                <w:rFonts w:hint="default" w:ascii="Times New Roman" w:hAnsi="Times New Roman"/>
                <w:b/>
                <w:color w:val="000000"/>
                <w:sz w:val="32"/>
                <w:szCs w:val="32"/>
              </w:rPr>
              <w:t>机构运行信息表</w:t>
            </w:r>
          </w:p>
        </w:tc>
      </w:tr>
      <w:tr>
        <w:tblPrEx>
          <w:tblLayout w:type="fixed"/>
          <w:tblCellMar>
            <w:top w:w="0" w:type="dxa"/>
            <w:left w:w="170" w:type="dxa"/>
            <w:bottom w:w="0" w:type="dxa"/>
            <w:right w:w="170" w:type="dxa"/>
          </w:tblCellMar>
        </w:tblPrEx>
        <w:trPr>
          <w:trHeight w:val="244" w:hRule="atLeast"/>
        </w:trPr>
        <w:tc>
          <w:tcPr>
            <w:tcW w:w="4041" w:type="dxa"/>
            <w:tcBorders>
              <w:top w:val="nil"/>
              <w:left w:val="nil"/>
              <w:bottom w:val="nil"/>
              <w:right w:val="nil"/>
            </w:tcBorders>
            <w:shd w:val="clear" w:color="auto" w:fill="auto"/>
            <w:tcMar>
              <w:top w:w="15" w:type="dxa"/>
              <w:left w:w="15" w:type="dxa"/>
              <w:right w:w="15" w:type="dxa"/>
            </w:tcMar>
            <w:vAlign w:val="bottom"/>
          </w:tcPr>
          <w:p>
            <w:pPr>
              <w:spacing w:line="280" w:lineRule="exact"/>
              <w:rPr>
                <w:rFonts w:hint="default" w:ascii="Times New Roman" w:hAnsi="Times New Roman"/>
                <w:color w:val="000000"/>
                <w:sz w:val="20"/>
                <w:szCs w:val="20"/>
              </w:rPr>
            </w:pPr>
          </w:p>
        </w:tc>
        <w:tc>
          <w:tcPr>
            <w:tcW w:w="2166" w:type="dxa"/>
            <w:tcBorders>
              <w:top w:val="nil"/>
              <w:left w:val="nil"/>
              <w:bottom w:val="nil"/>
              <w:right w:val="nil"/>
            </w:tcBorders>
            <w:shd w:val="clear" w:color="auto" w:fill="auto"/>
            <w:tcMar>
              <w:top w:w="15" w:type="dxa"/>
              <w:left w:w="15" w:type="dxa"/>
              <w:right w:w="15" w:type="dxa"/>
            </w:tcMar>
            <w:vAlign w:val="bottom"/>
          </w:tcPr>
          <w:p>
            <w:pPr>
              <w:spacing w:line="280" w:lineRule="exact"/>
              <w:jc w:val="center"/>
              <w:rPr>
                <w:rFonts w:hint="default" w:ascii="Times New Roman" w:hAnsi="Times New Roman"/>
                <w:color w:val="000000"/>
                <w:sz w:val="20"/>
                <w:szCs w:val="20"/>
              </w:rPr>
            </w:pPr>
          </w:p>
        </w:tc>
        <w:tc>
          <w:tcPr>
            <w:tcW w:w="2115" w:type="dxa"/>
            <w:tcBorders>
              <w:top w:val="nil"/>
              <w:left w:val="nil"/>
              <w:bottom w:val="nil"/>
              <w:right w:val="nil"/>
            </w:tcBorders>
            <w:shd w:val="clear" w:color="auto" w:fill="auto"/>
            <w:tcMar>
              <w:top w:w="15" w:type="dxa"/>
              <w:left w:w="15" w:type="dxa"/>
              <w:right w:w="15" w:type="dxa"/>
            </w:tcMar>
            <w:vAlign w:val="bottom"/>
          </w:tcPr>
          <w:p>
            <w:pPr>
              <w:spacing w:line="280" w:lineRule="exact"/>
              <w:jc w:val="right"/>
              <w:rPr>
                <w:rFonts w:hint="default" w:ascii="Times New Roman" w:hAnsi="Times New Roman"/>
                <w:color w:val="000000"/>
                <w:sz w:val="20"/>
                <w:szCs w:val="20"/>
              </w:rPr>
            </w:pPr>
          </w:p>
        </w:tc>
        <w:tc>
          <w:tcPr>
            <w:tcW w:w="4524" w:type="dxa"/>
            <w:tcBorders>
              <w:top w:val="nil"/>
              <w:left w:val="nil"/>
              <w:bottom w:val="nil"/>
              <w:right w:val="nil"/>
            </w:tcBorders>
            <w:shd w:val="clear" w:color="auto" w:fill="auto"/>
            <w:tcMar>
              <w:top w:w="15" w:type="dxa"/>
              <w:left w:w="15" w:type="dxa"/>
              <w:right w:w="15" w:type="dxa"/>
            </w:tcMar>
            <w:vAlign w:val="bottom"/>
          </w:tcPr>
          <w:p>
            <w:pPr>
              <w:spacing w:line="280" w:lineRule="exact"/>
              <w:rPr>
                <w:rFonts w:hint="default" w:ascii="Times New Roman" w:hAnsi="Times New Roman"/>
                <w:color w:val="000000"/>
                <w:sz w:val="20"/>
                <w:szCs w:val="20"/>
              </w:rPr>
            </w:pPr>
          </w:p>
        </w:tc>
        <w:tc>
          <w:tcPr>
            <w:tcW w:w="2154" w:type="dxa"/>
            <w:tcBorders>
              <w:top w:val="nil"/>
              <w:left w:val="nil"/>
              <w:bottom w:val="nil"/>
              <w:right w:val="nil"/>
            </w:tcBorders>
            <w:shd w:val="clear" w:color="auto" w:fill="auto"/>
            <w:tcMar>
              <w:top w:w="15" w:type="dxa"/>
              <w:left w:w="15" w:type="dxa"/>
              <w:right w:w="15" w:type="dxa"/>
            </w:tcMar>
            <w:vAlign w:val="bottom"/>
          </w:tcPr>
          <w:p>
            <w:pPr>
              <w:spacing w:line="280" w:lineRule="exact"/>
              <w:jc w:val="right"/>
              <w:textAlignment w:val="bottom"/>
              <w:rPr>
                <w:rFonts w:hint="default" w:ascii="Times New Roman" w:hAnsi="Times New Roman"/>
                <w:color w:val="000000"/>
                <w:sz w:val="20"/>
                <w:szCs w:val="20"/>
              </w:rPr>
            </w:pPr>
            <w:r>
              <w:rPr>
                <w:rFonts w:hint="default" w:ascii="Times New Roman" w:hAnsi="Times New Roman"/>
                <w:color w:val="000000"/>
                <w:sz w:val="20"/>
                <w:szCs w:val="20"/>
              </w:rPr>
              <w:t>公开09表</w:t>
            </w:r>
          </w:p>
        </w:tc>
      </w:tr>
      <w:tr>
        <w:tblPrEx>
          <w:tblLayout w:type="fixed"/>
          <w:tblCellMar>
            <w:top w:w="0" w:type="dxa"/>
            <w:left w:w="170" w:type="dxa"/>
            <w:bottom w:w="0" w:type="dxa"/>
            <w:right w:w="170" w:type="dxa"/>
          </w:tblCellMar>
        </w:tblPrEx>
        <w:trPr>
          <w:trHeight w:val="244" w:hRule="atLeast"/>
        </w:trPr>
        <w:tc>
          <w:tcPr>
            <w:tcW w:w="6207" w:type="dxa"/>
            <w:gridSpan w:val="2"/>
            <w:tcBorders>
              <w:top w:val="nil"/>
              <w:left w:val="nil"/>
              <w:bottom w:val="single" w:color="auto" w:sz="4" w:space="0"/>
              <w:right w:val="nil"/>
            </w:tcBorders>
            <w:shd w:val="clear" w:color="auto" w:fill="auto"/>
            <w:tcMar>
              <w:top w:w="15" w:type="dxa"/>
              <w:left w:w="15" w:type="dxa"/>
              <w:right w:w="15" w:type="dxa"/>
            </w:tcMar>
            <w:vAlign w:val="bottom"/>
          </w:tcPr>
          <w:p>
            <w:pPr>
              <w:spacing w:line="280" w:lineRule="exact"/>
              <w:rPr>
                <w:rFonts w:hint="default" w:ascii="Times New Roman" w:hAnsi="Times New Roman"/>
                <w:color w:val="000000"/>
                <w:sz w:val="20"/>
                <w:szCs w:val="20"/>
              </w:rPr>
            </w:pPr>
            <w:r>
              <w:rPr>
                <w:rFonts w:hint="default" w:ascii="Times New Roman" w:hAnsi="Times New Roman"/>
                <w:sz w:val="20"/>
                <w:szCs w:val="20"/>
              </w:rPr>
              <w:t>公开单位</w:t>
            </w:r>
            <w:r>
              <w:rPr>
                <w:rFonts w:hint="default" w:ascii="Times New Roman" w:hAnsi="Times New Roman"/>
                <w:color w:val="000000"/>
                <w:sz w:val="20"/>
                <w:szCs w:val="20"/>
              </w:rPr>
              <w:t xml:space="preserve">： </w:t>
            </w:r>
            <w:r>
              <w:rPr>
                <w:rFonts w:hint="default" w:ascii="Times New Roman" w:hAnsi="Times New Roman"/>
                <w:color w:val="000000"/>
                <w:sz w:val="20"/>
              </w:rPr>
              <w:t>重庆市秀山土家族苗族自治县海洋乡劳动就业和社会保障服务所</w:t>
            </w:r>
          </w:p>
        </w:tc>
        <w:tc>
          <w:tcPr>
            <w:tcW w:w="2115" w:type="dxa"/>
            <w:tcBorders>
              <w:top w:val="nil"/>
              <w:left w:val="nil"/>
              <w:bottom w:val="single" w:color="auto" w:sz="4" w:space="0"/>
              <w:right w:val="nil"/>
            </w:tcBorders>
            <w:shd w:val="clear" w:color="auto" w:fill="auto"/>
            <w:tcMar>
              <w:top w:w="15" w:type="dxa"/>
              <w:left w:w="15" w:type="dxa"/>
              <w:right w:w="15" w:type="dxa"/>
            </w:tcMar>
            <w:vAlign w:val="bottom"/>
          </w:tcPr>
          <w:p>
            <w:pPr>
              <w:spacing w:line="280" w:lineRule="exact"/>
              <w:jc w:val="right"/>
              <w:rPr>
                <w:rFonts w:hint="default" w:ascii="Times New Roman" w:hAnsi="Times New Roman"/>
                <w:color w:val="000000"/>
                <w:sz w:val="20"/>
                <w:szCs w:val="20"/>
              </w:rPr>
            </w:pPr>
          </w:p>
        </w:tc>
        <w:tc>
          <w:tcPr>
            <w:tcW w:w="4524" w:type="dxa"/>
            <w:tcBorders>
              <w:top w:val="nil"/>
              <w:left w:val="nil"/>
              <w:bottom w:val="single" w:color="auto" w:sz="4" w:space="0"/>
              <w:right w:val="nil"/>
            </w:tcBorders>
            <w:shd w:val="clear" w:color="auto" w:fill="auto"/>
            <w:tcMar>
              <w:top w:w="15" w:type="dxa"/>
              <w:left w:w="15" w:type="dxa"/>
              <w:right w:w="15" w:type="dxa"/>
            </w:tcMar>
            <w:vAlign w:val="bottom"/>
          </w:tcPr>
          <w:p>
            <w:pPr>
              <w:spacing w:line="280" w:lineRule="exact"/>
              <w:rPr>
                <w:rFonts w:hint="default" w:ascii="Times New Roman" w:hAnsi="Times New Roman"/>
                <w:color w:val="000000"/>
                <w:sz w:val="20"/>
                <w:szCs w:val="20"/>
              </w:rPr>
            </w:pPr>
          </w:p>
        </w:tc>
        <w:tc>
          <w:tcPr>
            <w:tcW w:w="2154" w:type="dxa"/>
            <w:tcBorders>
              <w:top w:val="nil"/>
              <w:left w:val="nil"/>
              <w:bottom w:val="single" w:color="auto" w:sz="4" w:space="0"/>
              <w:right w:val="nil"/>
            </w:tcBorders>
            <w:shd w:val="clear" w:color="auto" w:fill="auto"/>
            <w:tcMar>
              <w:top w:w="15" w:type="dxa"/>
              <w:left w:w="15" w:type="dxa"/>
              <w:right w:w="15" w:type="dxa"/>
            </w:tcMar>
            <w:vAlign w:val="bottom"/>
          </w:tcPr>
          <w:p>
            <w:pPr>
              <w:spacing w:line="280" w:lineRule="exact"/>
              <w:jc w:val="right"/>
              <w:textAlignment w:val="bottom"/>
              <w:rPr>
                <w:rFonts w:hint="default" w:ascii="Times New Roman" w:hAnsi="Times New Roman"/>
                <w:color w:val="000000"/>
                <w:sz w:val="20"/>
                <w:szCs w:val="20"/>
              </w:rPr>
            </w:pPr>
            <w:r>
              <w:rPr>
                <w:rFonts w:hint="default" w:ascii="Times New Roman" w:hAnsi="Times New Roman"/>
                <w:color w:val="000000"/>
                <w:sz w:val="20"/>
                <w:szCs w:val="20"/>
              </w:rPr>
              <w:t>单位：</w:t>
            </w:r>
            <w:r>
              <w:rPr>
                <w:rFonts w:hint="default" w:ascii="Times New Roman" w:hAnsi="Times New Roman"/>
                <w:sz w:val="20"/>
                <w:szCs w:val="20"/>
              </w:rPr>
              <w:t>万元</w:t>
            </w:r>
          </w:p>
        </w:tc>
      </w:tr>
      <w:tr>
        <w:tblPrEx>
          <w:tblLayout w:type="fixed"/>
          <w:tblCellMar>
            <w:top w:w="0" w:type="dxa"/>
            <w:left w:w="170" w:type="dxa"/>
            <w:bottom w:w="0" w:type="dxa"/>
            <w:right w:w="170" w:type="dxa"/>
          </w:tblCellMar>
        </w:tblPrEx>
        <w:trPr>
          <w:trHeight w:val="282" w:hRule="atLeast"/>
        </w:trPr>
        <w:tc>
          <w:tcPr>
            <w:tcW w:w="4041" w:type="dxa"/>
            <w:tcBorders>
              <w:top w:val="single" w:color="auto" w:sz="4" w:space="0"/>
              <w:left w:val="single" w:color="auto" w:sz="4" w:space="0"/>
              <w:bottom w:val="single" w:color="auto" w:sz="4" w:space="0"/>
              <w:right w:val="single" w:color="auto" w:sz="4" w:space="0"/>
            </w:tcBorders>
            <w:shd w:val="clear" w:color="FFFFFF" w:fill="C0C0C0"/>
            <w:tcMar>
              <w:top w:w="15" w:type="dxa"/>
              <w:left w:w="15" w:type="dxa"/>
              <w:right w:w="15" w:type="dxa"/>
            </w:tcMar>
            <w:vAlign w:val="center"/>
          </w:tcPr>
          <w:p>
            <w:pPr>
              <w:spacing w:line="200" w:lineRule="exact"/>
              <w:jc w:val="center"/>
              <w:textAlignment w:val="center"/>
              <w:rPr>
                <w:rFonts w:hint="default" w:ascii="Times New Roman" w:hAnsi="Times New Roman"/>
                <w:b/>
                <w:color w:val="000000"/>
                <w:sz w:val="16"/>
                <w:szCs w:val="16"/>
              </w:rPr>
            </w:pPr>
            <w:r>
              <w:rPr>
                <w:rFonts w:hint="default" w:ascii="Times New Roman" w:hAnsi="Times New Roman"/>
                <w:b/>
                <w:color w:val="000000"/>
                <w:sz w:val="16"/>
                <w:szCs w:val="16"/>
              </w:rPr>
              <w:t>项  目</w:t>
            </w:r>
          </w:p>
        </w:tc>
        <w:tc>
          <w:tcPr>
            <w:tcW w:w="2166" w:type="dxa"/>
            <w:tcBorders>
              <w:top w:val="single" w:color="auto" w:sz="4" w:space="0"/>
              <w:left w:val="single" w:color="auto" w:sz="4" w:space="0"/>
              <w:bottom w:val="single" w:color="auto" w:sz="4" w:space="0"/>
              <w:right w:val="single" w:color="auto" w:sz="4" w:space="0"/>
            </w:tcBorders>
            <w:shd w:val="clear" w:color="FFFFFF" w:fill="C0C0C0"/>
            <w:tcMar>
              <w:top w:w="15" w:type="dxa"/>
              <w:left w:w="15" w:type="dxa"/>
              <w:right w:w="15" w:type="dxa"/>
            </w:tcMar>
            <w:vAlign w:val="center"/>
          </w:tcPr>
          <w:p>
            <w:pPr>
              <w:spacing w:line="200" w:lineRule="exact"/>
              <w:jc w:val="center"/>
              <w:textAlignment w:val="center"/>
              <w:rPr>
                <w:rFonts w:hint="default" w:ascii="Times New Roman" w:hAnsi="Times New Roman"/>
                <w:b/>
                <w:color w:val="000000"/>
                <w:sz w:val="16"/>
                <w:szCs w:val="16"/>
              </w:rPr>
            </w:pPr>
            <w:r>
              <w:rPr>
                <w:rFonts w:hint="default" w:ascii="Times New Roman" w:hAnsi="Times New Roman"/>
                <w:b/>
                <w:color w:val="000000"/>
                <w:sz w:val="16"/>
                <w:szCs w:val="16"/>
              </w:rPr>
              <w:t>预算数</w:t>
            </w:r>
          </w:p>
        </w:tc>
        <w:tc>
          <w:tcPr>
            <w:tcW w:w="2115" w:type="dxa"/>
            <w:tcBorders>
              <w:top w:val="single" w:color="auto" w:sz="4" w:space="0"/>
              <w:left w:val="single" w:color="auto" w:sz="4" w:space="0"/>
              <w:bottom w:val="single" w:color="auto" w:sz="4" w:space="0"/>
              <w:right w:val="single" w:color="auto" w:sz="4" w:space="0"/>
            </w:tcBorders>
            <w:shd w:val="clear" w:color="FFFFFF" w:fill="C0C0C0"/>
            <w:tcMar>
              <w:top w:w="15" w:type="dxa"/>
              <w:left w:w="15" w:type="dxa"/>
              <w:right w:w="15" w:type="dxa"/>
            </w:tcMar>
            <w:vAlign w:val="center"/>
          </w:tcPr>
          <w:p>
            <w:pPr>
              <w:spacing w:line="200" w:lineRule="exact"/>
              <w:jc w:val="center"/>
              <w:textAlignment w:val="center"/>
              <w:rPr>
                <w:rFonts w:hint="default" w:ascii="Times New Roman" w:hAnsi="Times New Roman"/>
                <w:b/>
                <w:color w:val="000000"/>
                <w:sz w:val="16"/>
                <w:szCs w:val="16"/>
              </w:rPr>
            </w:pPr>
            <w:r>
              <w:rPr>
                <w:rFonts w:hint="default" w:ascii="Times New Roman" w:hAnsi="Times New Roman"/>
                <w:b/>
                <w:color w:val="000000"/>
                <w:sz w:val="16"/>
                <w:szCs w:val="16"/>
              </w:rPr>
              <w:t>决算数</w:t>
            </w:r>
          </w:p>
        </w:tc>
        <w:tc>
          <w:tcPr>
            <w:tcW w:w="4524" w:type="dxa"/>
            <w:tcBorders>
              <w:top w:val="single" w:color="auto" w:sz="4" w:space="0"/>
              <w:left w:val="single" w:color="auto" w:sz="4" w:space="0"/>
              <w:bottom w:val="single" w:color="auto" w:sz="4" w:space="0"/>
              <w:right w:val="single" w:color="auto" w:sz="4" w:space="0"/>
            </w:tcBorders>
            <w:shd w:val="clear" w:color="FFFFFF" w:fill="C0C0C0"/>
            <w:tcMar>
              <w:top w:w="15" w:type="dxa"/>
              <w:left w:w="15" w:type="dxa"/>
              <w:right w:w="15" w:type="dxa"/>
            </w:tcMar>
            <w:vAlign w:val="center"/>
          </w:tcPr>
          <w:p>
            <w:pPr>
              <w:spacing w:line="200" w:lineRule="exact"/>
              <w:jc w:val="center"/>
              <w:textAlignment w:val="center"/>
              <w:rPr>
                <w:rFonts w:hint="default" w:ascii="Times New Roman" w:hAnsi="Times New Roman"/>
                <w:b/>
                <w:color w:val="000000"/>
                <w:sz w:val="16"/>
                <w:szCs w:val="16"/>
              </w:rPr>
            </w:pPr>
            <w:r>
              <w:rPr>
                <w:rFonts w:hint="default" w:ascii="Times New Roman" w:hAnsi="Times New Roman"/>
                <w:b/>
                <w:color w:val="000000"/>
                <w:sz w:val="16"/>
                <w:szCs w:val="16"/>
              </w:rPr>
              <w:t>项  目</w:t>
            </w:r>
          </w:p>
        </w:tc>
        <w:tc>
          <w:tcPr>
            <w:tcW w:w="2154" w:type="dxa"/>
            <w:tcBorders>
              <w:top w:val="single" w:color="auto" w:sz="4" w:space="0"/>
              <w:left w:val="single" w:color="auto" w:sz="4" w:space="0"/>
              <w:bottom w:val="single" w:color="auto" w:sz="4" w:space="0"/>
              <w:right w:val="single" w:color="auto" w:sz="4" w:space="0"/>
            </w:tcBorders>
            <w:shd w:val="clear" w:color="FFFFFF" w:fill="C0C0C0"/>
            <w:tcMar>
              <w:top w:w="15" w:type="dxa"/>
              <w:left w:w="15" w:type="dxa"/>
              <w:right w:w="15" w:type="dxa"/>
            </w:tcMar>
            <w:vAlign w:val="center"/>
          </w:tcPr>
          <w:p>
            <w:pPr>
              <w:spacing w:line="200" w:lineRule="exact"/>
              <w:jc w:val="center"/>
              <w:textAlignment w:val="center"/>
              <w:rPr>
                <w:rFonts w:hint="default" w:ascii="Times New Roman" w:hAnsi="Times New Roman"/>
                <w:b/>
                <w:color w:val="000000"/>
                <w:sz w:val="16"/>
                <w:szCs w:val="16"/>
              </w:rPr>
            </w:pPr>
            <w:r>
              <w:rPr>
                <w:rFonts w:hint="default" w:ascii="Times New Roman" w:hAnsi="Times New Roman"/>
                <w:b/>
                <w:color w:val="000000"/>
                <w:sz w:val="16"/>
                <w:szCs w:val="16"/>
              </w:rPr>
              <w:t>决算数</w:t>
            </w:r>
          </w:p>
        </w:tc>
      </w:tr>
      <w:tr>
        <w:tblPrEx>
          <w:tblLayout w:type="fixed"/>
          <w:tblCellMar>
            <w:top w:w="0" w:type="dxa"/>
            <w:left w:w="170" w:type="dxa"/>
            <w:bottom w:w="0" w:type="dxa"/>
            <w:right w:w="170" w:type="dxa"/>
          </w:tblCellMar>
        </w:tblPrEx>
        <w:trPr>
          <w:trHeight w:val="282" w:hRule="atLeast"/>
        </w:trPr>
        <w:tc>
          <w:tcPr>
            <w:tcW w:w="4041" w:type="dxa"/>
            <w:tcBorders>
              <w:top w:val="single" w:color="auto" w:sz="4" w:space="0"/>
              <w:left w:val="single" w:color="auto" w:sz="4" w:space="0"/>
              <w:bottom w:val="single" w:color="auto" w:sz="4" w:space="0"/>
              <w:right w:val="single" w:color="auto" w:sz="4" w:space="0"/>
            </w:tcBorders>
            <w:shd w:val="clear" w:color="FFFFFF" w:fill="C0C0C0"/>
            <w:tcMar>
              <w:top w:w="15" w:type="dxa"/>
              <w:left w:w="15" w:type="dxa"/>
              <w:right w:w="15" w:type="dxa"/>
            </w:tcMar>
            <w:vAlign w:val="center"/>
          </w:tcPr>
          <w:p>
            <w:pPr>
              <w:spacing w:line="200" w:lineRule="exact"/>
              <w:textAlignment w:val="center"/>
              <w:rPr>
                <w:rFonts w:hint="default" w:ascii="Times New Roman" w:hAnsi="Times New Roman"/>
                <w:color w:val="000000"/>
                <w:sz w:val="16"/>
                <w:szCs w:val="16"/>
              </w:rPr>
            </w:pPr>
            <w:r>
              <w:rPr>
                <w:rFonts w:hint="default" w:ascii="Times New Roman" w:hAnsi="Times New Roman"/>
                <w:color w:val="000000"/>
                <w:sz w:val="16"/>
                <w:szCs w:val="16"/>
              </w:rPr>
              <w:t>一、“三公”经费支出</w:t>
            </w:r>
          </w:p>
        </w:tc>
        <w:tc>
          <w:tcPr>
            <w:tcW w:w="216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spacing w:line="200" w:lineRule="exact"/>
              <w:jc w:val="center"/>
              <w:textAlignment w:val="center"/>
              <w:rPr>
                <w:rFonts w:hint="default" w:ascii="Times New Roman" w:hAnsi="Times New Roman"/>
                <w:color w:val="000000"/>
                <w:sz w:val="16"/>
                <w:szCs w:val="16"/>
              </w:rPr>
            </w:pPr>
            <w:r>
              <w:rPr>
                <w:rFonts w:hint="default" w:ascii="Times New Roman" w:hAnsi="Times New Roman"/>
                <w:color w:val="000000"/>
                <w:sz w:val="16"/>
                <w:szCs w:val="16"/>
              </w:rPr>
              <w:t>—</w:t>
            </w:r>
          </w:p>
        </w:tc>
        <w:tc>
          <w:tcPr>
            <w:tcW w:w="211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spacing w:line="200" w:lineRule="exact"/>
              <w:jc w:val="center"/>
              <w:textAlignment w:val="center"/>
              <w:rPr>
                <w:rFonts w:hint="default" w:ascii="Times New Roman" w:hAnsi="Times New Roman"/>
                <w:color w:val="000000"/>
                <w:sz w:val="16"/>
                <w:szCs w:val="16"/>
              </w:rPr>
            </w:pPr>
            <w:r>
              <w:rPr>
                <w:rFonts w:hint="default" w:ascii="Times New Roman" w:hAnsi="Times New Roman"/>
                <w:color w:val="000000"/>
                <w:sz w:val="16"/>
                <w:szCs w:val="16"/>
              </w:rPr>
              <w:t>—</w:t>
            </w:r>
          </w:p>
        </w:tc>
        <w:tc>
          <w:tcPr>
            <w:tcW w:w="4524" w:type="dxa"/>
            <w:tcBorders>
              <w:top w:val="single" w:color="auto" w:sz="4" w:space="0"/>
              <w:left w:val="single" w:color="auto" w:sz="4" w:space="0"/>
              <w:bottom w:val="single" w:color="auto" w:sz="4" w:space="0"/>
              <w:right w:val="single" w:color="auto" w:sz="4" w:space="0"/>
            </w:tcBorders>
            <w:shd w:val="clear" w:color="FFFFFF" w:fill="C0C0C0"/>
            <w:tcMar>
              <w:top w:w="15" w:type="dxa"/>
              <w:left w:w="15" w:type="dxa"/>
              <w:right w:w="15" w:type="dxa"/>
            </w:tcMar>
            <w:vAlign w:val="center"/>
          </w:tcPr>
          <w:p>
            <w:pPr>
              <w:spacing w:line="200" w:lineRule="exact"/>
              <w:textAlignment w:val="center"/>
              <w:rPr>
                <w:rFonts w:hint="default" w:ascii="Times New Roman" w:hAnsi="Times New Roman"/>
                <w:color w:val="000000"/>
                <w:sz w:val="16"/>
                <w:szCs w:val="16"/>
              </w:rPr>
            </w:pPr>
            <w:r>
              <w:rPr>
                <w:rFonts w:hint="default" w:ascii="Times New Roman" w:hAnsi="Times New Roman"/>
                <w:color w:val="000000"/>
                <w:sz w:val="16"/>
                <w:szCs w:val="16"/>
              </w:rPr>
              <w:t>四、机关运行经费</w:t>
            </w:r>
          </w:p>
        </w:tc>
        <w:tc>
          <w:tcPr>
            <w:tcW w:w="215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spacing w:line="200" w:lineRule="exact"/>
              <w:jc w:val="right"/>
              <w:textAlignment w:val="bottom"/>
              <w:rPr>
                <w:rFonts w:hint="default" w:ascii="Times New Roman" w:hAnsi="Times New Roman"/>
                <w:color w:val="000000"/>
                <w:sz w:val="16"/>
                <w:szCs w:val="16"/>
              </w:rPr>
            </w:pPr>
            <w:r>
              <w:rPr>
                <w:rFonts w:hint="default" w:ascii="Times New Roman" w:hAnsi="Times New Roman"/>
                <w:color w:val="000000"/>
                <w:sz w:val="16"/>
              </w:rPr>
              <w:t xml:space="preserve"> </w:t>
            </w:r>
          </w:p>
        </w:tc>
      </w:tr>
      <w:tr>
        <w:tblPrEx>
          <w:tblLayout w:type="fixed"/>
          <w:tblCellMar>
            <w:top w:w="0" w:type="dxa"/>
            <w:left w:w="170" w:type="dxa"/>
            <w:bottom w:w="0" w:type="dxa"/>
            <w:right w:w="170" w:type="dxa"/>
          </w:tblCellMar>
        </w:tblPrEx>
        <w:trPr>
          <w:trHeight w:val="292" w:hRule="atLeast"/>
        </w:trPr>
        <w:tc>
          <w:tcPr>
            <w:tcW w:w="4041" w:type="dxa"/>
            <w:tcBorders>
              <w:top w:val="single" w:color="auto" w:sz="4" w:space="0"/>
              <w:left w:val="single" w:color="auto" w:sz="4" w:space="0"/>
              <w:bottom w:val="single" w:color="auto" w:sz="4" w:space="0"/>
              <w:right w:val="single" w:color="auto" w:sz="4" w:space="0"/>
            </w:tcBorders>
            <w:shd w:val="clear" w:color="FFFFFF" w:fill="C0C0C0"/>
            <w:tcMar>
              <w:top w:w="15" w:type="dxa"/>
              <w:left w:w="15" w:type="dxa"/>
              <w:right w:w="15" w:type="dxa"/>
            </w:tcMar>
            <w:vAlign w:val="center"/>
          </w:tcPr>
          <w:p>
            <w:pPr>
              <w:spacing w:line="200" w:lineRule="exact"/>
              <w:textAlignment w:val="center"/>
              <w:rPr>
                <w:rFonts w:hint="default" w:ascii="Times New Roman" w:hAnsi="Times New Roman"/>
                <w:color w:val="000000"/>
                <w:sz w:val="16"/>
                <w:szCs w:val="16"/>
              </w:rPr>
            </w:pPr>
            <w:r>
              <w:rPr>
                <w:rFonts w:hint="default" w:ascii="Times New Roman" w:hAnsi="Times New Roman"/>
                <w:color w:val="000000"/>
                <w:sz w:val="16"/>
                <w:szCs w:val="16"/>
              </w:rPr>
              <w:t xml:space="preserve">  （一）支出合计</w:t>
            </w:r>
          </w:p>
        </w:tc>
        <w:tc>
          <w:tcPr>
            <w:tcW w:w="216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spacing w:line="200" w:lineRule="exact"/>
              <w:jc w:val="right"/>
              <w:textAlignment w:val="bottom"/>
              <w:rPr>
                <w:rFonts w:hint="default" w:ascii="Times New Roman" w:hAnsi="Times New Roman"/>
                <w:color w:val="000000"/>
                <w:sz w:val="16"/>
                <w:szCs w:val="16"/>
              </w:rPr>
            </w:pPr>
            <w:r>
              <w:rPr>
                <w:rFonts w:hint="default" w:ascii="Times New Roman" w:hAnsi="Times New Roman"/>
                <w:color w:val="000000"/>
                <w:sz w:val="16"/>
              </w:rPr>
              <w:t xml:space="preserve"> </w:t>
            </w:r>
          </w:p>
        </w:tc>
        <w:tc>
          <w:tcPr>
            <w:tcW w:w="211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spacing w:line="200" w:lineRule="exact"/>
              <w:jc w:val="right"/>
              <w:textAlignment w:val="bottom"/>
              <w:rPr>
                <w:rFonts w:hint="default" w:ascii="Times New Roman" w:hAnsi="Times New Roman"/>
                <w:color w:val="000000"/>
                <w:sz w:val="16"/>
                <w:szCs w:val="16"/>
              </w:rPr>
            </w:pPr>
            <w:r>
              <w:rPr>
                <w:rFonts w:hint="default" w:ascii="Times New Roman" w:hAnsi="Times New Roman"/>
                <w:color w:val="000000"/>
                <w:sz w:val="16"/>
              </w:rPr>
              <w:t xml:space="preserve"> </w:t>
            </w:r>
          </w:p>
        </w:tc>
        <w:tc>
          <w:tcPr>
            <w:tcW w:w="4524" w:type="dxa"/>
            <w:tcBorders>
              <w:top w:val="single" w:color="auto" w:sz="4" w:space="0"/>
              <w:left w:val="single" w:color="auto" w:sz="4" w:space="0"/>
              <w:bottom w:val="single" w:color="auto" w:sz="4" w:space="0"/>
              <w:right w:val="single" w:color="auto" w:sz="4" w:space="0"/>
            </w:tcBorders>
            <w:shd w:val="clear" w:color="FFFFFF" w:fill="C0C0C0"/>
            <w:tcMar>
              <w:top w:w="15" w:type="dxa"/>
              <w:left w:w="15" w:type="dxa"/>
              <w:right w:w="15" w:type="dxa"/>
            </w:tcMar>
            <w:vAlign w:val="center"/>
          </w:tcPr>
          <w:p>
            <w:pPr>
              <w:spacing w:line="200" w:lineRule="exact"/>
              <w:textAlignment w:val="center"/>
              <w:rPr>
                <w:rFonts w:hint="default" w:ascii="Times New Roman" w:hAnsi="Times New Roman"/>
                <w:color w:val="000000"/>
                <w:sz w:val="16"/>
                <w:szCs w:val="16"/>
              </w:rPr>
            </w:pPr>
            <w:r>
              <w:rPr>
                <w:rFonts w:hint="default" w:ascii="Times New Roman" w:hAnsi="Times New Roman"/>
                <w:color w:val="000000"/>
                <w:sz w:val="16"/>
                <w:szCs w:val="16"/>
              </w:rPr>
              <w:t xml:space="preserve">  （一）行政单位</w:t>
            </w:r>
          </w:p>
        </w:tc>
        <w:tc>
          <w:tcPr>
            <w:tcW w:w="215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spacing w:line="200" w:lineRule="exact"/>
              <w:jc w:val="right"/>
              <w:textAlignment w:val="bottom"/>
              <w:rPr>
                <w:rFonts w:hint="default" w:ascii="Times New Roman" w:hAnsi="Times New Roman"/>
                <w:color w:val="000000"/>
                <w:sz w:val="16"/>
                <w:szCs w:val="16"/>
              </w:rPr>
            </w:pPr>
            <w:r>
              <w:rPr>
                <w:rFonts w:hint="default" w:ascii="Times New Roman" w:hAnsi="Times New Roman"/>
                <w:color w:val="000000"/>
                <w:sz w:val="16"/>
              </w:rPr>
              <w:t xml:space="preserve"> </w:t>
            </w:r>
          </w:p>
        </w:tc>
      </w:tr>
      <w:tr>
        <w:tblPrEx>
          <w:tblLayout w:type="fixed"/>
          <w:tblCellMar>
            <w:top w:w="0" w:type="dxa"/>
            <w:left w:w="170" w:type="dxa"/>
            <w:bottom w:w="0" w:type="dxa"/>
            <w:right w:w="170" w:type="dxa"/>
          </w:tblCellMar>
        </w:tblPrEx>
        <w:trPr>
          <w:trHeight w:val="292" w:hRule="atLeast"/>
        </w:trPr>
        <w:tc>
          <w:tcPr>
            <w:tcW w:w="4041" w:type="dxa"/>
            <w:tcBorders>
              <w:top w:val="single" w:color="auto" w:sz="4" w:space="0"/>
              <w:left w:val="single" w:color="auto" w:sz="4" w:space="0"/>
              <w:bottom w:val="single" w:color="auto" w:sz="4" w:space="0"/>
              <w:right w:val="single" w:color="auto" w:sz="4" w:space="0"/>
            </w:tcBorders>
            <w:shd w:val="clear" w:color="FFFFFF" w:fill="C0C0C0"/>
            <w:tcMar>
              <w:top w:w="15" w:type="dxa"/>
              <w:left w:w="15" w:type="dxa"/>
              <w:right w:w="15" w:type="dxa"/>
            </w:tcMar>
            <w:vAlign w:val="center"/>
          </w:tcPr>
          <w:p>
            <w:pPr>
              <w:spacing w:line="200" w:lineRule="exact"/>
              <w:textAlignment w:val="center"/>
              <w:rPr>
                <w:rFonts w:hint="default" w:ascii="Times New Roman" w:hAnsi="Times New Roman"/>
                <w:color w:val="000000"/>
                <w:sz w:val="16"/>
                <w:szCs w:val="16"/>
              </w:rPr>
            </w:pPr>
            <w:r>
              <w:rPr>
                <w:rFonts w:hint="default" w:ascii="Times New Roman" w:hAnsi="Times New Roman"/>
                <w:color w:val="000000"/>
                <w:sz w:val="16"/>
                <w:szCs w:val="16"/>
              </w:rPr>
              <w:t xml:space="preserve">     1．因公出国（境）费</w:t>
            </w:r>
          </w:p>
        </w:tc>
        <w:tc>
          <w:tcPr>
            <w:tcW w:w="216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spacing w:line="200" w:lineRule="exact"/>
              <w:jc w:val="right"/>
              <w:textAlignment w:val="bottom"/>
              <w:rPr>
                <w:rFonts w:hint="default" w:ascii="Times New Roman" w:hAnsi="Times New Roman"/>
                <w:color w:val="000000"/>
                <w:sz w:val="16"/>
                <w:szCs w:val="16"/>
              </w:rPr>
            </w:pPr>
            <w:r>
              <w:rPr>
                <w:rFonts w:hint="default" w:ascii="Times New Roman" w:hAnsi="Times New Roman"/>
                <w:color w:val="000000"/>
                <w:sz w:val="16"/>
              </w:rPr>
              <w:t xml:space="preserve"> </w:t>
            </w:r>
          </w:p>
        </w:tc>
        <w:tc>
          <w:tcPr>
            <w:tcW w:w="211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spacing w:line="200" w:lineRule="exact"/>
              <w:jc w:val="right"/>
              <w:textAlignment w:val="bottom"/>
              <w:rPr>
                <w:rFonts w:hint="default" w:ascii="Times New Roman" w:hAnsi="Times New Roman"/>
                <w:color w:val="000000"/>
                <w:sz w:val="16"/>
                <w:szCs w:val="16"/>
              </w:rPr>
            </w:pPr>
            <w:r>
              <w:rPr>
                <w:rFonts w:hint="default" w:ascii="Times New Roman" w:hAnsi="Times New Roman"/>
                <w:color w:val="000000"/>
                <w:sz w:val="16"/>
              </w:rPr>
              <w:t xml:space="preserve"> </w:t>
            </w:r>
          </w:p>
        </w:tc>
        <w:tc>
          <w:tcPr>
            <w:tcW w:w="4524" w:type="dxa"/>
            <w:tcBorders>
              <w:top w:val="single" w:color="auto" w:sz="4" w:space="0"/>
              <w:left w:val="single" w:color="auto" w:sz="4" w:space="0"/>
              <w:bottom w:val="single" w:color="auto" w:sz="4" w:space="0"/>
              <w:right w:val="single" w:color="auto" w:sz="4" w:space="0"/>
            </w:tcBorders>
            <w:shd w:val="clear" w:color="FFFFFF" w:fill="C0C0C0"/>
            <w:tcMar>
              <w:top w:w="15" w:type="dxa"/>
              <w:left w:w="15" w:type="dxa"/>
              <w:right w:w="15" w:type="dxa"/>
            </w:tcMar>
            <w:vAlign w:val="center"/>
          </w:tcPr>
          <w:p>
            <w:pPr>
              <w:spacing w:line="200" w:lineRule="exact"/>
              <w:textAlignment w:val="center"/>
              <w:rPr>
                <w:rFonts w:hint="default" w:ascii="Times New Roman" w:hAnsi="Times New Roman"/>
                <w:color w:val="000000"/>
                <w:sz w:val="16"/>
                <w:szCs w:val="16"/>
              </w:rPr>
            </w:pPr>
            <w:r>
              <w:rPr>
                <w:rFonts w:hint="default" w:ascii="Times New Roman" w:hAnsi="Times New Roman"/>
                <w:color w:val="000000"/>
                <w:sz w:val="16"/>
                <w:szCs w:val="16"/>
              </w:rPr>
              <w:t xml:space="preserve">  （二）参照公务员法管理事业单位</w:t>
            </w:r>
          </w:p>
        </w:tc>
        <w:tc>
          <w:tcPr>
            <w:tcW w:w="215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spacing w:line="200" w:lineRule="exact"/>
              <w:jc w:val="right"/>
              <w:textAlignment w:val="bottom"/>
              <w:rPr>
                <w:rFonts w:hint="default" w:ascii="Times New Roman" w:hAnsi="Times New Roman"/>
                <w:color w:val="000000"/>
                <w:sz w:val="16"/>
                <w:szCs w:val="16"/>
              </w:rPr>
            </w:pPr>
            <w:r>
              <w:rPr>
                <w:rFonts w:hint="default" w:ascii="Times New Roman" w:hAnsi="Times New Roman"/>
                <w:color w:val="000000"/>
                <w:sz w:val="16"/>
              </w:rPr>
              <w:t xml:space="preserve"> </w:t>
            </w:r>
          </w:p>
        </w:tc>
      </w:tr>
      <w:tr>
        <w:tblPrEx>
          <w:tblLayout w:type="fixed"/>
          <w:tblCellMar>
            <w:top w:w="0" w:type="dxa"/>
            <w:left w:w="170" w:type="dxa"/>
            <w:bottom w:w="0" w:type="dxa"/>
            <w:right w:w="170" w:type="dxa"/>
          </w:tblCellMar>
        </w:tblPrEx>
        <w:trPr>
          <w:trHeight w:val="292" w:hRule="atLeast"/>
        </w:trPr>
        <w:tc>
          <w:tcPr>
            <w:tcW w:w="4041" w:type="dxa"/>
            <w:tcBorders>
              <w:top w:val="single" w:color="auto" w:sz="4" w:space="0"/>
              <w:left w:val="single" w:color="auto" w:sz="4" w:space="0"/>
              <w:bottom w:val="single" w:color="auto" w:sz="4" w:space="0"/>
              <w:right w:val="single" w:color="auto" w:sz="4" w:space="0"/>
            </w:tcBorders>
            <w:shd w:val="clear" w:color="FFFFFF" w:fill="C0C0C0"/>
            <w:tcMar>
              <w:top w:w="15" w:type="dxa"/>
              <w:left w:w="15" w:type="dxa"/>
              <w:right w:w="15" w:type="dxa"/>
            </w:tcMar>
            <w:vAlign w:val="center"/>
          </w:tcPr>
          <w:p>
            <w:pPr>
              <w:spacing w:line="200" w:lineRule="exact"/>
              <w:textAlignment w:val="center"/>
              <w:rPr>
                <w:rFonts w:hint="default" w:ascii="Times New Roman" w:hAnsi="Times New Roman"/>
                <w:color w:val="000000"/>
                <w:sz w:val="16"/>
                <w:szCs w:val="16"/>
              </w:rPr>
            </w:pPr>
            <w:r>
              <w:rPr>
                <w:rFonts w:hint="default" w:ascii="Times New Roman" w:hAnsi="Times New Roman"/>
                <w:color w:val="000000"/>
                <w:sz w:val="16"/>
                <w:szCs w:val="16"/>
              </w:rPr>
              <w:t xml:space="preserve">     2．公务用车购置及运行维护费</w:t>
            </w:r>
          </w:p>
        </w:tc>
        <w:tc>
          <w:tcPr>
            <w:tcW w:w="216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spacing w:line="200" w:lineRule="exact"/>
              <w:jc w:val="right"/>
              <w:textAlignment w:val="bottom"/>
              <w:rPr>
                <w:rFonts w:hint="default" w:ascii="Times New Roman" w:hAnsi="Times New Roman"/>
                <w:color w:val="000000"/>
                <w:sz w:val="16"/>
                <w:szCs w:val="16"/>
              </w:rPr>
            </w:pPr>
            <w:r>
              <w:rPr>
                <w:rFonts w:hint="default" w:ascii="Times New Roman" w:hAnsi="Times New Roman"/>
                <w:color w:val="000000"/>
                <w:sz w:val="16"/>
              </w:rPr>
              <w:t xml:space="preserve"> </w:t>
            </w:r>
          </w:p>
        </w:tc>
        <w:tc>
          <w:tcPr>
            <w:tcW w:w="211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spacing w:line="200" w:lineRule="exact"/>
              <w:jc w:val="right"/>
              <w:textAlignment w:val="bottom"/>
              <w:rPr>
                <w:rFonts w:hint="default" w:ascii="Times New Roman" w:hAnsi="Times New Roman"/>
                <w:color w:val="000000"/>
                <w:sz w:val="16"/>
                <w:szCs w:val="16"/>
              </w:rPr>
            </w:pPr>
            <w:r>
              <w:rPr>
                <w:rFonts w:hint="default" w:ascii="Times New Roman" w:hAnsi="Times New Roman"/>
                <w:color w:val="000000"/>
                <w:sz w:val="16"/>
              </w:rPr>
              <w:t xml:space="preserve"> </w:t>
            </w:r>
          </w:p>
        </w:tc>
        <w:tc>
          <w:tcPr>
            <w:tcW w:w="4524" w:type="dxa"/>
            <w:tcBorders>
              <w:top w:val="single" w:color="auto" w:sz="4" w:space="0"/>
              <w:left w:val="single" w:color="auto" w:sz="4" w:space="0"/>
              <w:bottom w:val="single" w:color="auto" w:sz="4" w:space="0"/>
              <w:right w:val="single" w:color="auto" w:sz="4" w:space="0"/>
            </w:tcBorders>
            <w:shd w:val="clear" w:color="FFFFFF" w:fill="C0C0C0"/>
            <w:tcMar>
              <w:top w:w="15" w:type="dxa"/>
              <w:left w:w="15" w:type="dxa"/>
              <w:right w:w="15" w:type="dxa"/>
            </w:tcMar>
            <w:vAlign w:val="center"/>
          </w:tcPr>
          <w:p>
            <w:pPr>
              <w:spacing w:line="200" w:lineRule="exact"/>
              <w:textAlignment w:val="center"/>
              <w:rPr>
                <w:rFonts w:hint="default" w:ascii="Times New Roman" w:hAnsi="Times New Roman"/>
                <w:color w:val="000000"/>
                <w:sz w:val="16"/>
                <w:szCs w:val="16"/>
              </w:rPr>
            </w:pPr>
            <w:r>
              <w:rPr>
                <w:rFonts w:hint="default" w:ascii="Times New Roman" w:hAnsi="Times New Roman"/>
                <w:color w:val="000000"/>
                <w:sz w:val="16"/>
                <w:szCs w:val="16"/>
              </w:rPr>
              <w:t>五、资产信息</w:t>
            </w:r>
          </w:p>
        </w:tc>
        <w:tc>
          <w:tcPr>
            <w:tcW w:w="215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spacing w:line="200" w:lineRule="exact"/>
              <w:jc w:val="center"/>
              <w:textAlignment w:val="center"/>
              <w:rPr>
                <w:rFonts w:hint="default" w:ascii="Times New Roman" w:hAnsi="Times New Roman"/>
                <w:color w:val="000000"/>
                <w:sz w:val="16"/>
                <w:szCs w:val="16"/>
              </w:rPr>
            </w:pPr>
            <w:r>
              <w:rPr>
                <w:rFonts w:hint="default" w:ascii="Times New Roman" w:hAnsi="Times New Roman"/>
                <w:color w:val="000000"/>
                <w:sz w:val="16"/>
                <w:szCs w:val="16"/>
              </w:rPr>
              <w:t>—</w:t>
            </w:r>
          </w:p>
        </w:tc>
      </w:tr>
      <w:tr>
        <w:tblPrEx>
          <w:tblLayout w:type="fixed"/>
          <w:tblCellMar>
            <w:top w:w="0" w:type="dxa"/>
            <w:left w:w="170" w:type="dxa"/>
            <w:bottom w:w="0" w:type="dxa"/>
            <w:right w:w="170" w:type="dxa"/>
          </w:tblCellMar>
        </w:tblPrEx>
        <w:trPr>
          <w:trHeight w:val="292" w:hRule="atLeast"/>
        </w:trPr>
        <w:tc>
          <w:tcPr>
            <w:tcW w:w="4041" w:type="dxa"/>
            <w:tcBorders>
              <w:top w:val="single" w:color="auto" w:sz="4" w:space="0"/>
              <w:left w:val="single" w:color="auto" w:sz="4" w:space="0"/>
              <w:bottom w:val="single" w:color="auto" w:sz="4" w:space="0"/>
              <w:right w:val="single" w:color="auto" w:sz="4" w:space="0"/>
            </w:tcBorders>
            <w:shd w:val="clear" w:color="FFFFFF" w:fill="C0C0C0"/>
            <w:tcMar>
              <w:top w:w="15" w:type="dxa"/>
              <w:left w:w="15" w:type="dxa"/>
              <w:right w:w="15" w:type="dxa"/>
            </w:tcMar>
            <w:vAlign w:val="center"/>
          </w:tcPr>
          <w:p>
            <w:pPr>
              <w:spacing w:line="200" w:lineRule="exact"/>
              <w:textAlignment w:val="center"/>
              <w:rPr>
                <w:rFonts w:hint="default" w:ascii="Times New Roman" w:hAnsi="Times New Roman"/>
                <w:color w:val="000000"/>
                <w:sz w:val="16"/>
                <w:szCs w:val="16"/>
              </w:rPr>
            </w:pPr>
            <w:r>
              <w:rPr>
                <w:rFonts w:hint="default" w:ascii="Times New Roman" w:hAnsi="Times New Roman"/>
                <w:color w:val="000000"/>
                <w:sz w:val="16"/>
                <w:szCs w:val="16"/>
              </w:rPr>
              <w:t xml:space="preserve">      （1）公务用车购置费</w:t>
            </w:r>
          </w:p>
        </w:tc>
        <w:tc>
          <w:tcPr>
            <w:tcW w:w="216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spacing w:line="200" w:lineRule="exact"/>
              <w:jc w:val="right"/>
              <w:textAlignment w:val="bottom"/>
              <w:rPr>
                <w:rFonts w:hint="default" w:ascii="Times New Roman" w:hAnsi="Times New Roman"/>
                <w:color w:val="000000"/>
                <w:sz w:val="16"/>
                <w:szCs w:val="16"/>
              </w:rPr>
            </w:pPr>
            <w:r>
              <w:rPr>
                <w:rFonts w:hint="default" w:ascii="Times New Roman" w:hAnsi="Times New Roman"/>
                <w:color w:val="000000"/>
                <w:sz w:val="16"/>
              </w:rPr>
              <w:t xml:space="preserve"> </w:t>
            </w:r>
          </w:p>
        </w:tc>
        <w:tc>
          <w:tcPr>
            <w:tcW w:w="211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spacing w:line="200" w:lineRule="exact"/>
              <w:jc w:val="right"/>
              <w:textAlignment w:val="bottom"/>
              <w:rPr>
                <w:rFonts w:hint="default" w:ascii="Times New Roman" w:hAnsi="Times New Roman"/>
                <w:color w:val="000000"/>
                <w:sz w:val="16"/>
                <w:szCs w:val="16"/>
              </w:rPr>
            </w:pPr>
            <w:r>
              <w:rPr>
                <w:rFonts w:hint="default" w:ascii="Times New Roman" w:hAnsi="Times New Roman"/>
                <w:color w:val="000000"/>
                <w:sz w:val="16"/>
              </w:rPr>
              <w:t xml:space="preserve"> </w:t>
            </w:r>
          </w:p>
        </w:tc>
        <w:tc>
          <w:tcPr>
            <w:tcW w:w="4524" w:type="dxa"/>
            <w:tcBorders>
              <w:top w:val="single" w:color="auto" w:sz="4" w:space="0"/>
              <w:left w:val="single" w:color="auto" w:sz="4" w:space="0"/>
              <w:bottom w:val="single" w:color="auto" w:sz="4" w:space="0"/>
              <w:right w:val="single" w:color="auto" w:sz="4" w:space="0"/>
            </w:tcBorders>
            <w:shd w:val="clear" w:color="FFFFFF" w:fill="BFBFBF"/>
            <w:tcMar>
              <w:top w:w="15" w:type="dxa"/>
              <w:left w:w="15" w:type="dxa"/>
              <w:right w:w="15" w:type="dxa"/>
            </w:tcMar>
            <w:vAlign w:val="center"/>
          </w:tcPr>
          <w:p>
            <w:pPr>
              <w:spacing w:line="200" w:lineRule="exact"/>
              <w:textAlignment w:val="center"/>
              <w:rPr>
                <w:rFonts w:hint="default" w:ascii="Times New Roman" w:hAnsi="Times New Roman"/>
                <w:color w:val="000000"/>
                <w:sz w:val="16"/>
                <w:szCs w:val="16"/>
              </w:rPr>
            </w:pPr>
            <w:r>
              <w:rPr>
                <w:rFonts w:hint="default" w:ascii="Times New Roman" w:hAnsi="Times New Roman"/>
                <w:color w:val="000000"/>
                <w:sz w:val="16"/>
                <w:szCs w:val="16"/>
              </w:rPr>
              <w:t xml:space="preserve">  （一）车辆数合计（辆）</w:t>
            </w:r>
          </w:p>
        </w:tc>
        <w:tc>
          <w:tcPr>
            <w:tcW w:w="215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spacing w:line="200" w:lineRule="exact"/>
              <w:jc w:val="right"/>
              <w:textAlignment w:val="bottom"/>
              <w:rPr>
                <w:rFonts w:hint="default" w:ascii="Times New Roman" w:hAnsi="Times New Roman"/>
                <w:color w:val="000000"/>
                <w:sz w:val="16"/>
                <w:szCs w:val="16"/>
              </w:rPr>
            </w:pPr>
            <w:r>
              <w:rPr>
                <w:rFonts w:hint="default" w:ascii="Times New Roman" w:hAnsi="Times New Roman"/>
                <w:color w:val="000000"/>
                <w:sz w:val="16"/>
                <w:szCs w:val="16"/>
              </w:rPr>
              <w:t xml:space="preserve">   </w:t>
            </w:r>
          </w:p>
        </w:tc>
      </w:tr>
      <w:tr>
        <w:tblPrEx>
          <w:tblLayout w:type="fixed"/>
          <w:tblCellMar>
            <w:top w:w="0" w:type="dxa"/>
            <w:left w:w="170" w:type="dxa"/>
            <w:bottom w:w="0" w:type="dxa"/>
            <w:right w:w="170" w:type="dxa"/>
          </w:tblCellMar>
        </w:tblPrEx>
        <w:trPr>
          <w:trHeight w:val="292" w:hRule="atLeast"/>
        </w:trPr>
        <w:tc>
          <w:tcPr>
            <w:tcW w:w="4041" w:type="dxa"/>
            <w:tcBorders>
              <w:top w:val="single" w:color="auto" w:sz="4" w:space="0"/>
              <w:left w:val="single" w:color="auto" w:sz="4" w:space="0"/>
              <w:bottom w:val="single" w:color="auto" w:sz="4" w:space="0"/>
              <w:right w:val="single" w:color="auto" w:sz="4" w:space="0"/>
            </w:tcBorders>
            <w:shd w:val="clear" w:color="FFFFFF" w:fill="C0C0C0"/>
            <w:tcMar>
              <w:top w:w="15" w:type="dxa"/>
              <w:left w:w="15" w:type="dxa"/>
              <w:right w:w="15" w:type="dxa"/>
            </w:tcMar>
            <w:vAlign w:val="center"/>
          </w:tcPr>
          <w:p>
            <w:pPr>
              <w:spacing w:line="200" w:lineRule="exact"/>
              <w:textAlignment w:val="center"/>
              <w:rPr>
                <w:rFonts w:hint="default" w:ascii="Times New Roman" w:hAnsi="Times New Roman"/>
                <w:color w:val="000000"/>
                <w:sz w:val="16"/>
                <w:szCs w:val="16"/>
              </w:rPr>
            </w:pPr>
            <w:r>
              <w:rPr>
                <w:rFonts w:hint="default" w:ascii="Times New Roman" w:hAnsi="Times New Roman"/>
                <w:color w:val="000000"/>
                <w:sz w:val="16"/>
                <w:szCs w:val="16"/>
              </w:rPr>
              <w:t xml:space="preserve">      （2）公务用车运行维护费</w:t>
            </w:r>
          </w:p>
        </w:tc>
        <w:tc>
          <w:tcPr>
            <w:tcW w:w="216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spacing w:line="200" w:lineRule="exact"/>
              <w:jc w:val="right"/>
              <w:textAlignment w:val="bottom"/>
              <w:rPr>
                <w:rFonts w:hint="default" w:ascii="Times New Roman" w:hAnsi="Times New Roman"/>
                <w:color w:val="000000"/>
                <w:sz w:val="16"/>
                <w:szCs w:val="16"/>
              </w:rPr>
            </w:pPr>
            <w:r>
              <w:rPr>
                <w:rFonts w:hint="default" w:ascii="Times New Roman" w:hAnsi="Times New Roman"/>
                <w:color w:val="000000"/>
                <w:sz w:val="16"/>
              </w:rPr>
              <w:t xml:space="preserve"> </w:t>
            </w:r>
          </w:p>
        </w:tc>
        <w:tc>
          <w:tcPr>
            <w:tcW w:w="211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spacing w:line="200" w:lineRule="exact"/>
              <w:jc w:val="right"/>
              <w:textAlignment w:val="bottom"/>
              <w:rPr>
                <w:rFonts w:hint="default" w:ascii="Times New Roman" w:hAnsi="Times New Roman"/>
                <w:color w:val="000000"/>
                <w:sz w:val="16"/>
                <w:szCs w:val="16"/>
              </w:rPr>
            </w:pPr>
            <w:r>
              <w:rPr>
                <w:rFonts w:hint="default" w:ascii="Times New Roman" w:hAnsi="Times New Roman"/>
                <w:color w:val="000000"/>
                <w:sz w:val="16"/>
              </w:rPr>
              <w:t xml:space="preserve"> </w:t>
            </w:r>
          </w:p>
        </w:tc>
        <w:tc>
          <w:tcPr>
            <w:tcW w:w="4524" w:type="dxa"/>
            <w:tcBorders>
              <w:top w:val="single" w:color="auto" w:sz="4" w:space="0"/>
              <w:left w:val="single" w:color="auto" w:sz="4" w:space="0"/>
              <w:bottom w:val="single" w:color="auto" w:sz="4" w:space="0"/>
              <w:right w:val="single" w:color="auto" w:sz="4" w:space="0"/>
            </w:tcBorders>
            <w:shd w:val="clear" w:color="FFFFFF" w:fill="BFBFBF"/>
            <w:tcMar>
              <w:top w:w="15" w:type="dxa"/>
              <w:left w:w="15" w:type="dxa"/>
              <w:right w:w="15" w:type="dxa"/>
            </w:tcMar>
            <w:vAlign w:val="center"/>
          </w:tcPr>
          <w:p>
            <w:pPr>
              <w:spacing w:line="200" w:lineRule="exact"/>
              <w:textAlignment w:val="center"/>
              <w:rPr>
                <w:rFonts w:hint="default" w:ascii="Times New Roman" w:hAnsi="Times New Roman"/>
                <w:color w:val="000000"/>
                <w:sz w:val="16"/>
                <w:szCs w:val="16"/>
              </w:rPr>
            </w:pPr>
            <w:r>
              <w:rPr>
                <w:rFonts w:hint="default" w:ascii="Times New Roman" w:hAnsi="Times New Roman"/>
                <w:color w:val="000000"/>
                <w:sz w:val="16"/>
                <w:szCs w:val="16"/>
              </w:rPr>
              <w:t xml:space="preserve">     1．副部（省）级及以上领导用车</w:t>
            </w:r>
          </w:p>
        </w:tc>
        <w:tc>
          <w:tcPr>
            <w:tcW w:w="215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spacing w:line="200" w:lineRule="exact"/>
              <w:jc w:val="right"/>
              <w:textAlignment w:val="bottom"/>
              <w:rPr>
                <w:rFonts w:hint="default" w:ascii="Times New Roman" w:hAnsi="Times New Roman"/>
                <w:color w:val="000000"/>
                <w:sz w:val="16"/>
                <w:szCs w:val="16"/>
              </w:rPr>
            </w:pPr>
            <w:r>
              <w:rPr>
                <w:rFonts w:hint="default" w:ascii="Times New Roman" w:hAnsi="Times New Roman"/>
                <w:color w:val="000000"/>
                <w:sz w:val="16"/>
              </w:rPr>
              <w:t xml:space="preserve"> </w:t>
            </w:r>
          </w:p>
        </w:tc>
      </w:tr>
      <w:tr>
        <w:tblPrEx>
          <w:tblLayout w:type="fixed"/>
          <w:tblCellMar>
            <w:top w:w="0" w:type="dxa"/>
            <w:left w:w="170" w:type="dxa"/>
            <w:bottom w:w="0" w:type="dxa"/>
            <w:right w:w="170" w:type="dxa"/>
          </w:tblCellMar>
        </w:tblPrEx>
        <w:trPr>
          <w:trHeight w:val="292" w:hRule="atLeast"/>
        </w:trPr>
        <w:tc>
          <w:tcPr>
            <w:tcW w:w="4041" w:type="dxa"/>
            <w:tcBorders>
              <w:top w:val="single" w:color="auto" w:sz="4" w:space="0"/>
              <w:left w:val="single" w:color="auto" w:sz="4" w:space="0"/>
              <w:bottom w:val="single" w:color="auto" w:sz="4" w:space="0"/>
              <w:right w:val="single" w:color="auto" w:sz="4" w:space="0"/>
            </w:tcBorders>
            <w:shd w:val="clear" w:color="FFFFFF" w:fill="C0C0C0"/>
            <w:tcMar>
              <w:top w:w="15" w:type="dxa"/>
              <w:left w:w="15" w:type="dxa"/>
              <w:right w:w="15" w:type="dxa"/>
            </w:tcMar>
            <w:vAlign w:val="center"/>
          </w:tcPr>
          <w:p>
            <w:pPr>
              <w:spacing w:line="200" w:lineRule="exact"/>
              <w:textAlignment w:val="center"/>
              <w:rPr>
                <w:rFonts w:hint="default" w:ascii="Times New Roman" w:hAnsi="Times New Roman"/>
                <w:color w:val="000000"/>
                <w:sz w:val="16"/>
                <w:szCs w:val="16"/>
              </w:rPr>
            </w:pPr>
            <w:r>
              <w:rPr>
                <w:rFonts w:hint="default" w:ascii="Times New Roman" w:hAnsi="Times New Roman"/>
                <w:color w:val="000000"/>
                <w:sz w:val="16"/>
                <w:szCs w:val="16"/>
              </w:rPr>
              <w:t xml:space="preserve">     3．公务接待费</w:t>
            </w:r>
          </w:p>
        </w:tc>
        <w:tc>
          <w:tcPr>
            <w:tcW w:w="216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spacing w:line="200" w:lineRule="exact"/>
              <w:jc w:val="right"/>
              <w:textAlignment w:val="bottom"/>
              <w:rPr>
                <w:rFonts w:hint="default" w:ascii="Times New Roman" w:hAnsi="Times New Roman"/>
                <w:color w:val="000000"/>
                <w:sz w:val="16"/>
                <w:szCs w:val="16"/>
              </w:rPr>
            </w:pPr>
            <w:r>
              <w:rPr>
                <w:rFonts w:hint="default" w:ascii="Times New Roman" w:hAnsi="Times New Roman"/>
                <w:color w:val="000000"/>
                <w:sz w:val="16"/>
              </w:rPr>
              <w:t xml:space="preserve"> </w:t>
            </w:r>
          </w:p>
        </w:tc>
        <w:tc>
          <w:tcPr>
            <w:tcW w:w="211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spacing w:line="200" w:lineRule="exact"/>
              <w:jc w:val="right"/>
              <w:textAlignment w:val="bottom"/>
              <w:rPr>
                <w:rFonts w:hint="default" w:ascii="Times New Roman" w:hAnsi="Times New Roman"/>
                <w:color w:val="000000"/>
                <w:sz w:val="16"/>
                <w:szCs w:val="16"/>
              </w:rPr>
            </w:pPr>
            <w:r>
              <w:rPr>
                <w:rFonts w:hint="default" w:ascii="Times New Roman" w:hAnsi="Times New Roman"/>
                <w:color w:val="000000"/>
                <w:sz w:val="16"/>
              </w:rPr>
              <w:t xml:space="preserve"> </w:t>
            </w:r>
          </w:p>
        </w:tc>
        <w:tc>
          <w:tcPr>
            <w:tcW w:w="4524" w:type="dxa"/>
            <w:tcBorders>
              <w:top w:val="single" w:color="auto" w:sz="4" w:space="0"/>
              <w:left w:val="single" w:color="auto" w:sz="4" w:space="0"/>
              <w:bottom w:val="single" w:color="auto" w:sz="4" w:space="0"/>
              <w:right w:val="single" w:color="auto" w:sz="4" w:space="0"/>
            </w:tcBorders>
            <w:shd w:val="clear" w:color="FFFFFF" w:fill="BFBFBF"/>
            <w:tcMar>
              <w:top w:w="15" w:type="dxa"/>
              <w:left w:w="15" w:type="dxa"/>
              <w:right w:w="15" w:type="dxa"/>
            </w:tcMar>
            <w:vAlign w:val="center"/>
          </w:tcPr>
          <w:p>
            <w:pPr>
              <w:spacing w:line="200" w:lineRule="exact"/>
              <w:textAlignment w:val="center"/>
              <w:rPr>
                <w:rFonts w:hint="default" w:ascii="Times New Roman" w:hAnsi="Times New Roman"/>
                <w:color w:val="000000"/>
                <w:sz w:val="16"/>
                <w:szCs w:val="16"/>
              </w:rPr>
            </w:pPr>
            <w:r>
              <w:rPr>
                <w:rFonts w:hint="default" w:ascii="Times New Roman" w:hAnsi="Times New Roman"/>
                <w:color w:val="000000"/>
                <w:sz w:val="16"/>
                <w:szCs w:val="16"/>
              </w:rPr>
              <w:t xml:space="preserve">     2．主要领导干部用车</w:t>
            </w:r>
          </w:p>
        </w:tc>
        <w:tc>
          <w:tcPr>
            <w:tcW w:w="215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spacing w:line="200" w:lineRule="exact"/>
              <w:jc w:val="right"/>
              <w:textAlignment w:val="bottom"/>
              <w:rPr>
                <w:rFonts w:hint="default" w:ascii="Times New Roman" w:hAnsi="Times New Roman"/>
                <w:color w:val="000000"/>
                <w:sz w:val="16"/>
                <w:szCs w:val="16"/>
              </w:rPr>
            </w:pPr>
            <w:r>
              <w:rPr>
                <w:rFonts w:hint="default" w:ascii="Times New Roman" w:hAnsi="Times New Roman"/>
                <w:color w:val="000000"/>
                <w:sz w:val="16"/>
              </w:rPr>
              <w:t xml:space="preserve"> </w:t>
            </w:r>
          </w:p>
        </w:tc>
      </w:tr>
      <w:tr>
        <w:tblPrEx>
          <w:tblLayout w:type="fixed"/>
          <w:tblCellMar>
            <w:top w:w="0" w:type="dxa"/>
            <w:left w:w="170" w:type="dxa"/>
            <w:bottom w:w="0" w:type="dxa"/>
            <w:right w:w="170" w:type="dxa"/>
          </w:tblCellMar>
        </w:tblPrEx>
        <w:trPr>
          <w:trHeight w:val="292" w:hRule="atLeast"/>
        </w:trPr>
        <w:tc>
          <w:tcPr>
            <w:tcW w:w="4041" w:type="dxa"/>
            <w:tcBorders>
              <w:top w:val="single" w:color="auto" w:sz="4" w:space="0"/>
              <w:left w:val="single" w:color="auto" w:sz="4" w:space="0"/>
              <w:bottom w:val="single" w:color="auto" w:sz="4" w:space="0"/>
              <w:right w:val="single" w:color="auto" w:sz="4" w:space="0"/>
            </w:tcBorders>
            <w:shd w:val="clear" w:color="FFFFFF" w:fill="C0C0C0"/>
            <w:tcMar>
              <w:top w:w="15" w:type="dxa"/>
              <w:left w:w="15" w:type="dxa"/>
              <w:right w:w="15" w:type="dxa"/>
            </w:tcMar>
            <w:vAlign w:val="center"/>
          </w:tcPr>
          <w:p>
            <w:pPr>
              <w:spacing w:line="200" w:lineRule="exact"/>
              <w:textAlignment w:val="center"/>
              <w:rPr>
                <w:rFonts w:hint="default" w:ascii="Times New Roman" w:hAnsi="Times New Roman"/>
                <w:color w:val="000000"/>
                <w:sz w:val="16"/>
                <w:szCs w:val="16"/>
              </w:rPr>
            </w:pPr>
            <w:r>
              <w:rPr>
                <w:rFonts w:hint="default" w:ascii="Times New Roman" w:hAnsi="Times New Roman"/>
                <w:color w:val="000000"/>
                <w:sz w:val="16"/>
                <w:szCs w:val="16"/>
              </w:rPr>
              <w:t xml:space="preserve">      （1）国内接待费</w:t>
            </w:r>
          </w:p>
        </w:tc>
        <w:tc>
          <w:tcPr>
            <w:tcW w:w="216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spacing w:line="200" w:lineRule="exact"/>
              <w:jc w:val="center"/>
              <w:textAlignment w:val="center"/>
              <w:rPr>
                <w:rFonts w:hint="default" w:ascii="Times New Roman" w:hAnsi="Times New Roman"/>
                <w:color w:val="000000"/>
                <w:sz w:val="16"/>
                <w:szCs w:val="16"/>
              </w:rPr>
            </w:pPr>
            <w:r>
              <w:rPr>
                <w:rFonts w:hint="default" w:ascii="Times New Roman" w:hAnsi="Times New Roman"/>
                <w:color w:val="000000"/>
                <w:sz w:val="16"/>
                <w:szCs w:val="16"/>
              </w:rPr>
              <w:t>—</w:t>
            </w:r>
          </w:p>
        </w:tc>
        <w:tc>
          <w:tcPr>
            <w:tcW w:w="211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spacing w:line="200" w:lineRule="exact"/>
              <w:jc w:val="right"/>
              <w:textAlignment w:val="bottom"/>
              <w:rPr>
                <w:rFonts w:hint="default" w:ascii="Times New Roman" w:hAnsi="Times New Roman"/>
                <w:color w:val="000000"/>
                <w:sz w:val="16"/>
                <w:szCs w:val="16"/>
              </w:rPr>
            </w:pPr>
            <w:r>
              <w:rPr>
                <w:rFonts w:hint="default" w:ascii="Times New Roman" w:hAnsi="Times New Roman"/>
                <w:color w:val="000000"/>
                <w:sz w:val="16"/>
              </w:rPr>
              <w:t xml:space="preserve"> </w:t>
            </w:r>
          </w:p>
        </w:tc>
        <w:tc>
          <w:tcPr>
            <w:tcW w:w="4524" w:type="dxa"/>
            <w:tcBorders>
              <w:top w:val="single" w:color="auto" w:sz="4" w:space="0"/>
              <w:left w:val="single" w:color="auto" w:sz="4" w:space="0"/>
              <w:bottom w:val="single" w:color="auto" w:sz="4" w:space="0"/>
              <w:right w:val="single" w:color="auto" w:sz="4" w:space="0"/>
            </w:tcBorders>
            <w:shd w:val="clear" w:color="FFFFFF" w:fill="BFBFBF"/>
            <w:tcMar>
              <w:top w:w="15" w:type="dxa"/>
              <w:left w:w="15" w:type="dxa"/>
              <w:right w:w="15" w:type="dxa"/>
            </w:tcMar>
            <w:vAlign w:val="center"/>
          </w:tcPr>
          <w:p>
            <w:pPr>
              <w:spacing w:line="200" w:lineRule="exact"/>
              <w:textAlignment w:val="center"/>
              <w:rPr>
                <w:rFonts w:hint="default" w:ascii="Times New Roman" w:hAnsi="Times New Roman"/>
                <w:color w:val="000000"/>
                <w:sz w:val="16"/>
                <w:szCs w:val="16"/>
              </w:rPr>
            </w:pPr>
            <w:r>
              <w:rPr>
                <w:rFonts w:hint="default" w:ascii="Times New Roman" w:hAnsi="Times New Roman"/>
                <w:color w:val="000000"/>
                <w:sz w:val="16"/>
                <w:szCs w:val="16"/>
              </w:rPr>
              <w:t xml:space="preserve">     3．机要通信用车</w:t>
            </w:r>
          </w:p>
        </w:tc>
        <w:tc>
          <w:tcPr>
            <w:tcW w:w="215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spacing w:line="200" w:lineRule="exact"/>
              <w:jc w:val="right"/>
              <w:textAlignment w:val="bottom"/>
              <w:rPr>
                <w:rFonts w:hint="default" w:ascii="Times New Roman" w:hAnsi="Times New Roman"/>
                <w:color w:val="000000"/>
                <w:sz w:val="16"/>
                <w:szCs w:val="16"/>
              </w:rPr>
            </w:pPr>
            <w:r>
              <w:rPr>
                <w:rFonts w:hint="default" w:ascii="Times New Roman" w:hAnsi="Times New Roman"/>
                <w:color w:val="000000"/>
                <w:sz w:val="16"/>
              </w:rPr>
              <w:t xml:space="preserve"> </w:t>
            </w:r>
          </w:p>
        </w:tc>
      </w:tr>
      <w:tr>
        <w:tblPrEx>
          <w:tblLayout w:type="fixed"/>
          <w:tblCellMar>
            <w:top w:w="0" w:type="dxa"/>
            <w:left w:w="170" w:type="dxa"/>
            <w:bottom w:w="0" w:type="dxa"/>
            <w:right w:w="170" w:type="dxa"/>
          </w:tblCellMar>
        </w:tblPrEx>
        <w:trPr>
          <w:trHeight w:val="292" w:hRule="atLeast"/>
        </w:trPr>
        <w:tc>
          <w:tcPr>
            <w:tcW w:w="4041" w:type="dxa"/>
            <w:tcBorders>
              <w:top w:val="single" w:color="auto" w:sz="4" w:space="0"/>
              <w:left w:val="single" w:color="auto" w:sz="4" w:space="0"/>
              <w:bottom w:val="single" w:color="auto" w:sz="4" w:space="0"/>
              <w:right w:val="single" w:color="auto" w:sz="4" w:space="0"/>
            </w:tcBorders>
            <w:shd w:val="clear" w:color="FFFFFF" w:fill="C0C0C0"/>
            <w:tcMar>
              <w:top w:w="15" w:type="dxa"/>
              <w:left w:w="15" w:type="dxa"/>
              <w:right w:w="15" w:type="dxa"/>
            </w:tcMar>
            <w:vAlign w:val="center"/>
          </w:tcPr>
          <w:p>
            <w:pPr>
              <w:spacing w:line="200" w:lineRule="exact"/>
              <w:textAlignment w:val="center"/>
              <w:rPr>
                <w:rFonts w:hint="default" w:ascii="Times New Roman" w:hAnsi="Times New Roman"/>
                <w:color w:val="000000"/>
                <w:sz w:val="16"/>
                <w:szCs w:val="16"/>
              </w:rPr>
            </w:pPr>
            <w:r>
              <w:rPr>
                <w:rFonts w:hint="default" w:ascii="Times New Roman" w:hAnsi="Times New Roman"/>
                <w:color w:val="000000"/>
                <w:sz w:val="16"/>
                <w:szCs w:val="16"/>
              </w:rPr>
              <w:t xml:space="preserve">           其中：外事接待费</w:t>
            </w:r>
          </w:p>
        </w:tc>
        <w:tc>
          <w:tcPr>
            <w:tcW w:w="216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spacing w:line="200" w:lineRule="exact"/>
              <w:jc w:val="center"/>
              <w:textAlignment w:val="center"/>
              <w:rPr>
                <w:rFonts w:hint="default" w:ascii="Times New Roman" w:hAnsi="Times New Roman"/>
                <w:color w:val="000000"/>
                <w:sz w:val="16"/>
                <w:szCs w:val="16"/>
              </w:rPr>
            </w:pPr>
            <w:r>
              <w:rPr>
                <w:rFonts w:hint="default" w:ascii="Times New Roman" w:hAnsi="Times New Roman"/>
                <w:color w:val="000000"/>
                <w:sz w:val="16"/>
                <w:szCs w:val="16"/>
              </w:rPr>
              <w:t>—</w:t>
            </w:r>
          </w:p>
        </w:tc>
        <w:tc>
          <w:tcPr>
            <w:tcW w:w="211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spacing w:line="200" w:lineRule="exact"/>
              <w:jc w:val="right"/>
              <w:textAlignment w:val="bottom"/>
              <w:rPr>
                <w:rFonts w:hint="default" w:ascii="Times New Roman" w:hAnsi="Times New Roman"/>
                <w:color w:val="000000"/>
                <w:sz w:val="16"/>
                <w:szCs w:val="16"/>
              </w:rPr>
            </w:pPr>
            <w:r>
              <w:rPr>
                <w:rFonts w:hint="default" w:ascii="Times New Roman" w:hAnsi="Times New Roman"/>
                <w:color w:val="000000"/>
                <w:sz w:val="16"/>
              </w:rPr>
              <w:t xml:space="preserve"> </w:t>
            </w:r>
          </w:p>
        </w:tc>
        <w:tc>
          <w:tcPr>
            <w:tcW w:w="4524" w:type="dxa"/>
            <w:tcBorders>
              <w:top w:val="single" w:color="auto" w:sz="4" w:space="0"/>
              <w:left w:val="single" w:color="auto" w:sz="4" w:space="0"/>
              <w:bottom w:val="single" w:color="auto" w:sz="4" w:space="0"/>
              <w:right w:val="single" w:color="auto" w:sz="4" w:space="0"/>
            </w:tcBorders>
            <w:shd w:val="clear" w:color="FFFFFF" w:fill="BFBFBF"/>
            <w:tcMar>
              <w:top w:w="15" w:type="dxa"/>
              <w:left w:w="15" w:type="dxa"/>
              <w:right w:w="15" w:type="dxa"/>
            </w:tcMar>
            <w:vAlign w:val="center"/>
          </w:tcPr>
          <w:p>
            <w:pPr>
              <w:spacing w:line="200" w:lineRule="exact"/>
              <w:textAlignment w:val="center"/>
              <w:rPr>
                <w:rFonts w:hint="default" w:ascii="Times New Roman" w:hAnsi="Times New Roman"/>
                <w:color w:val="000000"/>
                <w:sz w:val="16"/>
                <w:szCs w:val="16"/>
              </w:rPr>
            </w:pPr>
            <w:r>
              <w:rPr>
                <w:rFonts w:hint="default" w:ascii="Times New Roman" w:hAnsi="Times New Roman"/>
                <w:color w:val="000000"/>
                <w:sz w:val="16"/>
                <w:szCs w:val="16"/>
              </w:rPr>
              <w:t xml:space="preserve">     4．应急保障用车</w:t>
            </w:r>
          </w:p>
        </w:tc>
        <w:tc>
          <w:tcPr>
            <w:tcW w:w="215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spacing w:line="200" w:lineRule="exact"/>
              <w:jc w:val="right"/>
              <w:textAlignment w:val="bottom"/>
              <w:rPr>
                <w:rFonts w:hint="default" w:ascii="Times New Roman" w:hAnsi="Times New Roman"/>
                <w:color w:val="000000"/>
                <w:sz w:val="16"/>
                <w:szCs w:val="16"/>
              </w:rPr>
            </w:pPr>
            <w:r>
              <w:rPr>
                <w:rFonts w:hint="default" w:ascii="Times New Roman" w:hAnsi="Times New Roman"/>
                <w:color w:val="000000"/>
                <w:sz w:val="16"/>
              </w:rPr>
              <w:t xml:space="preserve"> </w:t>
            </w:r>
          </w:p>
        </w:tc>
      </w:tr>
      <w:tr>
        <w:tblPrEx>
          <w:tblLayout w:type="fixed"/>
          <w:tblCellMar>
            <w:top w:w="0" w:type="dxa"/>
            <w:left w:w="170" w:type="dxa"/>
            <w:bottom w:w="0" w:type="dxa"/>
            <w:right w:w="170" w:type="dxa"/>
          </w:tblCellMar>
        </w:tblPrEx>
        <w:trPr>
          <w:trHeight w:val="292" w:hRule="atLeast"/>
        </w:trPr>
        <w:tc>
          <w:tcPr>
            <w:tcW w:w="4041" w:type="dxa"/>
            <w:tcBorders>
              <w:top w:val="single" w:color="auto" w:sz="4" w:space="0"/>
              <w:left w:val="single" w:color="auto" w:sz="4" w:space="0"/>
              <w:bottom w:val="single" w:color="auto" w:sz="4" w:space="0"/>
              <w:right w:val="single" w:color="auto" w:sz="4" w:space="0"/>
            </w:tcBorders>
            <w:shd w:val="clear" w:color="FFFFFF" w:fill="C0C0C0"/>
            <w:tcMar>
              <w:top w:w="15" w:type="dxa"/>
              <w:left w:w="15" w:type="dxa"/>
              <w:right w:w="15" w:type="dxa"/>
            </w:tcMar>
            <w:vAlign w:val="center"/>
          </w:tcPr>
          <w:p>
            <w:pPr>
              <w:spacing w:line="200" w:lineRule="exact"/>
              <w:textAlignment w:val="center"/>
              <w:rPr>
                <w:rFonts w:hint="default" w:ascii="Times New Roman" w:hAnsi="Times New Roman"/>
                <w:color w:val="000000"/>
                <w:sz w:val="16"/>
                <w:szCs w:val="16"/>
              </w:rPr>
            </w:pPr>
            <w:r>
              <w:rPr>
                <w:rFonts w:hint="default" w:ascii="Times New Roman" w:hAnsi="Times New Roman"/>
                <w:color w:val="000000"/>
                <w:sz w:val="16"/>
                <w:szCs w:val="16"/>
              </w:rPr>
              <w:t xml:space="preserve">      （2）国（境）外接待费</w:t>
            </w:r>
          </w:p>
        </w:tc>
        <w:tc>
          <w:tcPr>
            <w:tcW w:w="216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spacing w:line="200" w:lineRule="exact"/>
              <w:jc w:val="center"/>
              <w:textAlignment w:val="center"/>
              <w:rPr>
                <w:rFonts w:hint="default" w:ascii="Times New Roman" w:hAnsi="Times New Roman"/>
                <w:color w:val="000000"/>
                <w:sz w:val="16"/>
                <w:szCs w:val="16"/>
              </w:rPr>
            </w:pPr>
            <w:r>
              <w:rPr>
                <w:rFonts w:hint="default" w:ascii="Times New Roman" w:hAnsi="Times New Roman"/>
                <w:color w:val="000000"/>
                <w:sz w:val="16"/>
                <w:szCs w:val="16"/>
              </w:rPr>
              <w:t>—</w:t>
            </w:r>
          </w:p>
        </w:tc>
        <w:tc>
          <w:tcPr>
            <w:tcW w:w="211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spacing w:line="200" w:lineRule="exact"/>
              <w:jc w:val="right"/>
              <w:textAlignment w:val="bottom"/>
              <w:rPr>
                <w:rFonts w:hint="default" w:ascii="Times New Roman" w:hAnsi="Times New Roman"/>
                <w:color w:val="000000"/>
                <w:sz w:val="16"/>
                <w:szCs w:val="16"/>
              </w:rPr>
            </w:pPr>
            <w:r>
              <w:rPr>
                <w:rFonts w:hint="default" w:ascii="Times New Roman" w:hAnsi="Times New Roman"/>
                <w:color w:val="000000"/>
                <w:sz w:val="16"/>
              </w:rPr>
              <w:t xml:space="preserve"> </w:t>
            </w:r>
          </w:p>
        </w:tc>
        <w:tc>
          <w:tcPr>
            <w:tcW w:w="4524" w:type="dxa"/>
            <w:tcBorders>
              <w:top w:val="single" w:color="auto" w:sz="4" w:space="0"/>
              <w:left w:val="single" w:color="auto" w:sz="4" w:space="0"/>
              <w:bottom w:val="single" w:color="auto" w:sz="4" w:space="0"/>
              <w:right w:val="single" w:color="auto" w:sz="4" w:space="0"/>
            </w:tcBorders>
            <w:shd w:val="clear" w:color="FFFFFF" w:fill="BFBFBF"/>
            <w:tcMar>
              <w:top w:w="15" w:type="dxa"/>
              <w:left w:w="15" w:type="dxa"/>
              <w:right w:w="15" w:type="dxa"/>
            </w:tcMar>
            <w:vAlign w:val="center"/>
          </w:tcPr>
          <w:p>
            <w:pPr>
              <w:spacing w:line="200" w:lineRule="exact"/>
              <w:textAlignment w:val="center"/>
              <w:rPr>
                <w:rFonts w:hint="default" w:ascii="Times New Roman" w:hAnsi="Times New Roman"/>
                <w:color w:val="000000"/>
                <w:sz w:val="16"/>
                <w:szCs w:val="16"/>
              </w:rPr>
            </w:pPr>
            <w:r>
              <w:rPr>
                <w:rFonts w:hint="default" w:ascii="Times New Roman" w:hAnsi="Times New Roman"/>
                <w:color w:val="000000"/>
                <w:sz w:val="16"/>
                <w:szCs w:val="16"/>
              </w:rPr>
              <w:t xml:space="preserve">     5．执法执勤用车</w:t>
            </w:r>
          </w:p>
        </w:tc>
        <w:tc>
          <w:tcPr>
            <w:tcW w:w="215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spacing w:line="200" w:lineRule="exact"/>
              <w:jc w:val="right"/>
              <w:textAlignment w:val="bottom"/>
              <w:rPr>
                <w:rFonts w:hint="default" w:ascii="Times New Roman" w:hAnsi="Times New Roman"/>
                <w:color w:val="000000"/>
                <w:sz w:val="16"/>
                <w:szCs w:val="16"/>
              </w:rPr>
            </w:pPr>
            <w:r>
              <w:rPr>
                <w:rFonts w:hint="default" w:ascii="Times New Roman" w:hAnsi="Times New Roman"/>
                <w:color w:val="000000"/>
                <w:sz w:val="16"/>
              </w:rPr>
              <w:t xml:space="preserve"> </w:t>
            </w:r>
          </w:p>
        </w:tc>
      </w:tr>
      <w:tr>
        <w:tblPrEx>
          <w:tblLayout w:type="fixed"/>
          <w:tblCellMar>
            <w:top w:w="0" w:type="dxa"/>
            <w:left w:w="170" w:type="dxa"/>
            <w:bottom w:w="0" w:type="dxa"/>
            <w:right w:w="170" w:type="dxa"/>
          </w:tblCellMar>
        </w:tblPrEx>
        <w:trPr>
          <w:trHeight w:val="292" w:hRule="atLeast"/>
        </w:trPr>
        <w:tc>
          <w:tcPr>
            <w:tcW w:w="4041" w:type="dxa"/>
            <w:tcBorders>
              <w:top w:val="single" w:color="auto" w:sz="4" w:space="0"/>
              <w:left w:val="single" w:color="auto" w:sz="4" w:space="0"/>
              <w:bottom w:val="single" w:color="auto" w:sz="4" w:space="0"/>
              <w:right w:val="single" w:color="auto" w:sz="4" w:space="0"/>
            </w:tcBorders>
            <w:shd w:val="clear" w:color="FFFFFF" w:fill="C0C0C0"/>
            <w:tcMar>
              <w:top w:w="15" w:type="dxa"/>
              <w:left w:w="15" w:type="dxa"/>
              <w:right w:w="15" w:type="dxa"/>
            </w:tcMar>
            <w:vAlign w:val="center"/>
          </w:tcPr>
          <w:p>
            <w:pPr>
              <w:spacing w:line="200" w:lineRule="exact"/>
              <w:textAlignment w:val="center"/>
              <w:rPr>
                <w:rFonts w:hint="default" w:ascii="Times New Roman" w:hAnsi="Times New Roman"/>
                <w:color w:val="000000"/>
                <w:sz w:val="16"/>
                <w:szCs w:val="16"/>
              </w:rPr>
            </w:pPr>
            <w:r>
              <w:rPr>
                <w:rFonts w:hint="default" w:ascii="Times New Roman" w:hAnsi="Times New Roman"/>
                <w:color w:val="000000"/>
                <w:sz w:val="16"/>
                <w:szCs w:val="16"/>
              </w:rPr>
              <w:t xml:space="preserve">  （二）相关统计数</w:t>
            </w:r>
          </w:p>
        </w:tc>
        <w:tc>
          <w:tcPr>
            <w:tcW w:w="216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spacing w:line="200" w:lineRule="exact"/>
              <w:jc w:val="center"/>
              <w:textAlignment w:val="center"/>
              <w:rPr>
                <w:rFonts w:hint="default" w:ascii="Times New Roman" w:hAnsi="Times New Roman"/>
                <w:color w:val="000000"/>
                <w:sz w:val="16"/>
                <w:szCs w:val="16"/>
              </w:rPr>
            </w:pPr>
            <w:r>
              <w:rPr>
                <w:rFonts w:hint="default" w:ascii="Times New Roman" w:hAnsi="Times New Roman"/>
                <w:color w:val="000000"/>
                <w:sz w:val="16"/>
                <w:szCs w:val="16"/>
              </w:rPr>
              <w:t>—</w:t>
            </w:r>
          </w:p>
        </w:tc>
        <w:tc>
          <w:tcPr>
            <w:tcW w:w="211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spacing w:line="200" w:lineRule="exact"/>
              <w:jc w:val="center"/>
              <w:textAlignment w:val="center"/>
              <w:rPr>
                <w:rFonts w:hint="default" w:ascii="Times New Roman" w:hAnsi="Times New Roman"/>
                <w:color w:val="000000"/>
                <w:sz w:val="16"/>
                <w:szCs w:val="16"/>
              </w:rPr>
            </w:pPr>
            <w:r>
              <w:rPr>
                <w:rFonts w:hint="default" w:ascii="Times New Roman" w:hAnsi="Times New Roman"/>
                <w:color w:val="000000"/>
                <w:sz w:val="16"/>
                <w:szCs w:val="16"/>
              </w:rPr>
              <w:t>—</w:t>
            </w:r>
          </w:p>
        </w:tc>
        <w:tc>
          <w:tcPr>
            <w:tcW w:w="4524" w:type="dxa"/>
            <w:tcBorders>
              <w:top w:val="single" w:color="auto" w:sz="4" w:space="0"/>
              <w:left w:val="single" w:color="auto" w:sz="4" w:space="0"/>
              <w:bottom w:val="single" w:color="auto" w:sz="4" w:space="0"/>
              <w:right w:val="single" w:color="auto" w:sz="4" w:space="0"/>
            </w:tcBorders>
            <w:shd w:val="clear" w:color="FFFFFF" w:fill="BFBFBF"/>
            <w:tcMar>
              <w:top w:w="15" w:type="dxa"/>
              <w:left w:w="15" w:type="dxa"/>
              <w:right w:w="15" w:type="dxa"/>
            </w:tcMar>
            <w:vAlign w:val="center"/>
          </w:tcPr>
          <w:p>
            <w:pPr>
              <w:spacing w:line="200" w:lineRule="exact"/>
              <w:textAlignment w:val="center"/>
              <w:rPr>
                <w:rFonts w:hint="default" w:ascii="Times New Roman" w:hAnsi="Times New Roman"/>
                <w:color w:val="000000"/>
                <w:sz w:val="16"/>
                <w:szCs w:val="16"/>
              </w:rPr>
            </w:pPr>
            <w:r>
              <w:rPr>
                <w:rFonts w:hint="default" w:ascii="Times New Roman" w:hAnsi="Times New Roman"/>
                <w:color w:val="000000"/>
                <w:sz w:val="16"/>
                <w:szCs w:val="16"/>
              </w:rPr>
              <w:t xml:space="preserve">     6．特种专业技术用车</w:t>
            </w:r>
          </w:p>
        </w:tc>
        <w:tc>
          <w:tcPr>
            <w:tcW w:w="215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spacing w:line="200" w:lineRule="exact"/>
              <w:jc w:val="right"/>
              <w:textAlignment w:val="bottom"/>
              <w:rPr>
                <w:rFonts w:hint="default" w:ascii="Times New Roman" w:hAnsi="Times New Roman"/>
                <w:color w:val="000000"/>
                <w:sz w:val="16"/>
                <w:szCs w:val="16"/>
              </w:rPr>
            </w:pPr>
            <w:r>
              <w:rPr>
                <w:rFonts w:hint="default" w:ascii="Times New Roman" w:hAnsi="Times New Roman"/>
                <w:color w:val="000000"/>
                <w:sz w:val="16"/>
              </w:rPr>
              <w:t xml:space="preserve"> </w:t>
            </w:r>
          </w:p>
        </w:tc>
      </w:tr>
      <w:tr>
        <w:tblPrEx>
          <w:tblLayout w:type="fixed"/>
          <w:tblCellMar>
            <w:top w:w="0" w:type="dxa"/>
            <w:left w:w="170" w:type="dxa"/>
            <w:bottom w:w="0" w:type="dxa"/>
            <w:right w:w="170" w:type="dxa"/>
          </w:tblCellMar>
        </w:tblPrEx>
        <w:trPr>
          <w:trHeight w:val="292" w:hRule="atLeast"/>
        </w:trPr>
        <w:tc>
          <w:tcPr>
            <w:tcW w:w="4041" w:type="dxa"/>
            <w:tcBorders>
              <w:top w:val="single" w:color="auto" w:sz="4" w:space="0"/>
              <w:left w:val="single" w:color="auto" w:sz="4" w:space="0"/>
              <w:bottom w:val="single" w:color="auto" w:sz="4" w:space="0"/>
              <w:right w:val="single" w:color="auto" w:sz="4" w:space="0"/>
            </w:tcBorders>
            <w:shd w:val="clear" w:color="FFFFFF" w:fill="BFBFBF"/>
            <w:tcMar>
              <w:top w:w="15" w:type="dxa"/>
              <w:left w:w="15" w:type="dxa"/>
              <w:right w:w="15" w:type="dxa"/>
            </w:tcMar>
            <w:vAlign w:val="center"/>
          </w:tcPr>
          <w:p>
            <w:pPr>
              <w:spacing w:line="200" w:lineRule="exact"/>
              <w:textAlignment w:val="center"/>
              <w:rPr>
                <w:rFonts w:hint="default" w:ascii="Times New Roman" w:hAnsi="Times New Roman"/>
                <w:color w:val="000000"/>
                <w:sz w:val="16"/>
                <w:szCs w:val="16"/>
              </w:rPr>
            </w:pPr>
            <w:r>
              <w:rPr>
                <w:rFonts w:hint="default" w:ascii="Times New Roman" w:hAnsi="Times New Roman"/>
                <w:color w:val="000000"/>
                <w:sz w:val="16"/>
                <w:szCs w:val="16"/>
              </w:rPr>
              <w:t xml:space="preserve">     1．因公出国（境）团组数（个）</w:t>
            </w:r>
          </w:p>
        </w:tc>
        <w:tc>
          <w:tcPr>
            <w:tcW w:w="216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spacing w:line="200" w:lineRule="exact"/>
              <w:jc w:val="center"/>
              <w:textAlignment w:val="center"/>
              <w:rPr>
                <w:rFonts w:hint="default" w:ascii="Times New Roman" w:hAnsi="Times New Roman"/>
                <w:color w:val="000000"/>
                <w:sz w:val="16"/>
                <w:szCs w:val="16"/>
              </w:rPr>
            </w:pPr>
            <w:r>
              <w:rPr>
                <w:rFonts w:hint="default" w:ascii="Times New Roman" w:hAnsi="Times New Roman"/>
                <w:color w:val="000000"/>
                <w:sz w:val="16"/>
                <w:szCs w:val="16"/>
              </w:rPr>
              <w:t>—</w:t>
            </w:r>
          </w:p>
        </w:tc>
        <w:tc>
          <w:tcPr>
            <w:tcW w:w="2115" w:type="dxa"/>
            <w:tcBorders>
              <w:top w:val="single" w:color="auto" w:sz="4" w:space="0"/>
              <w:left w:val="single" w:color="auto" w:sz="4" w:space="0"/>
              <w:bottom w:val="single" w:color="auto" w:sz="4" w:space="0"/>
              <w:right w:val="single" w:color="auto" w:sz="4" w:space="0"/>
            </w:tcBorders>
            <w:shd w:val="clear" w:color="auto" w:fill="FFFFFF"/>
            <w:tcMar>
              <w:top w:w="15" w:type="dxa"/>
              <w:left w:w="15" w:type="dxa"/>
              <w:right w:w="15" w:type="dxa"/>
            </w:tcMar>
            <w:vAlign w:val="bottom"/>
          </w:tcPr>
          <w:p>
            <w:pPr>
              <w:spacing w:line="200" w:lineRule="exact"/>
              <w:jc w:val="right"/>
              <w:textAlignment w:val="bottom"/>
              <w:rPr>
                <w:rFonts w:hint="default" w:ascii="Times New Roman" w:hAnsi="Times New Roman"/>
                <w:color w:val="000000"/>
                <w:sz w:val="16"/>
                <w:szCs w:val="16"/>
              </w:rPr>
            </w:pPr>
            <w:r>
              <w:rPr>
                <w:rFonts w:hint="default" w:ascii="Times New Roman" w:hAnsi="Times New Roman"/>
                <w:color w:val="000000"/>
                <w:sz w:val="16"/>
              </w:rPr>
              <w:t xml:space="preserve"> </w:t>
            </w:r>
          </w:p>
        </w:tc>
        <w:tc>
          <w:tcPr>
            <w:tcW w:w="4524" w:type="dxa"/>
            <w:tcBorders>
              <w:top w:val="single" w:color="auto" w:sz="4" w:space="0"/>
              <w:left w:val="single" w:color="auto" w:sz="4" w:space="0"/>
              <w:bottom w:val="single" w:color="auto" w:sz="4" w:space="0"/>
              <w:right w:val="single" w:color="auto" w:sz="4" w:space="0"/>
            </w:tcBorders>
            <w:shd w:val="clear" w:color="FFFFFF" w:fill="BFBFBF"/>
            <w:tcMar>
              <w:top w:w="15" w:type="dxa"/>
              <w:left w:w="15" w:type="dxa"/>
              <w:right w:w="15" w:type="dxa"/>
            </w:tcMar>
            <w:vAlign w:val="center"/>
          </w:tcPr>
          <w:p>
            <w:pPr>
              <w:spacing w:line="200" w:lineRule="exact"/>
              <w:textAlignment w:val="center"/>
              <w:rPr>
                <w:rFonts w:hint="default" w:ascii="Times New Roman" w:hAnsi="Times New Roman"/>
                <w:color w:val="000000"/>
                <w:sz w:val="16"/>
                <w:szCs w:val="16"/>
              </w:rPr>
            </w:pPr>
            <w:r>
              <w:rPr>
                <w:rFonts w:hint="default" w:ascii="Times New Roman" w:hAnsi="Times New Roman"/>
                <w:color w:val="000000"/>
                <w:sz w:val="16"/>
                <w:szCs w:val="16"/>
              </w:rPr>
              <w:t xml:space="preserve">     7．离退休干部用车</w:t>
            </w:r>
          </w:p>
        </w:tc>
        <w:tc>
          <w:tcPr>
            <w:tcW w:w="215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spacing w:line="200" w:lineRule="exact"/>
              <w:jc w:val="right"/>
              <w:textAlignment w:val="bottom"/>
              <w:rPr>
                <w:rFonts w:hint="default" w:ascii="Times New Roman" w:hAnsi="Times New Roman"/>
                <w:color w:val="000000"/>
                <w:sz w:val="16"/>
                <w:szCs w:val="16"/>
              </w:rPr>
            </w:pPr>
            <w:r>
              <w:rPr>
                <w:rFonts w:hint="default" w:ascii="Times New Roman" w:hAnsi="Times New Roman"/>
                <w:color w:val="000000"/>
                <w:sz w:val="16"/>
              </w:rPr>
              <w:t xml:space="preserve"> </w:t>
            </w:r>
          </w:p>
        </w:tc>
      </w:tr>
      <w:tr>
        <w:tblPrEx>
          <w:tblLayout w:type="fixed"/>
          <w:tblCellMar>
            <w:top w:w="0" w:type="dxa"/>
            <w:left w:w="170" w:type="dxa"/>
            <w:bottom w:w="0" w:type="dxa"/>
            <w:right w:w="170" w:type="dxa"/>
          </w:tblCellMar>
        </w:tblPrEx>
        <w:trPr>
          <w:trHeight w:val="292" w:hRule="atLeast"/>
        </w:trPr>
        <w:tc>
          <w:tcPr>
            <w:tcW w:w="4041" w:type="dxa"/>
            <w:tcBorders>
              <w:top w:val="single" w:color="auto" w:sz="4" w:space="0"/>
              <w:left w:val="single" w:color="auto" w:sz="4" w:space="0"/>
              <w:bottom w:val="single" w:color="auto" w:sz="4" w:space="0"/>
              <w:right w:val="single" w:color="auto" w:sz="4" w:space="0"/>
            </w:tcBorders>
            <w:shd w:val="clear" w:color="FFFFFF" w:fill="BFBFBF"/>
            <w:tcMar>
              <w:top w:w="15" w:type="dxa"/>
              <w:left w:w="15" w:type="dxa"/>
              <w:right w:w="15" w:type="dxa"/>
            </w:tcMar>
            <w:vAlign w:val="center"/>
          </w:tcPr>
          <w:p>
            <w:pPr>
              <w:spacing w:line="200" w:lineRule="exact"/>
              <w:textAlignment w:val="center"/>
              <w:rPr>
                <w:rFonts w:hint="default" w:ascii="Times New Roman" w:hAnsi="Times New Roman"/>
                <w:color w:val="000000"/>
                <w:sz w:val="16"/>
                <w:szCs w:val="16"/>
              </w:rPr>
            </w:pPr>
            <w:r>
              <w:rPr>
                <w:rFonts w:hint="default" w:ascii="Times New Roman" w:hAnsi="Times New Roman"/>
                <w:color w:val="000000"/>
                <w:sz w:val="16"/>
                <w:szCs w:val="16"/>
              </w:rPr>
              <w:t xml:space="preserve">     2．因公出国（境）人次数（人）</w:t>
            </w:r>
          </w:p>
        </w:tc>
        <w:tc>
          <w:tcPr>
            <w:tcW w:w="216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spacing w:line="200" w:lineRule="exact"/>
              <w:jc w:val="center"/>
              <w:textAlignment w:val="center"/>
              <w:rPr>
                <w:rFonts w:hint="default" w:ascii="Times New Roman" w:hAnsi="Times New Roman"/>
                <w:color w:val="000000"/>
                <w:sz w:val="16"/>
                <w:szCs w:val="16"/>
              </w:rPr>
            </w:pPr>
            <w:r>
              <w:rPr>
                <w:rFonts w:hint="default" w:ascii="Times New Roman" w:hAnsi="Times New Roman"/>
                <w:color w:val="000000"/>
                <w:sz w:val="16"/>
                <w:szCs w:val="16"/>
              </w:rPr>
              <w:t>—</w:t>
            </w:r>
          </w:p>
        </w:tc>
        <w:tc>
          <w:tcPr>
            <w:tcW w:w="2115" w:type="dxa"/>
            <w:tcBorders>
              <w:top w:val="single" w:color="auto" w:sz="4" w:space="0"/>
              <w:left w:val="single" w:color="auto" w:sz="4" w:space="0"/>
              <w:bottom w:val="single" w:color="auto" w:sz="4" w:space="0"/>
              <w:right w:val="single" w:color="auto" w:sz="4" w:space="0"/>
            </w:tcBorders>
            <w:shd w:val="clear" w:color="auto" w:fill="FFFFFF"/>
            <w:tcMar>
              <w:top w:w="15" w:type="dxa"/>
              <w:left w:w="15" w:type="dxa"/>
              <w:right w:w="15" w:type="dxa"/>
            </w:tcMar>
            <w:vAlign w:val="bottom"/>
          </w:tcPr>
          <w:p>
            <w:pPr>
              <w:spacing w:line="200" w:lineRule="exact"/>
              <w:jc w:val="right"/>
              <w:textAlignment w:val="bottom"/>
              <w:rPr>
                <w:rFonts w:hint="default" w:ascii="Times New Roman" w:hAnsi="Times New Roman"/>
                <w:color w:val="000000"/>
                <w:sz w:val="16"/>
                <w:szCs w:val="16"/>
              </w:rPr>
            </w:pPr>
            <w:r>
              <w:rPr>
                <w:rFonts w:hint="default" w:ascii="Times New Roman" w:hAnsi="Times New Roman"/>
                <w:color w:val="000000"/>
                <w:sz w:val="16"/>
              </w:rPr>
              <w:t xml:space="preserve"> </w:t>
            </w:r>
          </w:p>
        </w:tc>
        <w:tc>
          <w:tcPr>
            <w:tcW w:w="4524" w:type="dxa"/>
            <w:tcBorders>
              <w:top w:val="single" w:color="auto" w:sz="4" w:space="0"/>
              <w:left w:val="single" w:color="auto" w:sz="4" w:space="0"/>
              <w:bottom w:val="single" w:color="auto" w:sz="4" w:space="0"/>
              <w:right w:val="single" w:color="auto" w:sz="4" w:space="0"/>
            </w:tcBorders>
            <w:shd w:val="clear" w:color="FFFFFF" w:fill="BFBFBF"/>
            <w:tcMar>
              <w:top w:w="15" w:type="dxa"/>
              <w:left w:w="15" w:type="dxa"/>
              <w:right w:w="15" w:type="dxa"/>
            </w:tcMar>
            <w:vAlign w:val="center"/>
          </w:tcPr>
          <w:p>
            <w:pPr>
              <w:spacing w:line="200" w:lineRule="exact"/>
              <w:textAlignment w:val="center"/>
              <w:rPr>
                <w:rFonts w:hint="default" w:ascii="Times New Roman" w:hAnsi="Times New Roman"/>
                <w:color w:val="000000"/>
                <w:sz w:val="16"/>
                <w:szCs w:val="16"/>
              </w:rPr>
            </w:pPr>
            <w:r>
              <w:rPr>
                <w:rFonts w:hint="default" w:ascii="Times New Roman" w:hAnsi="Times New Roman"/>
                <w:color w:val="000000"/>
                <w:sz w:val="16"/>
                <w:szCs w:val="16"/>
              </w:rPr>
              <w:t xml:space="preserve">     8．其他用车</w:t>
            </w:r>
          </w:p>
        </w:tc>
        <w:tc>
          <w:tcPr>
            <w:tcW w:w="215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spacing w:line="200" w:lineRule="exact"/>
              <w:jc w:val="right"/>
              <w:textAlignment w:val="bottom"/>
              <w:rPr>
                <w:rFonts w:hint="default" w:ascii="Times New Roman" w:hAnsi="Times New Roman"/>
                <w:color w:val="000000"/>
                <w:sz w:val="16"/>
                <w:szCs w:val="16"/>
              </w:rPr>
            </w:pPr>
            <w:r>
              <w:rPr>
                <w:rFonts w:hint="default" w:ascii="Times New Roman" w:hAnsi="Times New Roman"/>
                <w:color w:val="000000"/>
                <w:sz w:val="16"/>
              </w:rPr>
              <w:t xml:space="preserve"> </w:t>
            </w:r>
          </w:p>
        </w:tc>
      </w:tr>
      <w:tr>
        <w:tblPrEx>
          <w:tblLayout w:type="fixed"/>
          <w:tblCellMar>
            <w:top w:w="0" w:type="dxa"/>
            <w:left w:w="170" w:type="dxa"/>
            <w:bottom w:w="0" w:type="dxa"/>
            <w:right w:w="170" w:type="dxa"/>
          </w:tblCellMar>
        </w:tblPrEx>
        <w:trPr>
          <w:trHeight w:val="292" w:hRule="atLeast"/>
        </w:trPr>
        <w:tc>
          <w:tcPr>
            <w:tcW w:w="4041" w:type="dxa"/>
            <w:tcBorders>
              <w:top w:val="single" w:color="auto" w:sz="4" w:space="0"/>
              <w:left w:val="single" w:color="auto" w:sz="4" w:space="0"/>
              <w:bottom w:val="single" w:color="auto" w:sz="4" w:space="0"/>
              <w:right w:val="single" w:color="auto" w:sz="4" w:space="0"/>
            </w:tcBorders>
            <w:shd w:val="clear" w:color="FFFFFF" w:fill="BFBFBF"/>
            <w:tcMar>
              <w:top w:w="15" w:type="dxa"/>
              <w:left w:w="15" w:type="dxa"/>
              <w:right w:w="15" w:type="dxa"/>
            </w:tcMar>
            <w:vAlign w:val="center"/>
          </w:tcPr>
          <w:p>
            <w:pPr>
              <w:spacing w:line="200" w:lineRule="exact"/>
              <w:textAlignment w:val="center"/>
              <w:rPr>
                <w:rFonts w:hint="default" w:ascii="Times New Roman" w:hAnsi="Times New Roman"/>
                <w:color w:val="000000"/>
                <w:sz w:val="16"/>
                <w:szCs w:val="16"/>
              </w:rPr>
            </w:pPr>
            <w:r>
              <w:rPr>
                <w:rFonts w:hint="default" w:ascii="Times New Roman" w:hAnsi="Times New Roman"/>
                <w:color w:val="000000"/>
                <w:sz w:val="16"/>
                <w:szCs w:val="16"/>
              </w:rPr>
              <w:t xml:space="preserve">     3．公务用车购置数（辆）</w:t>
            </w:r>
          </w:p>
        </w:tc>
        <w:tc>
          <w:tcPr>
            <w:tcW w:w="216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spacing w:line="200" w:lineRule="exact"/>
              <w:jc w:val="center"/>
              <w:textAlignment w:val="center"/>
              <w:rPr>
                <w:rFonts w:hint="default" w:ascii="Times New Roman" w:hAnsi="Times New Roman"/>
                <w:color w:val="000000"/>
                <w:sz w:val="16"/>
                <w:szCs w:val="16"/>
              </w:rPr>
            </w:pPr>
            <w:r>
              <w:rPr>
                <w:rFonts w:hint="default" w:ascii="Times New Roman" w:hAnsi="Times New Roman"/>
                <w:color w:val="000000"/>
                <w:sz w:val="16"/>
                <w:szCs w:val="16"/>
              </w:rPr>
              <w:t>—</w:t>
            </w:r>
          </w:p>
        </w:tc>
        <w:tc>
          <w:tcPr>
            <w:tcW w:w="2115" w:type="dxa"/>
            <w:tcBorders>
              <w:top w:val="single" w:color="auto" w:sz="4" w:space="0"/>
              <w:left w:val="single" w:color="auto" w:sz="4" w:space="0"/>
              <w:bottom w:val="single" w:color="auto" w:sz="4" w:space="0"/>
              <w:right w:val="single" w:color="auto" w:sz="4" w:space="0"/>
            </w:tcBorders>
            <w:shd w:val="clear" w:color="auto" w:fill="FFFFFF"/>
            <w:tcMar>
              <w:top w:w="15" w:type="dxa"/>
              <w:left w:w="15" w:type="dxa"/>
              <w:right w:w="15" w:type="dxa"/>
            </w:tcMar>
            <w:vAlign w:val="bottom"/>
          </w:tcPr>
          <w:p>
            <w:pPr>
              <w:spacing w:line="200" w:lineRule="exact"/>
              <w:jc w:val="right"/>
              <w:textAlignment w:val="bottom"/>
              <w:rPr>
                <w:rFonts w:hint="default" w:ascii="Times New Roman" w:hAnsi="Times New Roman"/>
                <w:color w:val="000000"/>
                <w:sz w:val="16"/>
                <w:szCs w:val="16"/>
              </w:rPr>
            </w:pPr>
            <w:r>
              <w:rPr>
                <w:rFonts w:hint="default" w:ascii="Times New Roman" w:hAnsi="Times New Roman"/>
                <w:color w:val="000000"/>
                <w:sz w:val="16"/>
              </w:rPr>
              <w:t xml:space="preserve"> </w:t>
            </w:r>
          </w:p>
        </w:tc>
        <w:tc>
          <w:tcPr>
            <w:tcW w:w="4524" w:type="dxa"/>
            <w:tcBorders>
              <w:top w:val="single" w:color="auto" w:sz="4" w:space="0"/>
              <w:left w:val="single" w:color="auto" w:sz="4" w:space="0"/>
              <w:bottom w:val="single" w:color="auto" w:sz="4" w:space="0"/>
              <w:right w:val="single" w:color="auto" w:sz="4" w:space="0"/>
            </w:tcBorders>
            <w:shd w:val="clear" w:color="FFFFFF" w:fill="BFBFBF"/>
            <w:tcMar>
              <w:top w:w="15" w:type="dxa"/>
              <w:left w:w="15" w:type="dxa"/>
              <w:right w:w="15" w:type="dxa"/>
            </w:tcMar>
            <w:vAlign w:val="center"/>
          </w:tcPr>
          <w:p>
            <w:pPr>
              <w:spacing w:line="200" w:lineRule="exact"/>
              <w:textAlignment w:val="center"/>
              <w:rPr>
                <w:rFonts w:hint="default" w:ascii="Times New Roman" w:hAnsi="Times New Roman"/>
                <w:color w:val="000000"/>
                <w:sz w:val="16"/>
                <w:szCs w:val="16"/>
              </w:rPr>
            </w:pPr>
            <w:r>
              <w:rPr>
                <w:rFonts w:hint="default" w:ascii="Times New Roman" w:hAnsi="Times New Roman"/>
                <w:color w:val="000000"/>
                <w:sz w:val="16"/>
                <w:szCs w:val="16"/>
              </w:rPr>
              <w:t xml:space="preserve">  （二）单价100万元（含）以上设备（不含车辆）</w:t>
            </w:r>
          </w:p>
        </w:tc>
        <w:tc>
          <w:tcPr>
            <w:tcW w:w="215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spacing w:line="200" w:lineRule="exact"/>
              <w:jc w:val="right"/>
              <w:textAlignment w:val="bottom"/>
              <w:rPr>
                <w:rFonts w:hint="default" w:ascii="Times New Roman" w:hAnsi="Times New Roman"/>
                <w:color w:val="000000"/>
                <w:sz w:val="16"/>
                <w:szCs w:val="16"/>
              </w:rPr>
            </w:pPr>
            <w:r>
              <w:rPr>
                <w:rFonts w:hint="default" w:ascii="Times New Roman" w:hAnsi="Times New Roman"/>
                <w:color w:val="000000"/>
                <w:sz w:val="16"/>
              </w:rPr>
              <w:t xml:space="preserve"> </w:t>
            </w:r>
          </w:p>
        </w:tc>
      </w:tr>
      <w:tr>
        <w:tblPrEx>
          <w:tblLayout w:type="fixed"/>
          <w:tblCellMar>
            <w:top w:w="0" w:type="dxa"/>
            <w:left w:w="170" w:type="dxa"/>
            <w:bottom w:w="0" w:type="dxa"/>
            <w:right w:w="170" w:type="dxa"/>
          </w:tblCellMar>
        </w:tblPrEx>
        <w:trPr>
          <w:trHeight w:val="292" w:hRule="atLeast"/>
        </w:trPr>
        <w:tc>
          <w:tcPr>
            <w:tcW w:w="4041" w:type="dxa"/>
            <w:tcBorders>
              <w:top w:val="single" w:color="auto" w:sz="4" w:space="0"/>
              <w:left w:val="single" w:color="auto" w:sz="4" w:space="0"/>
              <w:bottom w:val="single" w:color="auto" w:sz="4" w:space="0"/>
              <w:right w:val="single" w:color="auto" w:sz="4" w:space="0"/>
            </w:tcBorders>
            <w:shd w:val="clear" w:color="FFFFFF" w:fill="BFBFBF"/>
            <w:tcMar>
              <w:top w:w="15" w:type="dxa"/>
              <w:left w:w="15" w:type="dxa"/>
              <w:right w:w="15" w:type="dxa"/>
            </w:tcMar>
            <w:vAlign w:val="center"/>
          </w:tcPr>
          <w:p>
            <w:pPr>
              <w:spacing w:line="200" w:lineRule="exact"/>
              <w:textAlignment w:val="center"/>
              <w:rPr>
                <w:rFonts w:hint="default" w:ascii="Times New Roman" w:hAnsi="Times New Roman"/>
                <w:color w:val="000000"/>
                <w:sz w:val="16"/>
                <w:szCs w:val="16"/>
              </w:rPr>
            </w:pPr>
            <w:r>
              <w:rPr>
                <w:rFonts w:hint="default" w:ascii="Times New Roman" w:hAnsi="Times New Roman"/>
                <w:color w:val="000000"/>
                <w:sz w:val="16"/>
                <w:szCs w:val="16"/>
              </w:rPr>
              <w:t xml:space="preserve">     4．公务用车保有量（辆）</w:t>
            </w:r>
          </w:p>
        </w:tc>
        <w:tc>
          <w:tcPr>
            <w:tcW w:w="216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spacing w:line="200" w:lineRule="exact"/>
              <w:jc w:val="center"/>
              <w:textAlignment w:val="center"/>
              <w:rPr>
                <w:rFonts w:hint="default" w:ascii="Times New Roman" w:hAnsi="Times New Roman"/>
                <w:color w:val="000000"/>
                <w:sz w:val="16"/>
                <w:szCs w:val="16"/>
              </w:rPr>
            </w:pPr>
            <w:r>
              <w:rPr>
                <w:rFonts w:hint="default" w:ascii="Times New Roman" w:hAnsi="Times New Roman"/>
                <w:color w:val="000000"/>
                <w:sz w:val="16"/>
                <w:szCs w:val="16"/>
              </w:rPr>
              <w:t>—</w:t>
            </w:r>
          </w:p>
        </w:tc>
        <w:tc>
          <w:tcPr>
            <w:tcW w:w="2115" w:type="dxa"/>
            <w:tcBorders>
              <w:top w:val="single" w:color="auto" w:sz="4" w:space="0"/>
              <w:left w:val="single" w:color="auto" w:sz="4" w:space="0"/>
              <w:bottom w:val="single" w:color="auto" w:sz="4" w:space="0"/>
              <w:right w:val="single" w:color="auto" w:sz="4" w:space="0"/>
            </w:tcBorders>
            <w:shd w:val="clear" w:color="auto" w:fill="FFFFFF"/>
            <w:tcMar>
              <w:top w:w="15" w:type="dxa"/>
              <w:left w:w="15" w:type="dxa"/>
              <w:right w:w="15" w:type="dxa"/>
            </w:tcMar>
            <w:vAlign w:val="bottom"/>
          </w:tcPr>
          <w:p>
            <w:pPr>
              <w:spacing w:line="200" w:lineRule="exact"/>
              <w:jc w:val="right"/>
              <w:textAlignment w:val="bottom"/>
              <w:rPr>
                <w:rFonts w:hint="default" w:ascii="Times New Roman" w:hAnsi="Times New Roman"/>
                <w:color w:val="000000"/>
                <w:sz w:val="16"/>
                <w:szCs w:val="16"/>
              </w:rPr>
            </w:pPr>
            <w:r>
              <w:rPr>
                <w:rFonts w:hint="default" w:ascii="Times New Roman" w:hAnsi="Times New Roman"/>
                <w:color w:val="000000"/>
                <w:sz w:val="16"/>
              </w:rPr>
              <w:t xml:space="preserve"> </w:t>
            </w:r>
          </w:p>
        </w:tc>
        <w:tc>
          <w:tcPr>
            <w:tcW w:w="4524" w:type="dxa"/>
            <w:tcBorders>
              <w:top w:val="single" w:color="auto" w:sz="4" w:space="0"/>
              <w:left w:val="single" w:color="auto" w:sz="4" w:space="0"/>
              <w:bottom w:val="single" w:color="auto" w:sz="4" w:space="0"/>
              <w:right w:val="single" w:color="auto" w:sz="4" w:space="0"/>
            </w:tcBorders>
            <w:shd w:val="clear" w:color="FFFFFF" w:fill="C0C0C0"/>
            <w:tcMar>
              <w:top w:w="15" w:type="dxa"/>
              <w:left w:w="15" w:type="dxa"/>
              <w:right w:w="15" w:type="dxa"/>
            </w:tcMar>
            <w:vAlign w:val="center"/>
          </w:tcPr>
          <w:p>
            <w:pPr>
              <w:spacing w:line="200" w:lineRule="exact"/>
              <w:textAlignment w:val="center"/>
              <w:rPr>
                <w:rFonts w:hint="default" w:ascii="Times New Roman" w:hAnsi="Times New Roman"/>
                <w:color w:val="000000"/>
                <w:sz w:val="16"/>
                <w:szCs w:val="16"/>
              </w:rPr>
            </w:pPr>
            <w:r>
              <w:rPr>
                <w:rFonts w:hint="default" w:ascii="Times New Roman" w:hAnsi="Times New Roman"/>
                <w:color w:val="000000"/>
                <w:sz w:val="16"/>
                <w:szCs w:val="16"/>
              </w:rPr>
              <w:t>六、政府采购支出信息</w:t>
            </w:r>
          </w:p>
        </w:tc>
        <w:tc>
          <w:tcPr>
            <w:tcW w:w="215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spacing w:line="200" w:lineRule="exact"/>
              <w:jc w:val="center"/>
              <w:textAlignment w:val="center"/>
              <w:rPr>
                <w:rFonts w:hint="default" w:ascii="Times New Roman" w:hAnsi="Times New Roman"/>
                <w:color w:val="000000"/>
                <w:sz w:val="16"/>
                <w:szCs w:val="16"/>
              </w:rPr>
            </w:pPr>
            <w:r>
              <w:rPr>
                <w:rFonts w:hint="default" w:ascii="Times New Roman" w:hAnsi="Times New Roman"/>
                <w:color w:val="000000"/>
                <w:sz w:val="16"/>
                <w:szCs w:val="16"/>
              </w:rPr>
              <w:t>—</w:t>
            </w:r>
          </w:p>
        </w:tc>
      </w:tr>
      <w:tr>
        <w:tblPrEx>
          <w:tblLayout w:type="fixed"/>
          <w:tblCellMar>
            <w:top w:w="0" w:type="dxa"/>
            <w:left w:w="170" w:type="dxa"/>
            <w:bottom w:w="0" w:type="dxa"/>
            <w:right w:w="170" w:type="dxa"/>
          </w:tblCellMar>
        </w:tblPrEx>
        <w:trPr>
          <w:trHeight w:val="292" w:hRule="atLeast"/>
        </w:trPr>
        <w:tc>
          <w:tcPr>
            <w:tcW w:w="4041" w:type="dxa"/>
            <w:tcBorders>
              <w:top w:val="single" w:color="auto" w:sz="4" w:space="0"/>
              <w:left w:val="single" w:color="auto" w:sz="4" w:space="0"/>
              <w:bottom w:val="single" w:color="auto" w:sz="4" w:space="0"/>
              <w:right w:val="single" w:color="auto" w:sz="4" w:space="0"/>
            </w:tcBorders>
            <w:shd w:val="clear" w:color="FFFFFF" w:fill="BFBFBF"/>
            <w:tcMar>
              <w:top w:w="15" w:type="dxa"/>
              <w:left w:w="15" w:type="dxa"/>
              <w:right w:w="15" w:type="dxa"/>
            </w:tcMar>
            <w:vAlign w:val="center"/>
          </w:tcPr>
          <w:p>
            <w:pPr>
              <w:spacing w:line="200" w:lineRule="exact"/>
              <w:textAlignment w:val="center"/>
              <w:rPr>
                <w:rFonts w:hint="default" w:ascii="Times New Roman" w:hAnsi="Times New Roman"/>
                <w:color w:val="000000"/>
                <w:sz w:val="16"/>
                <w:szCs w:val="16"/>
              </w:rPr>
            </w:pPr>
            <w:r>
              <w:rPr>
                <w:rFonts w:hint="default" w:ascii="Times New Roman" w:hAnsi="Times New Roman"/>
                <w:color w:val="000000"/>
                <w:sz w:val="16"/>
                <w:szCs w:val="16"/>
              </w:rPr>
              <w:t xml:space="preserve">     5．国内公务接待批次（个）</w:t>
            </w:r>
          </w:p>
        </w:tc>
        <w:tc>
          <w:tcPr>
            <w:tcW w:w="216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spacing w:line="200" w:lineRule="exact"/>
              <w:jc w:val="center"/>
              <w:textAlignment w:val="center"/>
              <w:rPr>
                <w:rFonts w:hint="default" w:ascii="Times New Roman" w:hAnsi="Times New Roman"/>
                <w:color w:val="000000"/>
                <w:sz w:val="16"/>
                <w:szCs w:val="16"/>
              </w:rPr>
            </w:pPr>
            <w:r>
              <w:rPr>
                <w:rFonts w:hint="default" w:ascii="Times New Roman" w:hAnsi="Times New Roman"/>
                <w:color w:val="000000"/>
                <w:sz w:val="16"/>
                <w:szCs w:val="16"/>
              </w:rPr>
              <w:t>—</w:t>
            </w:r>
          </w:p>
        </w:tc>
        <w:tc>
          <w:tcPr>
            <w:tcW w:w="2115" w:type="dxa"/>
            <w:tcBorders>
              <w:top w:val="single" w:color="auto" w:sz="4" w:space="0"/>
              <w:left w:val="single" w:color="auto" w:sz="4" w:space="0"/>
              <w:bottom w:val="single" w:color="auto" w:sz="4" w:space="0"/>
              <w:right w:val="single" w:color="auto" w:sz="4" w:space="0"/>
            </w:tcBorders>
            <w:shd w:val="clear" w:color="auto" w:fill="FFFFFF"/>
            <w:tcMar>
              <w:top w:w="15" w:type="dxa"/>
              <w:left w:w="15" w:type="dxa"/>
              <w:right w:w="15" w:type="dxa"/>
            </w:tcMar>
            <w:vAlign w:val="bottom"/>
          </w:tcPr>
          <w:p>
            <w:pPr>
              <w:spacing w:line="200" w:lineRule="exact"/>
              <w:jc w:val="right"/>
              <w:textAlignment w:val="bottom"/>
              <w:rPr>
                <w:rFonts w:hint="default" w:ascii="Times New Roman" w:hAnsi="Times New Roman"/>
                <w:color w:val="000000"/>
                <w:sz w:val="16"/>
                <w:szCs w:val="16"/>
              </w:rPr>
            </w:pPr>
            <w:r>
              <w:rPr>
                <w:rFonts w:hint="default" w:ascii="Times New Roman" w:hAnsi="Times New Roman"/>
                <w:color w:val="000000"/>
                <w:sz w:val="16"/>
              </w:rPr>
              <w:t xml:space="preserve"> </w:t>
            </w:r>
          </w:p>
        </w:tc>
        <w:tc>
          <w:tcPr>
            <w:tcW w:w="4524" w:type="dxa"/>
            <w:tcBorders>
              <w:top w:val="single" w:color="auto" w:sz="4" w:space="0"/>
              <w:left w:val="single" w:color="auto" w:sz="4" w:space="0"/>
              <w:bottom w:val="single" w:color="auto" w:sz="4" w:space="0"/>
              <w:right w:val="single" w:color="auto" w:sz="4" w:space="0"/>
            </w:tcBorders>
            <w:shd w:val="clear" w:color="FFFFFF" w:fill="C0C0C0"/>
            <w:tcMar>
              <w:top w:w="15" w:type="dxa"/>
              <w:left w:w="15" w:type="dxa"/>
              <w:right w:w="15" w:type="dxa"/>
            </w:tcMar>
            <w:vAlign w:val="center"/>
          </w:tcPr>
          <w:p>
            <w:pPr>
              <w:spacing w:line="200" w:lineRule="exact"/>
              <w:textAlignment w:val="center"/>
              <w:rPr>
                <w:rFonts w:hint="default" w:ascii="Times New Roman" w:hAnsi="Times New Roman"/>
                <w:color w:val="000000"/>
                <w:sz w:val="16"/>
                <w:szCs w:val="16"/>
              </w:rPr>
            </w:pPr>
            <w:r>
              <w:rPr>
                <w:rFonts w:hint="default" w:ascii="Times New Roman" w:hAnsi="Times New Roman"/>
                <w:color w:val="000000"/>
                <w:sz w:val="16"/>
                <w:szCs w:val="16"/>
              </w:rPr>
              <w:t xml:space="preserve">  （一）政府采购支出合计</w:t>
            </w:r>
          </w:p>
        </w:tc>
        <w:tc>
          <w:tcPr>
            <w:tcW w:w="215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spacing w:line="200" w:lineRule="exact"/>
              <w:jc w:val="right"/>
              <w:textAlignment w:val="bottom"/>
              <w:rPr>
                <w:rFonts w:hint="default" w:ascii="Times New Roman" w:hAnsi="Times New Roman"/>
                <w:color w:val="000000"/>
                <w:sz w:val="16"/>
                <w:szCs w:val="16"/>
              </w:rPr>
            </w:pPr>
            <w:r>
              <w:rPr>
                <w:rFonts w:hint="default" w:ascii="Times New Roman" w:hAnsi="Times New Roman"/>
                <w:color w:val="000000"/>
                <w:sz w:val="16"/>
              </w:rPr>
              <w:t xml:space="preserve"> </w:t>
            </w:r>
          </w:p>
        </w:tc>
      </w:tr>
      <w:tr>
        <w:tblPrEx>
          <w:tblLayout w:type="fixed"/>
          <w:tblCellMar>
            <w:top w:w="0" w:type="dxa"/>
            <w:left w:w="170" w:type="dxa"/>
            <w:bottom w:w="0" w:type="dxa"/>
            <w:right w:w="170" w:type="dxa"/>
          </w:tblCellMar>
        </w:tblPrEx>
        <w:trPr>
          <w:trHeight w:val="292" w:hRule="atLeast"/>
        </w:trPr>
        <w:tc>
          <w:tcPr>
            <w:tcW w:w="4041" w:type="dxa"/>
            <w:tcBorders>
              <w:top w:val="single" w:color="auto" w:sz="4" w:space="0"/>
              <w:left w:val="single" w:color="auto" w:sz="4" w:space="0"/>
              <w:bottom w:val="single" w:color="auto" w:sz="4" w:space="0"/>
              <w:right w:val="single" w:color="auto" w:sz="4" w:space="0"/>
            </w:tcBorders>
            <w:shd w:val="clear" w:color="FFFFFF" w:fill="BFBFBF"/>
            <w:tcMar>
              <w:top w:w="15" w:type="dxa"/>
              <w:left w:w="15" w:type="dxa"/>
              <w:right w:w="15" w:type="dxa"/>
            </w:tcMar>
            <w:vAlign w:val="center"/>
          </w:tcPr>
          <w:p>
            <w:pPr>
              <w:spacing w:line="200" w:lineRule="exact"/>
              <w:textAlignment w:val="center"/>
              <w:rPr>
                <w:rFonts w:hint="default" w:ascii="Times New Roman" w:hAnsi="Times New Roman"/>
                <w:color w:val="000000"/>
                <w:sz w:val="16"/>
                <w:szCs w:val="16"/>
              </w:rPr>
            </w:pPr>
            <w:r>
              <w:rPr>
                <w:rFonts w:hint="default" w:ascii="Times New Roman" w:hAnsi="Times New Roman"/>
                <w:color w:val="000000"/>
                <w:sz w:val="16"/>
                <w:szCs w:val="16"/>
              </w:rPr>
              <w:t xml:space="preserve">        其中：外事接待批次（个）</w:t>
            </w:r>
          </w:p>
        </w:tc>
        <w:tc>
          <w:tcPr>
            <w:tcW w:w="216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spacing w:line="200" w:lineRule="exact"/>
              <w:jc w:val="center"/>
              <w:textAlignment w:val="center"/>
              <w:rPr>
                <w:rFonts w:hint="default" w:ascii="Times New Roman" w:hAnsi="Times New Roman"/>
                <w:color w:val="000000"/>
                <w:sz w:val="16"/>
                <w:szCs w:val="16"/>
              </w:rPr>
            </w:pPr>
            <w:r>
              <w:rPr>
                <w:rFonts w:hint="default" w:ascii="Times New Roman" w:hAnsi="Times New Roman"/>
                <w:color w:val="000000"/>
                <w:sz w:val="16"/>
                <w:szCs w:val="16"/>
              </w:rPr>
              <w:t>—</w:t>
            </w:r>
          </w:p>
        </w:tc>
        <w:tc>
          <w:tcPr>
            <w:tcW w:w="2115" w:type="dxa"/>
            <w:tcBorders>
              <w:top w:val="single" w:color="auto" w:sz="4" w:space="0"/>
              <w:left w:val="single" w:color="auto" w:sz="4" w:space="0"/>
              <w:bottom w:val="single" w:color="auto" w:sz="4" w:space="0"/>
              <w:right w:val="single" w:color="auto" w:sz="4" w:space="0"/>
            </w:tcBorders>
            <w:shd w:val="clear" w:color="auto" w:fill="FFFFFF"/>
            <w:tcMar>
              <w:top w:w="15" w:type="dxa"/>
              <w:left w:w="15" w:type="dxa"/>
              <w:right w:w="15" w:type="dxa"/>
            </w:tcMar>
            <w:vAlign w:val="bottom"/>
          </w:tcPr>
          <w:p>
            <w:pPr>
              <w:spacing w:line="200" w:lineRule="exact"/>
              <w:jc w:val="right"/>
              <w:textAlignment w:val="bottom"/>
              <w:rPr>
                <w:rFonts w:hint="default" w:ascii="Times New Roman" w:hAnsi="Times New Roman"/>
                <w:color w:val="000000"/>
                <w:sz w:val="16"/>
                <w:szCs w:val="16"/>
              </w:rPr>
            </w:pPr>
            <w:r>
              <w:rPr>
                <w:rFonts w:hint="default" w:ascii="Times New Roman" w:hAnsi="Times New Roman"/>
                <w:color w:val="000000"/>
                <w:sz w:val="16"/>
              </w:rPr>
              <w:t xml:space="preserve"> </w:t>
            </w:r>
          </w:p>
        </w:tc>
        <w:tc>
          <w:tcPr>
            <w:tcW w:w="4524" w:type="dxa"/>
            <w:tcBorders>
              <w:top w:val="single" w:color="auto" w:sz="4" w:space="0"/>
              <w:left w:val="single" w:color="auto" w:sz="4" w:space="0"/>
              <w:bottom w:val="single" w:color="auto" w:sz="4" w:space="0"/>
              <w:right w:val="single" w:color="auto" w:sz="4" w:space="0"/>
            </w:tcBorders>
            <w:shd w:val="clear" w:color="FFFFFF" w:fill="C0C0C0"/>
            <w:tcMar>
              <w:top w:w="15" w:type="dxa"/>
              <w:left w:w="15" w:type="dxa"/>
              <w:right w:w="15" w:type="dxa"/>
            </w:tcMar>
            <w:vAlign w:val="center"/>
          </w:tcPr>
          <w:p>
            <w:pPr>
              <w:spacing w:line="200" w:lineRule="exact"/>
              <w:textAlignment w:val="center"/>
              <w:rPr>
                <w:rFonts w:hint="default" w:ascii="Times New Roman" w:hAnsi="Times New Roman"/>
                <w:color w:val="000000"/>
                <w:sz w:val="16"/>
                <w:szCs w:val="16"/>
              </w:rPr>
            </w:pPr>
            <w:r>
              <w:rPr>
                <w:rFonts w:hint="default" w:ascii="Times New Roman" w:hAnsi="Times New Roman"/>
                <w:color w:val="000000"/>
                <w:sz w:val="16"/>
                <w:szCs w:val="16"/>
              </w:rPr>
              <w:t xml:space="preserve">     1．政府采购货物支出</w:t>
            </w:r>
          </w:p>
        </w:tc>
        <w:tc>
          <w:tcPr>
            <w:tcW w:w="215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spacing w:line="200" w:lineRule="exact"/>
              <w:jc w:val="right"/>
              <w:textAlignment w:val="bottom"/>
              <w:rPr>
                <w:rFonts w:hint="default" w:ascii="Times New Roman" w:hAnsi="Times New Roman"/>
                <w:color w:val="000000"/>
                <w:sz w:val="16"/>
                <w:szCs w:val="16"/>
              </w:rPr>
            </w:pPr>
            <w:r>
              <w:rPr>
                <w:rFonts w:hint="default" w:ascii="Times New Roman" w:hAnsi="Times New Roman"/>
                <w:color w:val="000000"/>
                <w:sz w:val="16"/>
              </w:rPr>
              <w:t xml:space="preserve"> </w:t>
            </w:r>
          </w:p>
        </w:tc>
      </w:tr>
      <w:tr>
        <w:tblPrEx>
          <w:tblLayout w:type="fixed"/>
          <w:tblCellMar>
            <w:top w:w="0" w:type="dxa"/>
            <w:left w:w="170" w:type="dxa"/>
            <w:bottom w:w="0" w:type="dxa"/>
            <w:right w:w="170" w:type="dxa"/>
          </w:tblCellMar>
        </w:tblPrEx>
        <w:trPr>
          <w:trHeight w:val="292" w:hRule="atLeast"/>
        </w:trPr>
        <w:tc>
          <w:tcPr>
            <w:tcW w:w="4041" w:type="dxa"/>
            <w:tcBorders>
              <w:top w:val="single" w:color="auto" w:sz="4" w:space="0"/>
              <w:left w:val="single" w:color="auto" w:sz="4" w:space="0"/>
              <w:bottom w:val="single" w:color="auto" w:sz="4" w:space="0"/>
              <w:right w:val="single" w:color="auto" w:sz="4" w:space="0"/>
            </w:tcBorders>
            <w:shd w:val="clear" w:color="FFFFFF" w:fill="BFBFBF"/>
            <w:tcMar>
              <w:top w:w="15" w:type="dxa"/>
              <w:left w:w="15" w:type="dxa"/>
              <w:right w:w="15" w:type="dxa"/>
            </w:tcMar>
            <w:vAlign w:val="center"/>
          </w:tcPr>
          <w:p>
            <w:pPr>
              <w:spacing w:line="200" w:lineRule="exact"/>
              <w:textAlignment w:val="center"/>
              <w:rPr>
                <w:rFonts w:hint="default" w:ascii="Times New Roman" w:hAnsi="Times New Roman"/>
                <w:color w:val="000000"/>
                <w:sz w:val="16"/>
                <w:szCs w:val="16"/>
              </w:rPr>
            </w:pPr>
            <w:r>
              <w:rPr>
                <w:rFonts w:hint="default" w:ascii="Times New Roman" w:hAnsi="Times New Roman"/>
                <w:color w:val="000000"/>
                <w:sz w:val="16"/>
                <w:szCs w:val="16"/>
              </w:rPr>
              <w:t xml:space="preserve">     6．国内公务接待人次（人）</w:t>
            </w:r>
          </w:p>
        </w:tc>
        <w:tc>
          <w:tcPr>
            <w:tcW w:w="216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spacing w:line="200" w:lineRule="exact"/>
              <w:jc w:val="center"/>
              <w:textAlignment w:val="center"/>
              <w:rPr>
                <w:rFonts w:hint="default" w:ascii="Times New Roman" w:hAnsi="Times New Roman"/>
                <w:color w:val="000000"/>
                <w:sz w:val="16"/>
                <w:szCs w:val="16"/>
              </w:rPr>
            </w:pPr>
            <w:r>
              <w:rPr>
                <w:rFonts w:hint="default" w:ascii="Times New Roman" w:hAnsi="Times New Roman"/>
                <w:color w:val="000000"/>
                <w:sz w:val="16"/>
                <w:szCs w:val="16"/>
              </w:rPr>
              <w:t>—</w:t>
            </w:r>
          </w:p>
        </w:tc>
        <w:tc>
          <w:tcPr>
            <w:tcW w:w="2115" w:type="dxa"/>
            <w:tcBorders>
              <w:top w:val="single" w:color="auto" w:sz="4" w:space="0"/>
              <w:left w:val="single" w:color="auto" w:sz="4" w:space="0"/>
              <w:bottom w:val="single" w:color="auto" w:sz="4" w:space="0"/>
              <w:right w:val="single" w:color="auto" w:sz="4" w:space="0"/>
            </w:tcBorders>
            <w:shd w:val="clear" w:color="auto" w:fill="FFFFFF"/>
            <w:tcMar>
              <w:top w:w="15" w:type="dxa"/>
              <w:left w:w="15" w:type="dxa"/>
              <w:right w:w="15" w:type="dxa"/>
            </w:tcMar>
            <w:vAlign w:val="bottom"/>
          </w:tcPr>
          <w:p>
            <w:pPr>
              <w:spacing w:line="200" w:lineRule="exact"/>
              <w:jc w:val="right"/>
              <w:textAlignment w:val="bottom"/>
              <w:rPr>
                <w:rFonts w:hint="default" w:ascii="Times New Roman" w:hAnsi="Times New Roman"/>
                <w:color w:val="000000"/>
                <w:sz w:val="16"/>
                <w:szCs w:val="16"/>
              </w:rPr>
            </w:pPr>
            <w:r>
              <w:rPr>
                <w:rFonts w:hint="default" w:ascii="Times New Roman" w:hAnsi="Times New Roman"/>
                <w:color w:val="000000"/>
                <w:sz w:val="16"/>
              </w:rPr>
              <w:t xml:space="preserve"> </w:t>
            </w:r>
          </w:p>
        </w:tc>
        <w:tc>
          <w:tcPr>
            <w:tcW w:w="4524" w:type="dxa"/>
            <w:tcBorders>
              <w:top w:val="single" w:color="auto" w:sz="4" w:space="0"/>
              <w:left w:val="single" w:color="auto" w:sz="4" w:space="0"/>
              <w:bottom w:val="single" w:color="auto" w:sz="4" w:space="0"/>
              <w:right w:val="single" w:color="auto" w:sz="4" w:space="0"/>
            </w:tcBorders>
            <w:shd w:val="clear" w:color="FFFFFF" w:fill="C0C0C0"/>
            <w:tcMar>
              <w:top w:w="15" w:type="dxa"/>
              <w:left w:w="15" w:type="dxa"/>
              <w:right w:w="15" w:type="dxa"/>
            </w:tcMar>
            <w:vAlign w:val="center"/>
          </w:tcPr>
          <w:p>
            <w:pPr>
              <w:spacing w:line="200" w:lineRule="exact"/>
              <w:textAlignment w:val="center"/>
              <w:rPr>
                <w:rFonts w:hint="default" w:ascii="Times New Roman" w:hAnsi="Times New Roman"/>
                <w:color w:val="000000"/>
                <w:sz w:val="16"/>
                <w:szCs w:val="16"/>
              </w:rPr>
            </w:pPr>
            <w:r>
              <w:rPr>
                <w:rFonts w:hint="default" w:ascii="Times New Roman" w:hAnsi="Times New Roman"/>
                <w:color w:val="000000"/>
                <w:sz w:val="16"/>
                <w:szCs w:val="16"/>
              </w:rPr>
              <w:t xml:space="preserve">     2．政府采购工程支出</w:t>
            </w:r>
          </w:p>
        </w:tc>
        <w:tc>
          <w:tcPr>
            <w:tcW w:w="215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spacing w:line="200" w:lineRule="exact"/>
              <w:jc w:val="right"/>
              <w:textAlignment w:val="bottom"/>
              <w:rPr>
                <w:rFonts w:hint="default" w:ascii="Times New Roman" w:hAnsi="Times New Roman"/>
                <w:color w:val="000000"/>
                <w:sz w:val="16"/>
                <w:szCs w:val="16"/>
              </w:rPr>
            </w:pPr>
            <w:r>
              <w:rPr>
                <w:rFonts w:hint="default" w:ascii="Times New Roman" w:hAnsi="Times New Roman"/>
                <w:color w:val="000000"/>
                <w:sz w:val="16"/>
              </w:rPr>
              <w:t xml:space="preserve"> </w:t>
            </w:r>
          </w:p>
        </w:tc>
      </w:tr>
      <w:tr>
        <w:tblPrEx>
          <w:tblLayout w:type="fixed"/>
          <w:tblCellMar>
            <w:top w:w="0" w:type="dxa"/>
            <w:left w:w="170" w:type="dxa"/>
            <w:bottom w:w="0" w:type="dxa"/>
            <w:right w:w="170" w:type="dxa"/>
          </w:tblCellMar>
        </w:tblPrEx>
        <w:trPr>
          <w:trHeight w:val="292" w:hRule="atLeast"/>
        </w:trPr>
        <w:tc>
          <w:tcPr>
            <w:tcW w:w="4041" w:type="dxa"/>
            <w:tcBorders>
              <w:top w:val="single" w:color="auto" w:sz="4" w:space="0"/>
              <w:left w:val="single" w:color="auto" w:sz="4" w:space="0"/>
              <w:bottom w:val="single" w:color="auto" w:sz="4" w:space="0"/>
              <w:right w:val="single" w:color="auto" w:sz="4" w:space="0"/>
            </w:tcBorders>
            <w:shd w:val="clear" w:color="FFFFFF" w:fill="BFBFBF"/>
            <w:tcMar>
              <w:top w:w="15" w:type="dxa"/>
              <w:left w:w="15" w:type="dxa"/>
              <w:right w:w="15" w:type="dxa"/>
            </w:tcMar>
            <w:vAlign w:val="center"/>
          </w:tcPr>
          <w:p>
            <w:pPr>
              <w:spacing w:line="200" w:lineRule="exact"/>
              <w:textAlignment w:val="center"/>
              <w:rPr>
                <w:rFonts w:hint="default" w:ascii="Times New Roman" w:hAnsi="Times New Roman"/>
                <w:color w:val="000000"/>
                <w:sz w:val="16"/>
                <w:szCs w:val="16"/>
              </w:rPr>
            </w:pPr>
            <w:r>
              <w:rPr>
                <w:rFonts w:hint="default" w:ascii="Times New Roman" w:hAnsi="Times New Roman"/>
                <w:color w:val="000000"/>
                <w:sz w:val="16"/>
                <w:szCs w:val="16"/>
              </w:rPr>
              <w:t xml:space="preserve">        其中：外事接待人次（人）</w:t>
            </w:r>
          </w:p>
        </w:tc>
        <w:tc>
          <w:tcPr>
            <w:tcW w:w="216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spacing w:line="200" w:lineRule="exact"/>
              <w:jc w:val="center"/>
              <w:textAlignment w:val="center"/>
              <w:rPr>
                <w:rFonts w:hint="default" w:ascii="Times New Roman" w:hAnsi="Times New Roman"/>
                <w:color w:val="000000"/>
                <w:sz w:val="16"/>
                <w:szCs w:val="16"/>
              </w:rPr>
            </w:pPr>
            <w:r>
              <w:rPr>
                <w:rFonts w:hint="default" w:ascii="Times New Roman" w:hAnsi="Times New Roman"/>
                <w:color w:val="000000"/>
                <w:sz w:val="16"/>
                <w:szCs w:val="16"/>
              </w:rPr>
              <w:t>—</w:t>
            </w:r>
          </w:p>
        </w:tc>
        <w:tc>
          <w:tcPr>
            <w:tcW w:w="2115" w:type="dxa"/>
            <w:tcBorders>
              <w:top w:val="single" w:color="auto" w:sz="4" w:space="0"/>
              <w:left w:val="single" w:color="auto" w:sz="4" w:space="0"/>
              <w:bottom w:val="single" w:color="auto" w:sz="4" w:space="0"/>
              <w:right w:val="single" w:color="auto" w:sz="4" w:space="0"/>
            </w:tcBorders>
            <w:shd w:val="clear" w:color="auto" w:fill="FFFFFF"/>
            <w:tcMar>
              <w:top w:w="15" w:type="dxa"/>
              <w:left w:w="15" w:type="dxa"/>
              <w:right w:w="15" w:type="dxa"/>
            </w:tcMar>
            <w:vAlign w:val="bottom"/>
          </w:tcPr>
          <w:p>
            <w:pPr>
              <w:spacing w:line="200" w:lineRule="exact"/>
              <w:jc w:val="right"/>
              <w:textAlignment w:val="bottom"/>
              <w:rPr>
                <w:rFonts w:hint="default" w:ascii="Times New Roman" w:hAnsi="Times New Roman"/>
                <w:color w:val="000000"/>
                <w:sz w:val="16"/>
                <w:szCs w:val="16"/>
              </w:rPr>
            </w:pPr>
            <w:r>
              <w:rPr>
                <w:rFonts w:hint="default" w:ascii="Times New Roman" w:hAnsi="Times New Roman"/>
                <w:color w:val="000000"/>
                <w:sz w:val="16"/>
              </w:rPr>
              <w:t xml:space="preserve"> </w:t>
            </w:r>
          </w:p>
        </w:tc>
        <w:tc>
          <w:tcPr>
            <w:tcW w:w="4524" w:type="dxa"/>
            <w:tcBorders>
              <w:top w:val="single" w:color="auto" w:sz="4" w:space="0"/>
              <w:left w:val="single" w:color="auto" w:sz="4" w:space="0"/>
              <w:bottom w:val="single" w:color="auto" w:sz="4" w:space="0"/>
              <w:right w:val="single" w:color="auto" w:sz="4" w:space="0"/>
            </w:tcBorders>
            <w:shd w:val="clear" w:color="FFFFFF" w:fill="C0C0C0"/>
            <w:tcMar>
              <w:top w:w="15" w:type="dxa"/>
              <w:left w:w="15" w:type="dxa"/>
              <w:right w:w="15" w:type="dxa"/>
            </w:tcMar>
            <w:vAlign w:val="center"/>
          </w:tcPr>
          <w:p>
            <w:pPr>
              <w:spacing w:line="200" w:lineRule="exact"/>
              <w:textAlignment w:val="center"/>
              <w:rPr>
                <w:rFonts w:hint="default" w:ascii="Times New Roman" w:hAnsi="Times New Roman"/>
                <w:color w:val="000000"/>
                <w:sz w:val="16"/>
                <w:szCs w:val="16"/>
              </w:rPr>
            </w:pPr>
            <w:r>
              <w:rPr>
                <w:rFonts w:hint="default" w:ascii="Times New Roman" w:hAnsi="Times New Roman"/>
                <w:color w:val="000000"/>
                <w:sz w:val="16"/>
                <w:szCs w:val="16"/>
              </w:rPr>
              <w:t xml:space="preserve">     3．政府采购服务支出</w:t>
            </w:r>
          </w:p>
        </w:tc>
        <w:tc>
          <w:tcPr>
            <w:tcW w:w="215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spacing w:line="200" w:lineRule="exact"/>
              <w:jc w:val="right"/>
              <w:textAlignment w:val="bottom"/>
              <w:rPr>
                <w:rFonts w:hint="default" w:ascii="Times New Roman" w:hAnsi="Times New Roman"/>
                <w:color w:val="000000"/>
                <w:sz w:val="16"/>
                <w:szCs w:val="16"/>
              </w:rPr>
            </w:pPr>
            <w:r>
              <w:rPr>
                <w:rFonts w:hint="default" w:ascii="Times New Roman" w:hAnsi="Times New Roman"/>
                <w:color w:val="000000"/>
                <w:sz w:val="16"/>
              </w:rPr>
              <w:t xml:space="preserve"> </w:t>
            </w:r>
          </w:p>
        </w:tc>
      </w:tr>
      <w:tr>
        <w:tblPrEx>
          <w:tblLayout w:type="fixed"/>
          <w:tblCellMar>
            <w:top w:w="0" w:type="dxa"/>
            <w:left w:w="170" w:type="dxa"/>
            <w:bottom w:w="0" w:type="dxa"/>
            <w:right w:w="170" w:type="dxa"/>
          </w:tblCellMar>
        </w:tblPrEx>
        <w:trPr>
          <w:trHeight w:val="292" w:hRule="atLeast"/>
        </w:trPr>
        <w:tc>
          <w:tcPr>
            <w:tcW w:w="4041" w:type="dxa"/>
            <w:tcBorders>
              <w:top w:val="single" w:color="auto" w:sz="4" w:space="0"/>
              <w:left w:val="single" w:color="auto" w:sz="4" w:space="0"/>
              <w:bottom w:val="single" w:color="auto" w:sz="4" w:space="0"/>
              <w:right w:val="single" w:color="auto" w:sz="4" w:space="0"/>
            </w:tcBorders>
            <w:shd w:val="clear" w:color="FFFFFF" w:fill="BFBFBF"/>
            <w:tcMar>
              <w:top w:w="15" w:type="dxa"/>
              <w:left w:w="15" w:type="dxa"/>
              <w:right w:w="15" w:type="dxa"/>
            </w:tcMar>
            <w:vAlign w:val="center"/>
          </w:tcPr>
          <w:p>
            <w:pPr>
              <w:spacing w:line="200" w:lineRule="exact"/>
              <w:textAlignment w:val="center"/>
              <w:rPr>
                <w:rFonts w:hint="default" w:ascii="Times New Roman" w:hAnsi="Times New Roman"/>
                <w:color w:val="000000"/>
                <w:sz w:val="16"/>
                <w:szCs w:val="16"/>
              </w:rPr>
            </w:pPr>
            <w:r>
              <w:rPr>
                <w:rFonts w:hint="default" w:ascii="Times New Roman" w:hAnsi="Times New Roman"/>
                <w:color w:val="000000"/>
                <w:sz w:val="16"/>
                <w:szCs w:val="16"/>
              </w:rPr>
              <w:t xml:space="preserve">     7．国（境）外公务接待批次（个）</w:t>
            </w:r>
          </w:p>
        </w:tc>
        <w:tc>
          <w:tcPr>
            <w:tcW w:w="216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spacing w:line="200" w:lineRule="exact"/>
              <w:jc w:val="center"/>
              <w:textAlignment w:val="center"/>
              <w:rPr>
                <w:rFonts w:hint="default" w:ascii="Times New Roman" w:hAnsi="Times New Roman"/>
                <w:color w:val="000000"/>
                <w:sz w:val="16"/>
                <w:szCs w:val="16"/>
              </w:rPr>
            </w:pPr>
            <w:r>
              <w:rPr>
                <w:rFonts w:hint="default" w:ascii="Times New Roman" w:hAnsi="Times New Roman"/>
                <w:color w:val="000000"/>
                <w:sz w:val="16"/>
                <w:szCs w:val="16"/>
              </w:rPr>
              <w:t>—</w:t>
            </w:r>
          </w:p>
        </w:tc>
        <w:tc>
          <w:tcPr>
            <w:tcW w:w="2115" w:type="dxa"/>
            <w:tcBorders>
              <w:top w:val="single" w:color="auto" w:sz="4" w:space="0"/>
              <w:left w:val="single" w:color="auto" w:sz="4" w:space="0"/>
              <w:bottom w:val="single" w:color="auto" w:sz="4" w:space="0"/>
              <w:right w:val="single" w:color="auto" w:sz="4" w:space="0"/>
            </w:tcBorders>
            <w:shd w:val="clear" w:color="auto" w:fill="FFFFFF"/>
            <w:tcMar>
              <w:top w:w="15" w:type="dxa"/>
              <w:left w:w="15" w:type="dxa"/>
              <w:right w:w="15" w:type="dxa"/>
            </w:tcMar>
            <w:vAlign w:val="bottom"/>
          </w:tcPr>
          <w:p>
            <w:pPr>
              <w:spacing w:line="200" w:lineRule="exact"/>
              <w:jc w:val="right"/>
              <w:textAlignment w:val="bottom"/>
              <w:rPr>
                <w:rFonts w:hint="default" w:ascii="Times New Roman" w:hAnsi="Times New Roman"/>
                <w:color w:val="000000"/>
                <w:sz w:val="16"/>
                <w:szCs w:val="16"/>
              </w:rPr>
            </w:pPr>
            <w:r>
              <w:rPr>
                <w:rFonts w:hint="default" w:ascii="Times New Roman" w:hAnsi="Times New Roman"/>
                <w:color w:val="000000"/>
                <w:sz w:val="16"/>
              </w:rPr>
              <w:t xml:space="preserve"> </w:t>
            </w:r>
          </w:p>
        </w:tc>
        <w:tc>
          <w:tcPr>
            <w:tcW w:w="4524" w:type="dxa"/>
            <w:tcBorders>
              <w:top w:val="single" w:color="auto" w:sz="4" w:space="0"/>
              <w:left w:val="single" w:color="auto" w:sz="4" w:space="0"/>
              <w:bottom w:val="single" w:color="auto" w:sz="4" w:space="0"/>
              <w:right w:val="single" w:color="auto" w:sz="4" w:space="0"/>
            </w:tcBorders>
            <w:shd w:val="clear" w:color="FFFFFF" w:fill="C0C0C0"/>
            <w:tcMar>
              <w:top w:w="15" w:type="dxa"/>
              <w:left w:w="15" w:type="dxa"/>
              <w:right w:w="15" w:type="dxa"/>
            </w:tcMar>
            <w:vAlign w:val="center"/>
          </w:tcPr>
          <w:p>
            <w:pPr>
              <w:spacing w:line="200" w:lineRule="exact"/>
              <w:textAlignment w:val="center"/>
              <w:rPr>
                <w:rFonts w:hint="default" w:ascii="Times New Roman" w:hAnsi="Times New Roman"/>
                <w:color w:val="000000"/>
                <w:sz w:val="16"/>
                <w:szCs w:val="16"/>
              </w:rPr>
            </w:pPr>
            <w:r>
              <w:rPr>
                <w:rFonts w:hint="default" w:ascii="Times New Roman" w:hAnsi="Times New Roman"/>
                <w:color w:val="000000"/>
                <w:sz w:val="16"/>
                <w:szCs w:val="16"/>
              </w:rPr>
              <w:t xml:space="preserve">  （二）政府采购授予中小企业合同金额</w:t>
            </w:r>
          </w:p>
        </w:tc>
        <w:tc>
          <w:tcPr>
            <w:tcW w:w="215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spacing w:line="200" w:lineRule="exact"/>
              <w:jc w:val="right"/>
              <w:textAlignment w:val="bottom"/>
              <w:rPr>
                <w:rFonts w:hint="default" w:ascii="Times New Roman" w:hAnsi="Times New Roman"/>
                <w:color w:val="000000"/>
                <w:sz w:val="16"/>
                <w:szCs w:val="16"/>
              </w:rPr>
            </w:pPr>
            <w:r>
              <w:rPr>
                <w:rFonts w:hint="default" w:ascii="Times New Roman" w:hAnsi="Times New Roman"/>
                <w:color w:val="000000"/>
                <w:sz w:val="16"/>
              </w:rPr>
              <w:t xml:space="preserve"> </w:t>
            </w:r>
          </w:p>
        </w:tc>
      </w:tr>
      <w:tr>
        <w:tblPrEx>
          <w:tblLayout w:type="fixed"/>
          <w:tblCellMar>
            <w:top w:w="0" w:type="dxa"/>
            <w:left w:w="170" w:type="dxa"/>
            <w:bottom w:w="0" w:type="dxa"/>
            <w:right w:w="170" w:type="dxa"/>
          </w:tblCellMar>
        </w:tblPrEx>
        <w:trPr>
          <w:trHeight w:val="292" w:hRule="atLeast"/>
        </w:trPr>
        <w:tc>
          <w:tcPr>
            <w:tcW w:w="4041" w:type="dxa"/>
            <w:tcBorders>
              <w:top w:val="single" w:color="auto" w:sz="4" w:space="0"/>
              <w:left w:val="single" w:color="auto" w:sz="4" w:space="0"/>
              <w:bottom w:val="single" w:color="auto" w:sz="4" w:space="0"/>
              <w:right w:val="single" w:color="auto" w:sz="4" w:space="0"/>
            </w:tcBorders>
            <w:shd w:val="clear" w:color="FFFFFF" w:fill="BFBFBF"/>
            <w:tcMar>
              <w:top w:w="15" w:type="dxa"/>
              <w:left w:w="15" w:type="dxa"/>
              <w:right w:w="15" w:type="dxa"/>
            </w:tcMar>
            <w:vAlign w:val="center"/>
          </w:tcPr>
          <w:p>
            <w:pPr>
              <w:spacing w:line="200" w:lineRule="exact"/>
              <w:textAlignment w:val="center"/>
              <w:rPr>
                <w:rFonts w:hint="default" w:ascii="Times New Roman" w:hAnsi="Times New Roman"/>
                <w:color w:val="000000"/>
                <w:sz w:val="16"/>
                <w:szCs w:val="16"/>
              </w:rPr>
            </w:pPr>
            <w:r>
              <w:rPr>
                <w:rFonts w:hint="default" w:ascii="Times New Roman" w:hAnsi="Times New Roman"/>
                <w:color w:val="000000"/>
                <w:sz w:val="16"/>
                <w:szCs w:val="16"/>
              </w:rPr>
              <w:t xml:space="preserve">     8．国（境）外公务接待人次（人）</w:t>
            </w:r>
          </w:p>
        </w:tc>
        <w:tc>
          <w:tcPr>
            <w:tcW w:w="216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spacing w:line="200" w:lineRule="exact"/>
              <w:jc w:val="center"/>
              <w:textAlignment w:val="center"/>
              <w:rPr>
                <w:rFonts w:hint="default" w:ascii="Times New Roman" w:hAnsi="Times New Roman"/>
                <w:color w:val="000000"/>
                <w:sz w:val="16"/>
                <w:szCs w:val="16"/>
              </w:rPr>
            </w:pPr>
            <w:r>
              <w:rPr>
                <w:rFonts w:hint="default" w:ascii="Times New Roman" w:hAnsi="Times New Roman"/>
                <w:color w:val="000000"/>
                <w:sz w:val="16"/>
                <w:szCs w:val="16"/>
              </w:rPr>
              <w:t>—</w:t>
            </w:r>
          </w:p>
        </w:tc>
        <w:tc>
          <w:tcPr>
            <w:tcW w:w="2115" w:type="dxa"/>
            <w:tcBorders>
              <w:top w:val="single" w:color="auto" w:sz="4" w:space="0"/>
              <w:left w:val="single" w:color="auto" w:sz="4" w:space="0"/>
              <w:bottom w:val="single" w:color="auto" w:sz="4" w:space="0"/>
              <w:right w:val="single" w:color="auto" w:sz="4" w:space="0"/>
            </w:tcBorders>
            <w:shd w:val="clear" w:color="auto" w:fill="FFFFFF"/>
            <w:tcMar>
              <w:top w:w="15" w:type="dxa"/>
              <w:left w:w="15" w:type="dxa"/>
              <w:right w:w="15" w:type="dxa"/>
            </w:tcMar>
            <w:vAlign w:val="bottom"/>
          </w:tcPr>
          <w:p>
            <w:pPr>
              <w:spacing w:line="200" w:lineRule="exact"/>
              <w:jc w:val="right"/>
              <w:textAlignment w:val="bottom"/>
              <w:rPr>
                <w:rFonts w:hint="default" w:ascii="Times New Roman" w:hAnsi="Times New Roman"/>
                <w:color w:val="000000"/>
                <w:sz w:val="16"/>
                <w:szCs w:val="16"/>
              </w:rPr>
            </w:pPr>
            <w:r>
              <w:rPr>
                <w:rFonts w:hint="default" w:ascii="Times New Roman" w:hAnsi="Times New Roman"/>
                <w:color w:val="000000"/>
                <w:sz w:val="16"/>
              </w:rPr>
              <w:t xml:space="preserve"> </w:t>
            </w:r>
          </w:p>
        </w:tc>
        <w:tc>
          <w:tcPr>
            <w:tcW w:w="4524" w:type="dxa"/>
            <w:tcBorders>
              <w:top w:val="single" w:color="auto" w:sz="4" w:space="0"/>
              <w:left w:val="single" w:color="auto" w:sz="4" w:space="0"/>
              <w:bottom w:val="single" w:color="auto" w:sz="4" w:space="0"/>
              <w:right w:val="single" w:color="auto" w:sz="4" w:space="0"/>
            </w:tcBorders>
            <w:shd w:val="clear" w:color="FFFFFF" w:fill="C0C0C0"/>
            <w:tcMar>
              <w:top w:w="15" w:type="dxa"/>
              <w:left w:w="15" w:type="dxa"/>
              <w:right w:w="15" w:type="dxa"/>
            </w:tcMar>
            <w:vAlign w:val="center"/>
          </w:tcPr>
          <w:p>
            <w:pPr>
              <w:spacing w:line="200" w:lineRule="exact"/>
              <w:textAlignment w:val="center"/>
              <w:rPr>
                <w:rFonts w:hint="default" w:ascii="Times New Roman" w:hAnsi="Times New Roman"/>
                <w:color w:val="000000"/>
                <w:sz w:val="16"/>
                <w:szCs w:val="16"/>
              </w:rPr>
            </w:pPr>
            <w:r>
              <w:rPr>
                <w:rFonts w:hint="default" w:ascii="Times New Roman" w:hAnsi="Times New Roman"/>
                <w:color w:val="000000"/>
                <w:sz w:val="16"/>
                <w:szCs w:val="16"/>
              </w:rPr>
              <w:t xml:space="preserve">        其中：授予小微企业合同金额</w:t>
            </w:r>
          </w:p>
        </w:tc>
        <w:tc>
          <w:tcPr>
            <w:tcW w:w="215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spacing w:line="200" w:lineRule="exact"/>
              <w:jc w:val="right"/>
              <w:textAlignment w:val="bottom"/>
              <w:rPr>
                <w:rFonts w:hint="default" w:ascii="Times New Roman" w:hAnsi="Times New Roman"/>
                <w:color w:val="000000"/>
                <w:sz w:val="16"/>
                <w:szCs w:val="16"/>
              </w:rPr>
            </w:pPr>
            <w:r>
              <w:rPr>
                <w:rFonts w:hint="default" w:ascii="Times New Roman" w:hAnsi="Times New Roman"/>
                <w:color w:val="000000"/>
                <w:sz w:val="16"/>
              </w:rPr>
              <w:t xml:space="preserve"> </w:t>
            </w:r>
          </w:p>
        </w:tc>
      </w:tr>
      <w:tr>
        <w:tblPrEx>
          <w:tblLayout w:type="fixed"/>
          <w:tblCellMar>
            <w:top w:w="0" w:type="dxa"/>
            <w:left w:w="170" w:type="dxa"/>
            <w:bottom w:w="0" w:type="dxa"/>
            <w:right w:w="170" w:type="dxa"/>
          </w:tblCellMar>
        </w:tblPrEx>
        <w:trPr>
          <w:trHeight w:val="286" w:hRule="atLeast"/>
        </w:trPr>
        <w:tc>
          <w:tcPr>
            <w:tcW w:w="4041" w:type="dxa"/>
            <w:tcBorders>
              <w:top w:val="single" w:color="auto" w:sz="4" w:space="0"/>
              <w:left w:val="single" w:color="auto" w:sz="4" w:space="0"/>
              <w:bottom w:val="single" w:color="auto" w:sz="4" w:space="0"/>
              <w:right w:val="single" w:color="auto" w:sz="4" w:space="0"/>
            </w:tcBorders>
            <w:shd w:val="clear" w:color="FFFFFF" w:fill="C0C0C0"/>
            <w:tcMar>
              <w:top w:w="15" w:type="dxa"/>
              <w:left w:w="15" w:type="dxa"/>
              <w:right w:w="15" w:type="dxa"/>
            </w:tcMar>
            <w:vAlign w:val="center"/>
          </w:tcPr>
          <w:p>
            <w:pPr>
              <w:spacing w:line="200" w:lineRule="exact"/>
              <w:textAlignment w:val="center"/>
              <w:rPr>
                <w:rFonts w:hint="default" w:ascii="Times New Roman" w:hAnsi="Times New Roman"/>
                <w:color w:val="000000"/>
                <w:sz w:val="16"/>
                <w:szCs w:val="16"/>
              </w:rPr>
            </w:pPr>
            <w:r>
              <w:rPr>
                <w:rFonts w:hint="default" w:ascii="Times New Roman" w:hAnsi="Times New Roman"/>
                <w:color w:val="000000"/>
                <w:sz w:val="16"/>
                <w:szCs w:val="16"/>
              </w:rPr>
              <w:t>二、会议费</w:t>
            </w:r>
          </w:p>
        </w:tc>
        <w:tc>
          <w:tcPr>
            <w:tcW w:w="216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spacing w:line="200" w:lineRule="exact"/>
              <w:jc w:val="center"/>
              <w:textAlignment w:val="center"/>
              <w:rPr>
                <w:rFonts w:hint="default" w:ascii="Times New Roman" w:hAnsi="Times New Roman"/>
                <w:color w:val="000000"/>
                <w:sz w:val="16"/>
                <w:szCs w:val="16"/>
              </w:rPr>
            </w:pPr>
            <w:r>
              <w:rPr>
                <w:rFonts w:hint="default" w:ascii="Times New Roman" w:hAnsi="Times New Roman"/>
                <w:color w:val="000000"/>
                <w:sz w:val="16"/>
                <w:szCs w:val="16"/>
              </w:rPr>
              <w:t>—</w:t>
            </w:r>
          </w:p>
        </w:tc>
        <w:tc>
          <w:tcPr>
            <w:tcW w:w="211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spacing w:line="200" w:lineRule="exact"/>
              <w:jc w:val="right"/>
              <w:textAlignment w:val="bottom"/>
              <w:rPr>
                <w:rFonts w:hint="default" w:ascii="Times New Roman" w:hAnsi="Times New Roman"/>
                <w:color w:val="000000"/>
                <w:sz w:val="16"/>
                <w:szCs w:val="16"/>
              </w:rPr>
            </w:pPr>
            <w:r>
              <w:rPr>
                <w:rFonts w:hint="default" w:ascii="Times New Roman" w:hAnsi="Times New Roman"/>
                <w:color w:val="000000"/>
                <w:sz w:val="16"/>
              </w:rPr>
              <w:t xml:space="preserve"> </w:t>
            </w:r>
          </w:p>
        </w:tc>
        <w:tc>
          <w:tcPr>
            <w:tcW w:w="4524" w:type="dxa"/>
            <w:tcBorders>
              <w:top w:val="single" w:color="auto" w:sz="4" w:space="0"/>
              <w:left w:val="single" w:color="auto" w:sz="4" w:space="0"/>
              <w:bottom w:val="single" w:color="auto" w:sz="4" w:space="0"/>
              <w:right w:val="single" w:color="auto" w:sz="4" w:space="0"/>
            </w:tcBorders>
            <w:shd w:val="clear" w:color="FFFFFF" w:fill="C0C0C0"/>
            <w:tcMar>
              <w:top w:w="15" w:type="dxa"/>
              <w:left w:w="15" w:type="dxa"/>
              <w:right w:w="15" w:type="dxa"/>
            </w:tcMar>
            <w:vAlign w:val="center"/>
          </w:tcPr>
          <w:p>
            <w:pPr>
              <w:spacing w:line="200" w:lineRule="exact"/>
              <w:rPr>
                <w:rFonts w:hint="default" w:ascii="Times New Roman" w:hAnsi="Times New Roman"/>
                <w:color w:val="000000"/>
                <w:sz w:val="16"/>
                <w:szCs w:val="16"/>
              </w:rPr>
            </w:pPr>
          </w:p>
        </w:tc>
        <w:tc>
          <w:tcPr>
            <w:tcW w:w="215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spacing w:line="200" w:lineRule="exact"/>
              <w:jc w:val="right"/>
              <w:rPr>
                <w:rFonts w:hint="default" w:ascii="Times New Roman" w:hAnsi="Times New Roman"/>
                <w:color w:val="000000"/>
                <w:sz w:val="16"/>
                <w:szCs w:val="16"/>
              </w:rPr>
            </w:pPr>
          </w:p>
        </w:tc>
      </w:tr>
      <w:tr>
        <w:tblPrEx>
          <w:tblLayout w:type="fixed"/>
          <w:tblCellMar>
            <w:top w:w="0" w:type="dxa"/>
            <w:left w:w="170" w:type="dxa"/>
            <w:bottom w:w="0" w:type="dxa"/>
            <w:right w:w="170" w:type="dxa"/>
          </w:tblCellMar>
        </w:tblPrEx>
        <w:trPr>
          <w:trHeight w:val="389" w:hRule="atLeast"/>
        </w:trPr>
        <w:tc>
          <w:tcPr>
            <w:tcW w:w="4041" w:type="dxa"/>
            <w:tcBorders>
              <w:top w:val="single" w:color="auto" w:sz="4" w:space="0"/>
              <w:left w:val="single" w:color="auto" w:sz="4" w:space="0"/>
              <w:bottom w:val="single" w:color="auto" w:sz="4" w:space="0"/>
              <w:right w:val="single" w:color="auto" w:sz="4" w:space="0"/>
            </w:tcBorders>
            <w:shd w:val="clear" w:color="FFFFFF" w:fill="C0C0C0"/>
            <w:tcMar>
              <w:top w:w="15" w:type="dxa"/>
              <w:left w:w="15" w:type="dxa"/>
              <w:right w:w="15" w:type="dxa"/>
            </w:tcMar>
            <w:vAlign w:val="center"/>
          </w:tcPr>
          <w:p>
            <w:pPr>
              <w:spacing w:line="200" w:lineRule="exact"/>
              <w:textAlignment w:val="center"/>
              <w:rPr>
                <w:rFonts w:hint="default" w:ascii="Times New Roman" w:hAnsi="Times New Roman"/>
                <w:color w:val="000000"/>
                <w:sz w:val="16"/>
                <w:szCs w:val="16"/>
              </w:rPr>
            </w:pPr>
            <w:r>
              <w:rPr>
                <w:rFonts w:hint="default" w:ascii="Times New Roman" w:hAnsi="Times New Roman"/>
                <w:color w:val="000000"/>
                <w:sz w:val="16"/>
                <w:szCs w:val="16"/>
              </w:rPr>
              <w:t>三、培训费</w:t>
            </w:r>
          </w:p>
        </w:tc>
        <w:tc>
          <w:tcPr>
            <w:tcW w:w="216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spacing w:line="200" w:lineRule="exact"/>
              <w:jc w:val="center"/>
              <w:textAlignment w:val="center"/>
              <w:rPr>
                <w:rFonts w:hint="default" w:ascii="Times New Roman" w:hAnsi="Times New Roman"/>
                <w:color w:val="000000"/>
                <w:sz w:val="16"/>
                <w:szCs w:val="16"/>
              </w:rPr>
            </w:pPr>
            <w:r>
              <w:rPr>
                <w:rFonts w:hint="default" w:ascii="Times New Roman" w:hAnsi="Times New Roman"/>
                <w:color w:val="000000"/>
                <w:sz w:val="16"/>
                <w:szCs w:val="16"/>
              </w:rPr>
              <w:t>—</w:t>
            </w:r>
          </w:p>
        </w:tc>
        <w:tc>
          <w:tcPr>
            <w:tcW w:w="211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spacing w:line="200" w:lineRule="exact"/>
              <w:jc w:val="right"/>
              <w:textAlignment w:val="bottom"/>
              <w:rPr>
                <w:rFonts w:hint="default" w:ascii="Times New Roman" w:hAnsi="Times New Roman"/>
                <w:color w:val="000000"/>
                <w:sz w:val="16"/>
                <w:szCs w:val="16"/>
              </w:rPr>
            </w:pPr>
            <w:r>
              <w:rPr>
                <w:rFonts w:hint="default" w:ascii="Times New Roman" w:hAnsi="Times New Roman"/>
                <w:color w:val="000000"/>
                <w:sz w:val="16"/>
                <w:szCs w:val="16"/>
              </w:rPr>
              <w:t>0.12</w:t>
            </w:r>
            <w:r>
              <w:rPr>
                <w:rFonts w:hint="default" w:ascii="Times New Roman" w:hAnsi="Times New Roman"/>
                <w:color w:val="000000"/>
                <w:sz w:val="16"/>
              </w:rPr>
              <w:t xml:space="preserve"> </w:t>
            </w:r>
          </w:p>
        </w:tc>
        <w:tc>
          <w:tcPr>
            <w:tcW w:w="4524" w:type="dxa"/>
            <w:tcBorders>
              <w:top w:val="single" w:color="auto" w:sz="4" w:space="0"/>
              <w:left w:val="single" w:color="auto" w:sz="4" w:space="0"/>
              <w:bottom w:val="single" w:color="auto" w:sz="4" w:space="0"/>
              <w:right w:val="single" w:color="auto" w:sz="4" w:space="0"/>
            </w:tcBorders>
            <w:shd w:val="clear" w:color="FFFFFF" w:fill="C0C0C0"/>
            <w:tcMar>
              <w:top w:w="15" w:type="dxa"/>
              <w:left w:w="15" w:type="dxa"/>
              <w:right w:w="15" w:type="dxa"/>
            </w:tcMar>
            <w:vAlign w:val="center"/>
          </w:tcPr>
          <w:p>
            <w:pPr>
              <w:spacing w:line="200" w:lineRule="exact"/>
              <w:rPr>
                <w:rFonts w:hint="default" w:ascii="Times New Roman" w:hAnsi="Times New Roman"/>
                <w:color w:val="000000"/>
                <w:sz w:val="16"/>
                <w:szCs w:val="16"/>
              </w:rPr>
            </w:pPr>
          </w:p>
        </w:tc>
        <w:tc>
          <w:tcPr>
            <w:tcW w:w="215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spacing w:line="200" w:lineRule="exact"/>
              <w:jc w:val="right"/>
              <w:rPr>
                <w:rFonts w:hint="default" w:ascii="Times New Roman" w:hAnsi="Times New Roman"/>
                <w:color w:val="000000"/>
                <w:sz w:val="16"/>
                <w:szCs w:val="16"/>
              </w:rPr>
            </w:pPr>
          </w:p>
        </w:tc>
      </w:tr>
    </w:tbl>
    <w:p>
      <w:pPr>
        <w:rPr>
          <w:rFonts w:hint="default" w:ascii="Times New Roman" w:hAnsi="Times New Roman"/>
          <w:sz w:val="21"/>
          <w:szCs w:val="21"/>
        </w:rPr>
      </w:pPr>
      <w:r>
        <w:rPr>
          <w:rFonts w:hint="default" w:ascii="Times New Roman" w:hAnsi="Times New Roman"/>
          <w:sz w:val="20"/>
          <w:szCs w:val="20"/>
        </w:rPr>
        <w:t>备注：1.本表反映单位本年度财政拨款“三公”经费支出预决算情况。其中，预算数为“三公”经费全年预算数，反映按规定程序调整后的预算数；决算数为包括本年度财政拨款和以前年度结转资金安排的实际支出。</w:t>
      </w:r>
      <w:r>
        <w:rPr>
          <w:rFonts w:hint="default" w:ascii="Times New Roman" w:hAnsi="Times New Roman"/>
          <w:sz w:val="20"/>
          <w:szCs w:val="20"/>
        </w:rPr>
        <w:br w:type="textWrapping"/>
      </w:r>
      <w:r>
        <w:rPr>
          <w:rFonts w:hint="default" w:ascii="Times New Roman" w:hAnsi="Times New Roman"/>
          <w:sz w:val="20"/>
          <w:szCs w:val="20"/>
        </w:rPr>
        <w:t xml:space="preserve">      2.本套报表金额单位转换时可能存在尾数误差。</w:t>
      </w:r>
      <w:r>
        <w:rPr>
          <w:rFonts w:hint="default" w:ascii="Times New Roman" w:hAnsi="Times New Roman"/>
          <w:sz w:val="20"/>
          <w:szCs w:val="20"/>
        </w:rPr>
        <w:br w:type="textWrapping"/>
      </w:r>
      <w:r>
        <w:rPr>
          <w:rFonts w:hint="default" w:ascii="Times New Roman" w:hAnsi="Times New Roman"/>
          <w:sz w:val="20"/>
          <w:szCs w:val="20"/>
        </w:rPr>
        <w:br w:type="textWrapping"/>
      </w:r>
    </w:p>
    <w:sectPr>
      <w:headerReference r:id="rId4" w:type="default"/>
      <w:footerReference r:id="rId5" w:type="default"/>
      <w:pgSz w:w="16839" w:h="11907" w:orient="landscape"/>
      <w:pgMar w:top="567" w:right="454" w:bottom="567" w:left="1037" w:header="0" w:footer="283" w:gutter="0"/>
      <w:pgNumType w:fmt="numberInDash"/>
      <w:cols w:space="720" w:num="1"/>
      <w:docGrid w:type="lines" w:linePitch="32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仿宋_GBK">
    <w:panose1 w:val="03000509000000000000"/>
    <w:charset w:val="86"/>
    <w:family w:val="auto"/>
    <w:pitch w:val="default"/>
    <w:sig w:usb0="00000001" w:usb1="080E0000" w:usb2="00000000" w:usb3="00000000" w:csb0="00040000" w:csb1="00000000"/>
  </w:font>
  <w:font w:name="方正黑体_GBK">
    <w:panose1 w:val="03000509000000000000"/>
    <w:charset w:val="86"/>
    <w:family w:val="auto"/>
    <w:pitch w:val="default"/>
    <w:sig w:usb0="00000001" w:usb1="080E0000" w:usb2="00000000" w:usb3="00000000" w:csb0="00040000" w:csb1="00000000"/>
  </w:font>
  <w:font w:name="方正楷体_GBK">
    <w:panose1 w:val="03000509000000000000"/>
    <w:charset w:val="86"/>
    <w:family w:val="auto"/>
    <w:pitch w:val="default"/>
    <w:sig w:usb0="00000001" w:usb1="080E0000" w:usb2="00000000" w:usb3="00000000" w:csb0="00040000" w:csb1="00000000"/>
  </w:font>
  <w:font w:name="方正小标宋_GBK">
    <w:panose1 w:val="03000509000000000000"/>
    <w:charset w:val="86"/>
    <w:family w:val="script"/>
    <w:pitch w:val="default"/>
    <w:sig w:usb0="00000001" w:usb1="080E0000" w:usb2="00000000" w:usb3="00000000" w:csb0="00040000" w:csb1="00000000"/>
  </w:font>
  <w:font w:name="方正仿宋">
    <w:altName w:val="仿宋"/>
    <w:panose1 w:val="00000000000000000000"/>
    <w:charset w:val="00"/>
    <w:family w:val="auto"/>
    <w:pitch w:val="default"/>
    <w:sig w:usb0="00000000" w:usb1="00000000" w:usb2="00000000" w:usb3="00000000" w:csb0="0000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rPr>
        <w:rFonts w:hint="default"/>
      </w:rPr>
    </w:pPr>
    <w:r>
      <w:rPr>
        <w:rFonts w:hint="default"/>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3"/>
                            <w:rPr>
                              <w:rFonts w:hint="default"/>
                            </w:rPr>
                          </w:pPr>
                          <w:r>
                            <w:fldChar w:fldCharType="begin"/>
                          </w:r>
                          <w:r>
                            <w:instrText xml:space="preserve"> PAGE  \* MERGEFORMAT </w:instrText>
                          </w:r>
                          <w:r>
                            <w:fldChar w:fldCharType="separate"/>
                          </w:r>
                          <w:r>
                            <w:rPr>
                              <w:rFonts w:hint="default"/>
                            </w:rPr>
                            <w:t>- 7 -</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">
              <v:fill on="f" focussize="0,0"/>
              <v:stroke on="f" weight="0.5pt"/>
              <v:imagedata o:title=""/>
              <o:lock v:ext="edit" aspectratio="f"/>
              <v:textbox inset="0mm,0mm,0mm,0mm" style="mso-fit-shape-to-text:t;">
                <w:txbxContent>
                  <w:p>
                    <w:pPr>
                      <w:pStyle w:val="3"/>
                      <w:rPr>
                        <w:rFonts w:hint="default"/>
                      </w:rPr>
                    </w:pPr>
                    <w:r>
                      <w:fldChar w:fldCharType="begin"/>
                    </w:r>
                    <w:r>
                      <w:instrText xml:space="preserve"> PAGE  \* MERGEFORMAT </w:instrText>
                    </w:r>
                    <w:r>
                      <w:fldChar w:fldCharType="separate"/>
                    </w:r>
                    <w:r>
                      <w:rPr>
                        <w:rFonts w:hint="default"/>
                      </w:rPr>
                      <w:t>- 7 -</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jc w:val="both"/>
      <w:rPr>
        <w:rFonts w:hint="default"/>
      </w:rPr>
    </w:pPr>
    <w:r>
      <w:rPr>
        <w:rFonts w:hint="default"/>
      </w:rPr>
      <mc:AlternateContent>
        <mc:Choice Requires="wps">
          <w:drawing>
            <wp:anchor distT="0" distB="0" distL="114300" distR="114300" simplePos="0" relativeHeight="251660288" behindDoc="0" locked="0" layoutInCell="1" allowOverlap="0">
              <wp:simplePos x="0" y="0"/>
              <wp:positionH relativeFrom="margin">
                <wp:align>center</wp:align>
              </wp:positionH>
              <wp:positionV relativeFrom="paragraph">
                <wp:posOffset>0</wp:posOffset>
              </wp:positionV>
              <wp:extent cx="1828800" cy="1828800"/>
              <wp:effectExtent l="0" t="0" r="0" b="0"/>
              <wp:wrapNone/>
              <wp:docPr id="127" name="文本框 12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3"/>
                            <w:rPr>
                              <w:rFonts w:hint="default"/>
                            </w:rPr>
                          </w:pPr>
                          <w:r>
                            <w:t xml:space="preserve"> </w:t>
                          </w:r>
                          <w:r>
                            <w:fldChar w:fldCharType="begin"/>
                          </w:r>
                          <w:r>
                            <w:instrText xml:space="preserve">PAGE   \* MERGEFORMAT</w:instrText>
                          </w:r>
                          <w:r>
                            <w:fldChar w:fldCharType="separate"/>
                          </w:r>
                          <w:r>
                            <w:rPr>
                              <w:rFonts w:hint="default"/>
                              <w:lang w:val="zh-CN"/>
                            </w:rPr>
                            <w:t>-</w:t>
                          </w:r>
                          <w:r>
                            <w:rPr>
                              <w:rFonts w:hint="default"/>
                            </w:rPr>
                            <w:t xml:space="preserve"> 23 -</w:t>
                          </w:r>
                          <w:r>
                            <w:fldChar w:fldCharType="end"/>
                          </w:r>
                          <w:r>
                            <w:t xml:space="preserve"> </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allowoverlap="f"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">
              <v:fill on="f" focussize="0,0"/>
              <v:stroke on="f" weight="0.5pt"/>
              <v:imagedata o:title=""/>
              <o:lock v:ext="edit" aspectratio="f"/>
              <v:textbox inset="0mm,0mm,0mm,0mm" style="mso-fit-shape-to-text:t;">
                <w:txbxContent>
                  <w:p>
                    <w:pPr>
                      <w:pStyle w:val="3"/>
                      <w:rPr>
                        <w:rFonts w:hint="default"/>
                      </w:rPr>
                    </w:pPr>
                    <w:r>
                      <w:t xml:space="preserve"> </w:t>
                    </w:r>
                    <w:r>
                      <w:fldChar w:fldCharType="begin"/>
                    </w:r>
                    <w:r>
                      <w:instrText xml:space="preserve">PAGE   \* MERGEFORMAT</w:instrText>
                    </w:r>
                    <w:r>
                      <w:fldChar w:fldCharType="separate"/>
                    </w:r>
                    <w:r>
                      <w:rPr>
                        <w:rFonts w:hint="default"/>
                        <w:lang w:val="zh-CN"/>
                      </w:rPr>
                      <w:t>-</w:t>
                    </w:r>
                    <w:r>
                      <w:rPr>
                        <w:rFonts w:hint="default"/>
                      </w:rPr>
                      <w:t xml:space="preserve"> 23 -</w:t>
                    </w:r>
                    <w:r>
                      <w:fldChar w:fldCharType="end"/>
                    </w:r>
                    <w:r>
                      <w:t xml:space="preserve"> </w:t>
                    </w:r>
                  </w:p>
                </w:txbxContent>
              </v:textbox>
            </v:shape>
          </w:pict>
        </mc:Fallback>
      </mc:AlternateContent>
    </w:r>
    <w:r>
      <w:rPr>
        <w:rFonts w:hint="default"/>
      </w:rPr>
      <mc:AlternateContent>
        <mc:Choice Requires="wps">
          <w:drawing>
            <wp:anchor distT="0" distB="0" distL="114300" distR="114300" simplePos="0" relativeHeight="251659264" behindDoc="0" locked="0" layoutInCell="1" allowOverlap="0">
              <wp:simplePos x="0" y="0"/>
              <wp:positionH relativeFrom="margin">
                <wp:align>center</wp:align>
              </wp:positionH>
              <wp:positionV relativeFrom="page">
                <wp:posOffset>14737080</wp:posOffset>
              </wp:positionV>
              <wp:extent cx="1828800" cy="220980"/>
              <wp:effectExtent l="0" t="0" r="0" b="0"/>
              <wp:wrapNone/>
              <wp:docPr id="126" name="文本框 126"/>
              <wp:cNvGraphicFramePr/>
              <a:graphic xmlns:a="http://schemas.openxmlformats.org/drawingml/2006/main">
                <a:graphicData uri="http://schemas.microsoft.com/office/word/2010/wordprocessingShape">
                  <wps:wsp>
                    <wps:cNvSpPr txBox="1"/>
                    <wps:spPr>
                      <a:xfrm>
                        <a:off x="0" y="0"/>
                        <a:ext cx="1828800" cy="220980"/>
                      </a:xfrm>
                      <a:prstGeom prst="rect">
                        <a:avLst/>
                      </a:prstGeom>
                      <a:noFill/>
                      <a:ln w="6350">
                        <a:noFill/>
                      </a:ln>
                      <a:effectLst/>
                    </wps:spPr>
                    <wps:txbx>
                      <w:txbxContent>
                        <w:p>
                          <w:pPr>
                            <w:pStyle w:val="3"/>
                            <w:jc w:val="both"/>
                            <w:rPr>
                              <w:rFonts w:hint="default" w:cs="宋体"/>
                            </w:rPr>
                          </w:pPr>
                          <w:r>
                            <w:rPr>
                              <w:rFonts w:cs="宋体"/>
                            </w:rPr>
                            <w:t>— 27.1 —</w:t>
                          </w:r>
                        </w:p>
                      </w:txbxContent>
                    </wps:txbx>
                    <wps:bodyPr rot="0" spcFirstLastPara="0" vertOverflow="overflow" horzOverflow="overflow" vert="horz" wrap="none" lIns="0" tIns="0" rIns="0" bIns="0" numCol="1" spcCol="0" rtlCol="0" fromWordArt="0" anchor="t" anchorCtr="0" forceAA="0" compatLnSpc="1">
                      <a:noAutofit/>
                    </wps:bodyPr>
                  </wps:wsp>
                </a:graphicData>
              </a:graphic>
            </wp:anchor>
          </w:drawing>
        </mc:Choice>
        <mc:Fallback>
          <w:pict>
            <v:shape id="_x0000_s1026" o:spid="_x0000_s1026" o:spt="202" type="#_x0000_t202" style="position:absolute;left:0pt;margin-top:1160.4pt;height:17.4pt;width:144pt;mso-position-horizontal:center;mso-position-horizontal-relative:margin;mso-position-vertical-relative:page;mso-wrap-style:none;z-index:251659264;mso-width-relative:page;mso-height-relative:page;" filled="f" stroked="f" coordsize="21600,21600" o:allowoverlap="f" o:gfxdata="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">
              <v:fill on="f" focussize="0,0"/>
              <v:stroke on="f" weight="0.5pt"/>
              <v:imagedata o:title=""/>
              <o:lock v:ext="edit" aspectratio="f"/>
              <v:textbox inset="0mm,0mm,0mm,0mm">
                <w:txbxContent>
                  <w:p>
                    <w:pPr>
                      <w:pStyle w:val="3"/>
                      <w:jc w:val="both"/>
                      <w:rPr>
                        <w:rFonts w:hint="default" w:cs="宋体"/>
                      </w:rPr>
                    </w:pPr>
                    <w:r>
                      <w:rPr>
                        <w:rFonts w:cs="宋体"/>
                      </w:rPr>
                      <w:t>— 27.1 —</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tabs>
        <w:tab w:val="left" w:pos="1758"/>
        <w:tab w:val="clear" w:pos="4153"/>
        <w:tab w:val="clear" w:pos="8306"/>
      </w:tabs>
      <w:rPr>
        <w:rFonts w:hint="default"/>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C5339A02"/>
    <w:multiLevelType w:val="singleLevel"/>
    <w:tmpl w:val="C5339A02"/>
    <w:lvl w:ilvl="0" w:tentative="0">
      <w:start w:val="5"/>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5"/>
  <w:embedSystemFonts/>
  <w:bordersDoNotSurroundHeader w:val="1"/>
  <w:bordersDoNotSurroundFooter w:val="1"/>
  <w:documentProtection w:enforcement="0"/>
  <w:defaultTabStop w:val="420"/>
  <w:drawingGridHorizontalSpacing w:val="120"/>
  <w:drawingGridVerticalSpacing w:val="163"/>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GQwYWQ1YTE0ZDA0NjgxYzlhMjZlMDExNTFmMWI3MmEifQ=="/>
  </w:docVars>
  <w:rsids>
    <w:rsidRoot w:val="00B03CCD"/>
    <w:rsid w:val="001C4450"/>
    <w:rsid w:val="001D3BB7"/>
    <w:rsid w:val="00225E2C"/>
    <w:rsid w:val="002962B4"/>
    <w:rsid w:val="002A34C8"/>
    <w:rsid w:val="002B254B"/>
    <w:rsid w:val="00466C9B"/>
    <w:rsid w:val="00476843"/>
    <w:rsid w:val="00550ABE"/>
    <w:rsid w:val="005E3B29"/>
    <w:rsid w:val="00604486"/>
    <w:rsid w:val="006E292F"/>
    <w:rsid w:val="00705A82"/>
    <w:rsid w:val="0076276E"/>
    <w:rsid w:val="00770383"/>
    <w:rsid w:val="007819D4"/>
    <w:rsid w:val="007B419D"/>
    <w:rsid w:val="007B7C4B"/>
    <w:rsid w:val="007D3D39"/>
    <w:rsid w:val="00810D0B"/>
    <w:rsid w:val="00831997"/>
    <w:rsid w:val="00994AF7"/>
    <w:rsid w:val="009A315C"/>
    <w:rsid w:val="009B67B8"/>
    <w:rsid w:val="009D2B67"/>
    <w:rsid w:val="00A066F8"/>
    <w:rsid w:val="00A566F9"/>
    <w:rsid w:val="00A668C3"/>
    <w:rsid w:val="00A9239C"/>
    <w:rsid w:val="00AF2751"/>
    <w:rsid w:val="00B03CCD"/>
    <w:rsid w:val="00B111B6"/>
    <w:rsid w:val="00BE2B89"/>
    <w:rsid w:val="00C10E9E"/>
    <w:rsid w:val="00C20C3E"/>
    <w:rsid w:val="00DE1699"/>
    <w:rsid w:val="00E030DF"/>
    <w:rsid w:val="00E738F2"/>
    <w:rsid w:val="00F73F90"/>
    <w:rsid w:val="01474EBF"/>
    <w:rsid w:val="01F3521E"/>
    <w:rsid w:val="03B87EA0"/>
    <w:rsid w:val="03E3214F"/>
    <w:rsid w:val="044C50BA"/>
    <w:rsid w:val="05BC6D49"/>
    <w:rsid w:val="06194FF1"/>
    <w:rsid w:val="06A2550B"/>
    <w:rsid w:val="06F80EE2"/>
    <w:rsid w:val="07001CCA"/>
    <w:rsid w:val="075678DB"/>
    <w:rsid w:val="079D7CC7"/>
    <w:rsid w:val="08051BCA"/>
    <w:rsid w:val="086C12F4"/>
    <w:rsid w:val="08705944"/>
    <w:rsid w:val="08BA052C"/>
    <w:rsid w:val="08DB07BA"/>
    <w:rsid w:val="0969353F"/>
    <w:rsid w:val="098305D0"/>
    <w:rsid w:val="0A3317EA"/>
    <w:rsid w:val="0A5C4B69"/>
    <w:rsid w:val="0A86124A"/>
    <w:rsid w:val="0AB54CC0"/>
    <w:rsid w:val="0B9335CE"/>
    <w:rsid w:val="0BF2311A"/>
    <w:rsid w:val="0C7927C4"/>
    <w:rsid w:val="0C9B098C"/>
    <w:rsid w:val="0D673E11"/>
    <w:rsid w:val="0DDA54E4"/>
    <w:rsid w:val="0E3A5F83"/>
    <w:rsid w:val="0F836721"/>
    <w:rsid w:val="0FA25D96"/>
    <w:rsid w:val="107B59E5"/>
    <w:rsid w:val="10EC0126"/>
    <w:rsid w:val="10F70B9A"/>
    <w:rsid w:val="111445C7"/>
    <w:rsid w:val="114278C6"/>
    <w:rsid w:val="1158083A"/>
    <w:rsid w:val="11643A4B"/>
    <w:rsid w:val="11ED0F98"/>
    <w:rsid w:val="11F03528"/>
    <w:rsid w:val="12C921C4"/>
    <w:rsid w:val="13871C70"/>
    <w:rsid w:val="13A71CB4"/>
    <w:rsid w:val="13AF1D43"/>
    <w:rsid w:val="13CE1647"/>
    <w:rsid w:val="13FD55AB"/>
    <w:rsid w:val="14200702"/>
    <w:rsid w:val="163A6CEE"/>
    <w:rsid w:val="173708E3"/>
    <w:rsid w:val="17C374FC"/>
    <w:rsid w:val="182E4AB6"/>
    <w:rsid w:val="189079DC"/>
    <w:rsid w:val="189B0D0B"/>
    <w:rsid w:val="18B43F7C"/>
    <w:rsid w:val="194A1770"/>
    <w:rsid w:val="19B906A4"/>
    <w:rsid w:val="1B6F15B6"/>
    <w:rsid w:val="1BAA2EDC"/>
    <w:rsid w:val="1CA55E64"/>
    <w:rsid w:val="1D014A01"/>
    <w:rsid w:val="1D022362"/>
    <w:rsid w:val="1D1B04B0"/>
    <w:rsid w:val="1DA52501"/>
    <w:rsid w:val="1DBD6767"/>
    <w:rsid w:val="1DC52125"/>
    <w:rsid w:val="1DD26311"/>
    <w:rsid w:val="1E374ACB"/>
    <w:rsid w:val="1ECF0A66"/>
    <w:rsid w:val="1EF67CA4"/>
    <w:rsid w:val="1F020D3A"/>
    <w:rsid w:val="1F2C5189"/>
    <w:rsid w:val="1F4B0B02"/>
    <w:rsid w:val="1FBB35CD"/>
    <w:rsid w:val="1FCD26AF"/>
    <w:rsid w:val="20642787"/>
    <w:rsid w:val="21556F04"/>
    <w:rsid w:val="22403BD3"/>
    <w:rsid w:val="24B92327"/>
    <w:rsid w:val="24C14514"/>
    <w:rsid w:val="2533755C"/>
    <w:rsid w:val="25791755"/>
    <w:rsid w:val="26396DF4"/>
    <w:rsid w:val="27167136"/>
    <w:rsid w:val="271B442C"/>
    <w:rsid w:val="27B23302"/>
    <w:rsid w:val="29310A5F"/>
    <w:rsid w:val="29C37A35"/>
    <w:rsid w:val="2A076083"/>
    <w:rsid w:val="2A73162E"/>
    <w:rsid w:val="2B167953"/>
    <w:rsid w:val="2B200583"/>
    <w:rsid w:val="2B8209DE"/>
    <w:rsid w:val="2C636760"/>
    <w:rsid w:val="2C6762A3"/>
    <w:rsid w:val="2FCA4B37"/>
    <w:rsid w:val="2FE029D7"/>
    <w:rsid w:val="2FF06E00"/>
    <w:rsid w:val="30586FEC"/>
    <w:rsid w:val="315F0B22"/>
    <w:rsid w:val="31D84415"/>
    <w:rsid w:val="32285F6F"/>
    <w:rsid w:val="32770556"/>
    <w:rsid w:val="329C0913"/>
    <w:rsid w:val="32AA0460"/>
    <w:rsid w:val="3337290D"/>
    <w:rsid w:val="33E31118"/>
    <w:rsid w:val="33EF7674"/>
    <w:rsid w:val="342D7BC6"/>
    <w:rsid w:val="352930DB"/>
    <w:rsid w:val="35573069"/>
    <w:rsid w:val="355F6038"/>
    <w:rsid w:val="358C217E"/>
    <w:rsid w:val="36C9128A"/>
    <w:rsid w:val="37841E99"/>
    <w:rsid w:val="37BF1123"/>
    <w:rsid w:val="383C3F15"/>
    <w:rsid w:val="38BE4696"/>
    <w:rsid w:val="3939115E"/>
    <w:rsid w:val="39B82A39"/>
    <w:rsid w:val="39C42CA8"/>
    <w:rsid w:val="39DC4FD6"/>
    <w:rsid w:val="39F03D7A"/>
    <w:rsid w:val="39F33306"/>
    <w:rsid w:val="3A2C1C67"/>
    <w:rsid w:val="3ADD7F09"/>
    <w:rsid w:val="3B1705E5"/>
    <w:rsid w:val="3B18334B"/>
    <w:rsid w:val="3B36794F"/>
    <w:rsid w:val="3B6F6EE0"/>
    <w:rsid w:val="3C566AD6"/>
    <w:rsid w:val="3C594871"/>
    <w:rsid w:val="3C625C1F"/>
    <w:rsid w:val="3C6A5B02"/>
    <w:rsid w:val="3D2757A1"/>
    <w:rsid w:val="3D3D4FC4"/>
    <w:rsid w:val="3DDF3AB1"/>
    <w:rsid w:val="3E1D0952"/>
    <w:rsid w:val="3E42660A"/>
    <w:rsid w:val="3E7555B1"/>
    <w:rsid w:val="3E787ED9"/>
    <w:rsid w:val="3F032E93"/>
    <w:rsid w:val="3F0527E5"/>
    <w:rsid w:val="3F694D83"/>
    <w:rsid w:val="3F885DCC"/>
    <w:rsid w:val="3FCD675E"/>
    <w:rsid w:val="4004000C"/>
    <w:rsid w:val="40BD5482"/>
    <w:rsid w:val="411B6CE5"/>
    <w:rsid w:val="412070D7"/>
    <w:rsid w:val="41314E40"/>
    <w:rsid w:val="41E0734B"/>
    <w:rsid w:val="426C1EA8"/>
    <w:rsid w:val="42736402"/>
    <w:rsid w:val="42E86A87"/>
    <w:rsid w:val="43307B09"/>
    <w:rsid w:val="439A3EB9"/>
    <w:rsid w:val="43BB152F"/>
    <w:rsid w:val="44C37687"/>
    <w:rsid w:val="45CB699A"/>
    <w:rsid w:val="465B470D"/>
    <w:rsid w:val="469D6AD4"/>
    <w:rsid w:val="471E6C84"/>
    <w:rsid w:val="4748792B"/>
    <w:rsid w:val="475D719D"/>
    <w:rsid w:val="47674801"/>
    <w:rsid w:val="48225EF7"/>
    <w:rsid w:val="488F422B"/>
    <w:rsid w:val="48E36915"/>
    <w:rsid w:val="48EB6572"/>
    <w:rsid w:val="495C4A24"/>
    <w:rsid w:val="497135DF"/>
    <w:rsid w:val="4A263DF2"/>
    <w:rsid w:val="4A6F6675"/>
    <w:rsid w:val="4B135857"/>
    <w:rsid w:val="4B7951CB"/>
    <w:rsid w:val="4B7C315C"/>
    <w:rsid w:val="4DAC4ACA"/>
    <w:rsid w:val="4DBE01D2"/>
    <w:rsid w:val="4F0C6BA3"/>
    <w:rsid w:val="4F186D58"/>
    <w:rsid w:val="50F06B6E"/>
    <w:rsid w:val="51D21804"/>
    <w:rsid w:val="52234D33"/>
    <w:rsid w:val="522F6E0C"/>
    <w:rsid w:val="52463BA1"/>
    <w:rsid w:val="52F163D4"/>
    <w:rsid w:val="531A2DB4"/>
    <w:rsid w:val="53C0244D"/>
    <w:rsid w:val="53DD4D4E"/>
    <w:rsid w:val="53E578CE"/>
    <w:rsid w:val="541330F0"/>
    <w:rsid w:val="54272666"/>
    <w:rsid w:val="543B029D"/>
    <w:rsid w:val="54861779"/>
    <w:rsid w:val="552256E1"/>
    <w:rsid w:val="554E5773"/>
    <w:rsid w:val="555829E0"/>
    <w:rsid w:val="555A3CBC"/>
    <w:rsid w:val="5582012B"/>
    <w:rsid w:val="558E4E05"/>
    <w:rsid w:val="55BE2E85"/>
    <w:rsid w:val="56530F5D"/>
    <w:rsid w:val="567700D3"/>
    <w:rsid w:val="56FF7E9E"/>
    <w:rsid w:val="578867FC"/>
    <w:rsid w:val="5842572D"/>
    <w:rsid w:val="5A3B59D6"/>
    <w:rsid w:val="5AD134D8"/>
    <w:rsid w:val="5C263CE4"/>
    <w:rsid w:val="5C5D2777"/>
    <w:rsid w:val="5CF66BF3"/>
    <w:rsid w:val="5D290C69"/>
    <w:rsid w:val="5DB77D21"/>
    <w:rsid w:val="5F2D4A41"/>
    <w:rsid w:val="60C74F6C"/>
    <w:rsid w:val="61025A59"/>
    <w:rsid w:val="613D5BBC"/>
    <w:rsid w:val="61536C39"/>
    <w:rsid w:val="62944DD7"/>
    <w:rsid w:val="6319381F"/>
    <w:rsid w:val="63C25DC5"/>
    <w:rsid w:val="63C62057"/>
    <w:rsid w:val="64571EF5"/>
    <w:rsid w:val="64FB113D"/>
    <w:rsid w:val="656152C6"/>
    <w:rsid w:val="6587477F"/>
    <w:rsid w:val="658C3A08"/>
    <w:rsid w:val="65C031CA"/>
    <w:rsid w:val="65CE6852"/>
    <w:rsid w:val="66267C04"/>
    <w:rsid w:val="663F505A"/>
    <w:rsid w:val="66EE5541"/>
    <w:rsid w:val="67924660"/>
    <w:rsid w:val="68407834"/>
    <w:rsid w:val="6883293E"/>
    <w:rsid w:val="688412AD"/>
    <w:rsid w:val="68EB1B71"/>
    <w:rsid w:val="6A6C7940"/>
    <w:rsid w:val="6AAD2300"/>
    <w:rsid w:val="6B474EF5"/>
    <w:rsid w:val="6C0A5AC5"/>
    <w:rsid w:val="6C560CAE"/>
    <w:rsid w:val="6C576495"/>
    <w:rsid w:val="6D903FF5"/>
    <w:rsid w:val="6DA955B8"/>
    <w:rsid w:val="6DE346AB"/>
    <w:rsid w:val="6DE5391A"/>
    <w:rsid w:val="6EFD1324"/>
    <w:rsid w:val="6F5A53AC"/>
    <w:rsid w:val="6FAC003D"/>
    <w:rsid w:val="6FE55E12"/>
    <w:rsid w:val="6FFB2E76"/>
    <w:rsid w:val="708F6F7F"/>
    <w:rsid w:val="70D94BD3"/>
    <w:rsid w:val="71C34D91"/>
    <w:rsid w:val="72DB435C"/>
    <w:rsid w:val="72E2613A"/>
    <w:rsid w:val="72F771F4"/>
    <w:rsid w:val="73934AD2"/>
    <w:rsid w:val="750837F0"/>
    <w:rsid w:val="754758CF"/>
    <w:rsid w:val="764F62AB"/>
    <w:rsid w:val="765C45EC"/>
    <w:rsid w:val="768A7619"/>
    <w:rsid w:val="772E1EBA"/>
    <w:rsid w:val="781926BC"/>
    <w:rsid w:val="796D60A4"/>
    <w:rsid w:val="79A031D5"/>
    <w:rsid w:val="7A1525F7"/>
    <w:rsid w:val="7B420052"/>
    <w:rsid w:val="7BD06A28"/>
    <w:rsid w:val="7C3A7C0B"/>
    <w:rsid w:val="7C5248E4"/>
    <w:rsid w:val="7C566698"/>
    <w:rsid w:val="7C5866A3"/>
    <w:rsid w:val="7D7406BB"/>
    <w:rsid w:val="7DE94331"/>
    <w:rsid w:val="7F446A19"/>
    <w:rsid w:val="7F7452B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99"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99"/>
    <w:rPr>
      <w:rFonts w:hint="eastAsia" w:ascii="宋体" w:hAnsi="宋体" w:eastAsia="宋体" w:cs="Times New Roman"/>
      <w:sz w:val="24"/>
      <w:szCs w:val="24"/>
      <w:lang w:val="en-US" w:eastAsia="zh-CN" w:bidi="ar-SA"/>
    </w:rPr>
  </w:style>
  <w:style w:type="character" w:default="1" w:styleId="7">
    <w:name w:val="Default Paragraph Font"/>
    <w:semiHidden/>
    <w:unhideWhenUsed/>
    <w:uiPriority w:val="1"/>
  </w:style>
  <w:style w:type="table" w:default="1" w:styleId="9">
    <w:name w:val="Normal Table"/>
    <w:semiHidden/>
    <w:unhideWhenUsed/>
    <w:uiPriority w:val="99"/>
    <w:tblPr>
      <w:tblLayout w:type="fixed"/>
      <w:tblCellMar>
        <w:top w:w="0" w:type="dxa"/>
        <w:left w:w="108" w:type="dxa"/>
        <w:bottom w:w="0" w:type="dxa"/>
        <w:right w:w="108" w:type="dxa"/>
      </w:tblCellMar>
    </w:tblPr>
  </w:style>
  <w:style w:type="paragraph" w:styleId="2">
    <w:name w:val="Balloon Text"/>
    <w:basedOn w:val="1"/>
    <w:link w:val="15"/>
    <w:qFormat/>
    <w:uiPriority w:val="0"/>
    <w:rPr>
      <w:sz w:val="18"/>
      <w:szCs w:val="18"/>
    </w:rPr>
  </w:style>
  <w:style w:type="paragraph" w:styleId="3">
    <w:name w:val="footer"/>
    <w:basedOn w:val="1"/>
    <w:qFormat/>
    <w:uiPriority w:val="0"/>
    <w:pPr>
      <w:tabs>
        <w:tab w:val="center" w:pos="4153"/>
        <w:tab w:val="right" w:pos="8306"/>
      </w:tabs>
      <w:snapToGrid w:val="0"/>
    </w:pPr>
    <w:rPr>
      <w:sz w:val="18"/>
      <w:szCs w:val="18"/>
    </w:rPr>
  </w:style>
  <w:style w:type="paragraph" w:styleId="4">
    <w:name w:val="header"/>
    <w:basedOn w:val="1"/>
    <w:qFormat/>
    <w:uiPriority w:val="0"/>
    <w:pPr>
      <w:tabs>
        <w:tab w:val="center" w:pos="4153"/>
        <w:tab w:val="right" w:pos="8306"/>
      </w:tabs>
      <w:snapToGrid w:val="0"/>
      <w:jc w:val="center"/>
    </w:pPr>
    <w:rPr>
      <w:sz w:val="18"/>
      <w:szCs w:val="18"/>
    </w:rPr>
  </w:style>
  <w:style w:type="paragraph" w:styleId="5">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style>
  <w:style w:type="paragraph" w:styleId="6">
    <w:name w:val="Normal (Web)"/>
    <w:basedOn w:val="1"/>
    <w:unhideWhenUsed/>
    <w:qFormat/>
    <w:uiPriority w:val="0"/>
    <w:pPr>
      <w:spacing w:before="100" w:beforeAutospacing="1" w:after="100" w:afterAutospacing="1"/>
    </w:pPr>
  </w:style>
  <w:style w:type="character" w:styleId="8">
    <w:name w:val="Strong"/>
    <w:basedOn w:val="7"/>
    <w:qFormat/>
    <w:uiPriority w:val="0"/>
    <w:rPr>
      <w:b/>
    </w:rPr>
  </w:style>
  <w:style w:type="table" w:styleId="10">
    <w:name w:val="Table Grid"/>
    <w:basedOn w:val="9"/>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paragraph" w:customStyle="1" w:styleId="11">
    <w:name w:val="列出段落1"/>
    <w:basedOn w:val="1"/>
    <w:qFormat/>
    <w:uiPriority w:val="99"/>
    <w:pPr>
      <w:ind w:firstLine="420" w:firstLineChars="200"/>
    </w:pPr>
    <w:rPr>
      <w:rFonts w:hint="default"/>
    </w:rPr>
  </w:style>
  <w:style w:type="paragraph" w:customStyle="1" w:styleId="12">
    <w:name w:val="普通(网站) Char"/>
    <w:qFormat/>
    <w:uiPriority w:val="0"/>
    <w:pPr>
      <w:spacing w:before="100" w:beforeAutospacing="1" w:after="100" w:afterAutospacing="1"/>
    </w:pPr>
    <w:rPr>
      <w:rFonts w:ascii="宋体" w:hAnsi="宋体" w:eastAsia="宋体" w:cs="Times New Roman"/>
      <w:sz w:val="24"/>
      <w:szCs w:val="24"/>
      <w:lang w:val="en-US" w:eastAsia="zh-CN" w:bidi="ar-SA"/>
    </w:rPr>
  </w:style>
  <w:style w:type="character" w:customStyle="1" w:styleId="13">
    <w:name w:val="21"/>
    <w:qFormat/>
    <w:uiPriority w:val="0"/>
    <w:rPr>
      <w:rFonts w:hint="default" w:ascii="Wingdings" w:hAnsi="Wingdings" w:cs="Wingdings"/>
      <w:b/>
      <w:bCs/>
    </w:rPr>
  </w:style>
  <w:style w:type="paragraph" w:customStyle="1" w:styleId="14">
    <w:name w:val="列出段落2"/>
    <w:qFormat/>
    <w:uiPriority w:val="99"/>
    <w:pPr>
      <w:ind w:firstLine="420" w:firstLineChars="200"/>
    </w:pPr>
    <w:rPr>
      <w:rFonts w:ascii="宋体" w:hAnsi="宋体" w:eastAsia="宋体" w:cs="Times New Roman"/>
      <w:sz w:val="24"/>
      <w:szCs w:val="24"/>
      <w:lang w:val="en-US" w:eastAsia="zh-CN" w:bidi="ar-SA"/>
    </w:rPr>
  </w:style>
  <w:style w:type="character" w:customStyle="1" w:styleId="15">
    <w:name w:val="批注框文本 Char"/>
    <w:basedOn w:val="7"/>
    <w:link w:val="2"/>
    <w:qFormat/>
    <w:uiPriority w:val="0"/>
    <w:rPr>
      <w:rFonts w:ascii="宋体" w:hAnsi="宋体"/>
      <w:sz w:val="18"/>
      <w:szCs w:val="18"/>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header" Target="header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23</Pages>
  <Words>1998</Words>
  <Characters>11392</Characters>
  <Lines>94</Lines>
  <Paragraphs>26</Paragraphs>
  <TotalTime>337</TotalTime>
  <ScaleCrop>false</ScaleCrop>
  <LinksUpToDate>false</LinksUpToDate>
  <CharactersWithSpaces>13364</CharactersWithSpaces>
  <Application>WPS Office_10.8.2.6666_F1E327BC-269C-435d-A152-05C5408002CA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2024-07-11T02:00:00Z</dcterms:created>
  <dc:creator>Administrator</dc:creator>
  <cp:lastModifiedBy>Administrator</cp:lastModifiedBy>
  <dcterms:modified xsi:type="dcterms:W3CDTF">2024-09-25T02:35:41Z</dcterms:modified>
  <cp:revision>18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2052-10.8.2.6666</vt:lpwstr>
  </property>
  <property fmtid="{D5CDD505-2E9C-101B-9397-08002B2CF9AE}" pid="3" name="ICV">
    <vt:lpwstr>BB46EABDBB2749749395447164B066B3_12</vt:lpwstr>
  </property>
</Properties>
</file>