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color w:val="auto"/>
          <w:sz w:val="36"/>
          <w:szCs w:val="36"/>
          <w:highlight w:val="none"/>
        </w:rPr>
      </w:pPr>
      <w:r>
        <w:rPr>
          <w:rFonts w:hint="default" w:ascii="Times New Roman" w:hAnsi="Times New Roman" w:eastAsia="方正小标宋_GBK" w:cs="Times New Roman"/>
          <w:color w:val="auto"/>
          <w:sz w:val="36"/>
          <w:szCs w:val="36"/>
          <w:highlight w:val="none"/>
        </w:rPr>
        <w:t>中共重庆市秀山土家族苗族自治县委组织部（本级）</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color w:val="auto"/>
          <w:sz w:val="36"/>
          <w:szCs w:val="36"/>
          <w:highlight w:val="none"/>
          <w:shd w:val="clear" w:color="auto" w:fill="FFFFFF"/>
        </w:rPr>
      </w:pPr>
      <w:r>
        <w:rPr>
          <w:rFonts w:hint="default" w:ascii="Times New Roman" w:hAnsi="Times New Roman" w:eastAsia="方正小标宋_GBK" w:cs="Times New Roman"/>
          <w:color w:val="auto"/>
          <w:sz w:val="36"/>
          <w:szCs w:val="36"/>
          <w:highlight w:val="none"/>
          <w:shd w:val="clear" w:color="auto" w:fill="FFFFFF"/>
        </w:rPr>
        <w:t>2023年度决算公开说明</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color w:val="auto"/>
          <w:sz w:val="36"/>
          <w:szCs w:val="36"/>
          <w:highlight w:val="none"/>
          <w:shd w:val="clear" w:color="auto" w:fill="FFFFFF"/>
        </w:rPr>
      </w:pPr>
      <w:bookmarkStart w:id="0" w:name="_GoBack"/>
      <w:bookmarkEnd w:id="0"/>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黑体" w:cs="Times New Roman"/>
          <w:b w:val="0"/>
          <w:bCs/>
          <w:color w:val="auto"/>
          <w:sz w:val="32"/>
          <w:szCs w:val="32"/>
          <w:highlight w:val="none"/>
        </w:rPr>
      </w:pPr>
      <w:r>
        <w:rPr>
          <w:rStyle w:val="9"/>
          <w:rFonts w:hint="default" w:ascii="Times New Roman" w:hAnsi="Times New Roman" w:eastAsia="黑体" w:cs="Times New Roman"/>
          <w:b w:val="0"/>
          <w:bCs/>
          <w:color w:val="auto"/>
          <w:sz w:val="32"/>
          <w:szCs w:val="32"/>
          <w:highlight w:val="none"/>
          <w:shd w:val="clear" w:color="auto" w:fill="FFFFFF"/>
        </w:rPr>
        <w:t>一、单位基本情况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highlight w:val="none"/>
        </w:rPr>
      </w:pPr>
      <w:r>
        <w:rPr>
          <w:rStyle w:val="9"/>
          <w:rFonts w:hint="default" w:ascii="Times New Roman" w:hAnsi="Times New Roman" w:eastAsia="楷体" w:cs="Times New Roman"/>
          <w:b w:val="0"/>
          <w:bCs/>
          <w:color w:val="auto"/>
          <w:sz w:val="32"/>
          <w:szCs w:val="32"/>
          <w:highlight w:val="none"/>
          <w:shd w:val="clear" w:color="auto" w:fill="FFFFFF"/>
        </w:rPr>
        <w:t>（一）职能职责</w:t>
      </w:r>
    </w:p>
    <w:p>
      <w:pPr>
        <w:pStyle w:val="13"/>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根据秀山委办发﹝2020﹞10号文件精神，中共秀山土家族苗族自治县委组织部是秀山自治县委主管全县组织工作和干部工作的职能部门，主要职责是：</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贯彻执行党的组织工作路线、方针、政策，按照中组部、市委组织部和县委的要求，制定、实施全县党的建设工作意见，指导全县基层单位党组织建设；负责研究制定乡镇（街道）党（工）委建设和农村、企业、机关、学校、街道、社会团体、非公有制经济组织和社会组织等基层单位组织的设置和建设工作的有关政策；指导、检查县管领导班子民主生活会情况；负责乡镇（街道）党（工）委以及县委直接管理的党组织换届审批工作；研究制定全县党员队伍建设规划和有关政策，指导、协调、检查全县党员教育、管理和发展工作；受县委委托承办全县党费收缴、管理、使用工作；负责党的建设理论研究；承办县委党的建设领导小组办公室、群团联席会办公室日常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指导县直机关、国有企业和教育、卫生等事业单位党的基层组织建设工作；组织开展县直机关、国有企业和教育、卫生等事业单位领导班子组织工作实绩考核；组织协调城市基层党建工作，承办县委城市基层党建联席会办公室日常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3、根据中央关于干部队伍建设的方针、政策，研究制定全县干部队伍建设、领导班子建设的意见和规划，并组织实施；负责制定培养选拔中青年干部和妇女干部、少数民族干部、党外干部工作的意见；制定加强后备干部队伍建设规划并组织实施；研究和指导干部人事制度改革，参与制定组织、干部、人事工作的重要政策和制度；综合协调全县干部人事档案管理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4、提出各乡镇（街道）和县委各部委、县级各部门以及其它由县委管理的领导班子的调整、配备意见和建议；负责县管干部的考察和办理任免、工资、待遇和退休审批手续；配合市委有关部门考察在秀直管单位的领导班子，并对领导班子调整和领导干部任免提出意见和建议；承办有关干部的调配、交流、安置工作；负责县党代会、县人代会、县政协会的有关组织工作和人事安排的准备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xml:space="preserve">5、主管全县干部教育培训工作；负责全县干部教育培训的宏观管理和综合协调；制定全县干部教育培训规划的有关政策规定；指导党校建设和全县干部培训工作；负责各级各类干部到党校和其它干部培训班的学习、培训有关工作；按照中央和中组部对干部工作的总体要求，以及市委、市委组织部的具体部署，负责对全县干部监督工作提出意见，负责全县干部日常监督的综合协调；贯彻和研究制定干部监督相关政策文件，做好领导干部选拔任前监督和干部选拔任用相关政策法规执行情况的监督检查。 </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6、统一管理全县公务员录用调配、考核奖惩、培训和工资福利等事务，贯彻落实公务员管理政策和法律法规，指导全县公务员队伍建设和绩效管理等；负责全县机关对照执行公务员制度的实施工作。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7、负责县委非公有制经济组织和社会组织党的建设工作，指导乡镇（街道）和县级有关部门管理的非公有制经济组织和社会组织的党建工作。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8、负责对全县人才工作的指导、协调和宏观管理，参与制定人才工作的政策、规定；负责对全县贯彻执行人才政策情况进行调查研究，并提出指导意见；会同有关部门做好全县优秀人才的选拔、推荐、管理及团结、引领、服务，建立和完善全县优秀人才信息库；承担县委人才工作领导小组办公室日常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9、承担县综合目标考核领导小组办公室职责和工作任务，贯彻和研究制定考核工作相关政策文件；负责县级党政领导班子党的建设和经济社会发展考核指标责任分解、进度跟踪、结果分析，协调做好有关工作；配合市委组织部做好县级党政领导班子和市管干部的考核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10、负责全县离退休干部工作的综合指导和协调工作，加强对全县离退休干部工作的宏观管理；负责离退休干部政治待遇和生活待遇落实的督查工作。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11、归口管理县委机构编制委员会办公室。</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12、完成县委和市委组织部交办的其它任务。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（二）机构设置</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经秀山土家族苗族自治县机构编制委员会办公室审核，秀山土家族苗族自治县机构编制委员会审定，秀山土家族苗族自治县委批准，秀山土家族苗族自治县委办公室《关于印发中共秀山土家族苗族自治县委组织部职能配置内设机构和人员编制方案的通知》（秀山委办发﹝2020﹞10号），设置中共秀山土家族苗族自治县委组织部，为县委工作部门，加挂中共秀山土家族苗族自治县委老干部局、中共秀山土家族苗族自治县委直属机关工作委员会、秀山土家族苗族自治县公务员局牌子。部机关内设12个科室，即办公室、基层组织科、机关组织科、干部科、干部教育监督科、公务员管理科、信息调研科、非公工委综合科、人才科、考核科、离退休干部管理科、党代表联络办公室</w:t>
      </w:r>
      <w:r>
        <w:rPr>
          <w:rFonts w:hint="default" w:ascii="Times New Roman" w:hAnsi="Times New Roman" w:eastAsia="方正仿宋_GBK" w:cs="Times New Roman"/>
          <w:color w:val="auto"/>
          <w:sz w:val="32"/>
          <w:szCs w:val="32"/>
          <w:highlight w:val="none"/>
          <w:shd w:val="clear" w:color="auto" w:fill="FFFFFF"/>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9"/>
          <w:rFonts w:hint="default" w:ascii="Times New Roman" w:hAnsi="Times New Roman" w:eastAsia="黑体" w:cs="Times New Roman"/>
          <w:b w:val="0"/>
          <w:bCs/>
          <w:color w:val="auto"/>
          <w:sz w:val="32"/>
          <w:szCs w:val="32"/>
          <w:highlight w:val="none"/>
          <w:shd w:val="clear" w:color="auto" w:fill="FFFFFF"/>
        </w:rPr>
      </w:pPr>
      <w:r>
        <w:rPr>
          <w:rStyle w:val="9"/>
          <w:rFonts w:hint="default" w:ascii="Times New Roman" w:hAnsi="Times New Roman" w:eastAsia="黑体" w:cs="Times New Roman"/>
          <w:b w:val="0"/>
          <w:bCs/>
          <w:color w:val="auto"/>
          <w:sz w:val="32"/>
          <w:szCs w:val="32"/>
          <w:highlight w:val="none"/>
          <w:shd w:val="clear" w:color="auto" w:fill="FFFFFF"/>
        </w:rPr>
        <w:t>二、单位决算情况说明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方正楷体_GBK" w:hAnsi="方正楷体_GBK" w:eastAsia="方正楷体_GBK" w:cs="方正楷体_GBK"/>
          <w:b w:val="0"/>
          <w:bCs/>
          <w:color w:val="auto"/>
          <w:sz w:val="32"/>
          <w:szCs w:val="32"/>
          <w:highlight w:val="none"/>
          <w:shd w:val="clear" w:color="auto" w:fill="FFFFFF"/>
        </w:rPr>
      </w:pPr>
      <w:r>
        <w:rPr>
          <w:rFonts w:hint="eastAsia" w:ascii="方正楷体_GBK" w:hAnsi="方正楷体_GBK" w:eastAsia="方正楷体_GBK" w:cs="方正楷体_GBK"/>
          <w:b w:val="0"/>
          <w:bCs/>
          <w:color w:val="auto"/>
          <w:sz w:val="32"/>
          <w:szCs w:val="32"/>
          <w:highlight w:val="none"/>
          <w:shd w:val="clear" w:color="auto" w:fill="FFFFFF"/>
        </w:rPr>
        <w:t>（一）收入支出决算总体情况说明</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outlineLvl w:val="9"/>
        <w:rPr>
          <w:rFonts w:hint="eastAsia" w:ascii="Times New Roman" w:hAnsi="Times New Roman" w:eastAsia="方正仿宋_GBK" w:cs="Times New Roman"/>
          <w:color w:val="auto"/>
          <w:sz w:val="32"/>
          <w:szCs w:val="32"/>
          <w:highlight w:val="none"/>
          <w:lang w:val="en-US" w:eastAsia="zh-CN"/>
        </w:rPr>
      </w:pPr>
      <w:r>
        <w:rPr>
          <w:rStyle w:val="9"/>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2023年度收入总计1265.62万元，支出总计</w:t>
      </w:r>
      <w:r>
        <w:rPr>
          <w:rFonts w:hint="default" w:ascii="Times New Roman" w:hAnsi="Times New Roman" w:eastAsia="方正仿宋_GBK" w:cs="Times New Roman"/>
          <w:color w:val="auto"/>
          <w:sz w:val="32"/>
          <w:szCs w:val="32"/>
          <w:highlight w:val="none"/>
        </w:rPr>
        <w:t>1265.62</w:t>
      </w:r>
      <w:r>
        <w:rPr>
          <w:rFonts w:hint="default" w:ascii="Times New Roman" w:hAnsi="Times New Roman" w:eastAsia="方正仿宋_GBK" w:cs="Times New Roman"/>
          <w:color w:val="auto"/>
          <w:sz w:val="32"/>
          <w:szCs w:val="32"/>
          <w:highlight w:val="none"/>
          <w:shd w:val="clear" w:color="auto" w:fill="FFFFFF"/>
        </w:rPr>
        <w:t>万元。收支较上年决算数减少149.25万元，下降10.55%，主要原因是</w:t>
      </w:r>
      <w:r>
        <w:rPr>
          <w:rFonts w:hint="eastAsia" w:ascii="Times New Roman" w:hAnsi="Times New Roman" w:eastAsia="方正仿宋_GBK" w:cs="Times New Roman"/>
          <w:color w:val="auto"/>
          <w:sz w:val="32"/>
          <w:szCs w:val="32"/>
          <w:highlight w:val="none"/>
          <w:shd w:val="clear" w:color="auto" w:fill="FFFFFF"/>
          <w:lang w:val="en-US" w:eastAsia="zh-CN"/>
        </w:rPr>
        <w:t>因2022年决算支出包含党员教育中心和干部档案管理中心，2023年党员教育中心和干部档案管理中心新增为预算单位，导致收支下降。</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9"/>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2023年度收入合计1215.20万元，较上年决算数减少183.95万元，下降13.15%，主要原因是</w:t>
      </w:r>
      <w:r>
        <w:rPr>
          <w:rFonts w:hint="eastAsia" w:ascii="Times New Roman" w:hAnsi="Times New Roman" w:eastAsia="方正仿宋_GBK" w:cs="Times New Roman"/>
          <w:color w:val="auto"/>
          <w:sz w:val="32"/>
          <w:szCs w:val="32"/>
          <w:highlight w:val="none"/>
          <w:shd w:val="clear" w:color="auto" w:fill="FFFFFF"/>
          <w:lang w:val="en-US" w:eastAsia="zh-CN"/>
        </w:rPr>
        <w:t>因2022年决算支出包含党员教育中心和干部档案管理中心，2023年党员教育中心和干部档案管理中心新增为预算单位，导致收入下降。</w:t>
      </w:r>
      <w:r>
        <w:rPr>
          <w:rFonts w:hint="default" w:ascii="Times New Roman" w:hAnsi="Times New Roman" w:eastAsia="方正仿宋_GBK" w:cs="Times New Roman"/>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rPr>
        <w:t>1215.20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100.00</w:t>
      </w:r>
      <w:r>
        <w:rPr>
          <w:rFonts w:hint="default" w:ascii="Times New Roman" w:hAnsi="Times New Roman" w:eastAsia="方正仿宋_GBK" w:cs="Times New Roman"/>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万元，占0.00%；其他收入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万元，占0.00%。此外，使用非财政拨款结余和专用结余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万元，年初结转和结余</w:t>
      </w:r>
      <w:r>
        <w:rPr>
          <w:rFonts w:hint="default" w:ascii="Times New Roman" w:hAnsi="Times New Roman" w:eastAsia="方正仿宋_GBK" w:cs="Times New Roman"/>
          <w:color w:val="auto"/>
          <w:sz w:val="32"/>
          <w:szCs w:val="32"/>
          <w:highlight w:val="none"/>
        </w:rPr>
        <w:t>50.42</w:t>
      </w:r>
      <w:r>
        <w:rPr>
          <w:rFonts w:hint="default" w:ascii="Times New Roman" w:hAnsi="Times New Roman" w:eastAsia="方正仿宋_GBK" w:cs="Times New Roman"/>
          <w:color w:val="auto"/>
          <w:sz w:val="32"/>
          <w:szCs w:val="32"/>
          <w:highlight w:val="none"/>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9"/>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1265.10</w:t>
      </w:r>
      <w:r>
        <w:rPr>
          <w:rFonts w:hint="default" w:ascii="Times New Roman" w:hAnsi="Times New Roman" w:eastAsia="方正仿宋_GBK" w:cs="Times New Roman"/>
          <w:color w:val="auto"/>
          <w:sz w:val="32"/>
          <w:szCs w:val="32"/>
          <w:highlight w:val="none"/>
          <w:shd w:val="clear" w:color="auto" w:fill="FFFFFF"/>
        </w:rPr>
        <w:t>万元，较上年决算数减少149.77万元，下降10.59%，主要原因是</w:t>
      </w:r>
      <w:r>
        <w:rPr>
          <w:rFonts w:hint="eastAsia" w:ascii="Times New Roman" w:hAnsi="Times New Roman" w:eastAsia="方正仿宋_GBK" w:cs="Times New Roman"/>
          <w:color w:val="auto"/>
          <w:sz w:val="32"/>
          <w:szCs w:val="32"/>
          <w:highlight w:val="none"/>
          <w:shd w:val="clear" w:color="auto" w:fill="FFFFFF"/>
          <w:lang w:val="en-US" w:eastAsia="zh-CN"/>
        </w:rPr>
        <w:t>因2022年决算支出包含党员教育中心和干部档案管理中心，2023年党员教育中心和干部档案管理中心新增为预算单位，导致支出下降。</w:t>
      </w:r>
      <w:r>
        <w:rPr>
          <w:rFonts w:hint="default" w:ascii="Times New Roman" w:hAnsi="Times New Roman" w:eastAsia="方正仿宋_GBK" w:cs="Times New Roman"/>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rPr>
        <w:t>975.11</w:t>
      </w:r>
      <w:r>
        <w:rPr>
          <w:rFonts w:hint="default" w:ascii="Times New Roman" w:hAnsi="Times New Roman" w:eastAsia="方正仿宋_GBK" w:cs="Times New Roman"/>
          <w:color w:val="auto"/>
          <w:sz w:val="32"/>
          <w:szCs w:val="32"/>
          <w:highlight w:val="none"/>
          <w:shd w:val="clear" w:color="auto" w:fill="FFFFFF"/>
        </w:rPr>
        <w:t>万元，占77.08%；项目支出</w:t>
      </w:r>
      <w:r>
        <w:rPr>
          <w:rFonts w:hint="default" w:ascii="Times New Roman" w:hAnsi="Times New Roman" w:eastAsia="方正仿宋_GBK" w:cs="Times New Roman"/>
          <w:color w:val="auto"/>
          <w:sz w:val="32"/>
          <w:szCs w:val="32"/>
          <w:highlight w:val="none"/>
        </w:rPr>
        <w:t>289.99</w:t>
      </w:r>
      <w:r>
        <w:rPr>
          <w:rFonts w:hint="default" w:ascii="Times New Roman" w:hAnsi="Times New Roman" w:eastAsia="方正仿宋_GBK" w:cs="Times New Roman"/>
          <w:color w:val="auto"/>
          <w:sz w:val="32"/>
          <w:szCs w:val="32"/>
          <w:highlight w:val="none"/>
          <w:shd w:val="clear" w:color="auto" w:fill="FFFFFF"/>
        </w:rPr>
        <w:t>万元，占22.92%；经营支出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万元，占0.00%。此外，结余分配</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lang w:eastAsia="zh-CN"/>
        </w:rPr>
      </w:pPr>
      <w:r>
        <w:rPr>
          <w:rStyle w:val="9"/>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0.52</w:t>
      </w:r>
      <w:r>
        <w:rPr>
          <w:rFonts w:hint="default" w:ascii="Times New Roman" w:hAnsi="Times New Roman" w:eastAsia="方正仿宋_GBK" w:cs="Times New Roman"/>
          <w:color w:val="auto"/>
          <w:sz w:val="32"/>
          <w:szCs w:val="32"/>
          <w:highlight w:val="none"/>
          <w:shd w:val="clear" w:color="auto" w:fill="FFFFFF"/>
        </w:rPr>
        <w:t>万元，较上年决算数增加0.52万元，增长100.00%，主要原因是会计差错调整</w:t>
      </w:r>
      <w:r>
        <w:rPr>
          <w:rFonts w:hint="eastAsia" w:ascii="Times New Roman" w:hAnsi="Times New Roman" w:eastAsia="方正仿宋_GBK" w:cs="Times New Roman"/>
          <w:color w:val="auto"/>
          <w:sz w:val="32"/>
          <w:szCs w:val="32"/>
          <w:highlight w:val="none"/>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（二）财政拨款收入支出决算总体情况说明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2023年度财政拨款收、支总计1265.62万元。与2022年相比，财政拨款收、支总计各减少133.53万元，下降9.54%。主要原因是</w:t>
      </w:r>
      <w:r>
        <w:rPr>
          <w:rFonts w:hint="eastAsia" w:ascii="Times New Roman" w:hAnsi="Times New Roman" w:eastAsia="方正仿宋_GBK" w:cs="Times New Roman"/>
          <w:color w:val="auto"/>
          <w:sz w:val="32"/>
          <w:szCs w:val="32"/>
          <w:highlight w:val="none"/>
          <w:shd w:val="clear" w:color="auto" w:fill="FFFFFF"/>
          <w:lang w:val="en-US" w:eastAsia="zh-CN"/>
        </w:rPr>
        <w:t>因2022年决算支出包含党员教育中心和干部档案管理中心，2023年党员教育中心和干部档案管理中心新增为预算单位，导致收支下降。</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（三）一般公共预算财政拨款收入支出决算情况说明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9"/>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1215.20</w:t>
      </w:r>
      <w:r>
        <w:rPr>
          <w:rFonts w:hint="default" w:ascii="Times New Roman" w:hAnsi="Times New Roman" w:eastAsia="方正仿宋_GBK" w:cs="Times New Roman"/>
          <w:color w:val="auto"/>
          <w:sz w:val="32"/>
          <w:szCs w:val="32"/>
          <w:highlight w:val="none"/>
          <w:shd w:val="clear" w:color="auto" w:fill="FFFFFF"/>
        </w:rPr>
        <w:t>万元，较上年决算数减少183.95万元，下降13.15%。主要原因是因2022年决算支出包含党员教育中心和干部档案管理中心，2023年党员教育中心和干部档案管理中心新增为预算单位，导致</w:t>
      </w:r>
      <w:r>
        <w:rPr>
          <w:rFonts w:hint="eastAsia" w:ascii="Times New Roman" w:hAnsi="Times New Roman" w:eastAsia="方正仿宋_GBK" w:cs="Times New Roman"/>
          <w:color w:val="auto"/>
          <w:sz w:val="32"/>
          <w:szCs w:val="32"/>
          <w:highlight w:val="none"/>
          <w:shd w:val="clear" w:color="auto" w:fill="FFFFFF"/>
          <w:lang w:val="en-US" w:eastAsia="zh-CN"/>
        </w:rPr>
        <w:t>收入</w:t>
      </w:r>
      <w:r>
        <w:rPr>
          <w:rFonts w:hint="default" w:ascii="Times New Roman" w:hAnsi="Times New Roman" w:eastAsia="方正仿宋_GBK" w:cs="Times New Roman"/>
          <w:color w:val="auto"/>
          <w:sz w:val="32"/>
          <w:szCs w:val="32"/>
          <w:highlight w:val="none"/>
          <w:shd w:val="clear" w:color="auto" w:fill="FFFFFF"/>
        </w:rPr>
        <w:t>下降。较年初预算数减少147.20万元，下降10.80%。主要原因是</w:t>
      </w:r>
      <w:r>
        <w:rPr>
          <w:rFonts w:hint="eastAsia" w:ascii="Times New Roman" w:hAnsi="Times New Roman" w:eastAsia="方正仿宋_GBK" w:cs="Times New Roman"/>
          <w:color w:val="auto"/>
          <w:sz w:val="32"/>
          <w:szCs w:val="32"/>
          <w:highlight w:val="none"/>
          <w:shd w:val="clear" w:color="auto" w:fill="FFFFFF"/>
          <w:lang w:val="en-US" w:eastAsia="zh-CN"/>
        </w:rPr>
        <w:t>公务员奖励经费</w:t>
      </w:r>
      <w:r>
        <w:rPr>
          <w:rFonts w:hint="default" w:ascii="Times New Roman" w:hAnsi="Times New Roman" w:eastAsia="方正仿宋_GBK" w:cs="Times New Roman"/>
          <w:color w:val="auto"/>
          <w:sz w:val="32"/>
          <w:szCs w:val="32"/>
          <w:highlight w:val="none"/>
        </w:rPr>
        <w:t>纳入我部年初预算，年末划拨各</w:t>
      </w:r>
      <w:r>
        <w:rPr>
          <w:rFonts w:hint="default" w:ascii="Times New Roman" w:hAnsi="Times New Roman" w:eastAsia="方正仿宋_GBK" w:cs="Times New Roman"/>
          <w:color w:val="auto"/>
          <w:sz w:val="32"/>
          <w:szCs w:val="32"/>
          <w:highlight w:val="none"/>
          <w:lang w:val="en-US" w:eastAsia="zh-CN"/>
        </w:rPr>
        <w:t>相关单位</w:t>
      </w:r>
      <w:r>
        <w:rPr>
          <w:rFonts w:hint="default" w:ascii="Times New Roman" w:hAnsi="Times New Roman" w:eastAsia="方正仿宋_GBK" w:cs="Times New Roman"/>
          <w:color w:val="auto"/>
          <w:sz w:val="32"/>
          <w:szCs w:val="32"/>
          <w:highlight w:val="none"/>
        </w:rPr>
        <w:t>执行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不计入我部一般公共预算财政拨款</w:t>
      </w:r>
      <w:r>
        <w:rPr>
          <w:rFonts w:hint="eastAsia" w:ascii="Times New Roman" w:hAnsi="Times New Roman" w:eastAsia="方正仿宋_GBK" w:cs="Times New Roman"/>
          <w:color w:val="auto"/>
          <w:sz w:val="32"/>
          <w:szCs w:val="32"/>
          <w:highlight w:val="none"/>
          <w:lang w:val="en-US" w:eastAsia="zh-CN"/>
        </w:rPr>
        <w:t>收入</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50.42</w:t>
      </w:r>
      <w:r>
        <w:rPr>
          <w:rFonts w:hint="default" w:ascii="Times New Roman" w:hAnsi="Times New Roman" w:eastAsia="方正仿宋_GBK" w:cs="Times New Roman"/>
          <w:color w:val="auto"/>
          <w:sz w:val="32"/>
          <w:szCs w:val="32"/>
          <w:highlight w:val="none"/>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9"/>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1265.10</w:t>
      </w:r>
      <w:r>
        <w:rPr>
          <w:rFonts w:hint="default" w:ascii="Times New Roman" w:hAnsi="Times New Roman" w:eastAsia="方正仿宋_GBK" w:cs="Times New Roman"/>
          <w:color w:val="auto"/>
          <w:sz w:val="32"/>
          <w:szCs w:val="32"/>
          <w:highlight w:val="none"/>
          <w:shd w:val="clear" w:color="auto" w:fill="FFFFFF"/>
        </w:rPr>
        <w:t>万元，较上年决算数减少134.05万元，下降9.58%。主要原因是</w:t>
      </w:r>
      <w:r>
        <w:rPr>
          <w:rFonts w:hint="eastAsia" w:ascii="Times New Roman" w:hAnsi="Times New Roman" w:eastAsia="方正仿宋_GBK" w:cs="Times New Roman"/>
          <w:color w:val="auto"/>
          <w:sz w:val="32"/>
          <w:szCs w:val="32"/>
          <w:highlight w:val="none"/>
          <w:shd w:val="clear" w:color="auto" w:fill="FFFFFF"/>
          <w:lang w:val="en-US" w:eastAsia="zh-CN"/>
        </w:rPr>
        <w:t>因2022年决算支出包含党员教育中心和干部档案管理中心，2023年党员教育中心和干部档案管理中心新增为预算单位，导致支出下降。</w:t>
      </w:r>
      <w:r>
        <w:rPr>
          <w:rFonts w:hint="default" w:ascii="Times New Roman" w:hAnsi="Times New Roman" w:eastAsia="方正仿宋_GBK" w:cs="Times New Roman"/>
          <w:color w:val="auto"/>
          <w:sz w:val="32"/>
          <w:szCs w:val="32"/>
          <w:highlight w:val="none"/>
          <w:shd w:val="clear" w:color="auto" w:fill="FFFFFF"/>
        </w:rPr>
        <w:t>较年初预算数减少206.17万元，下降14.01%。主要原因是公务员奖励经费纳入我部年初预算，年末划拨各相关单位执行，不计入我部一般公共预算财政拨款</w:t>
      </w:r>
      <w:r>
        <w:rPr>
          <w:rFonts w:hint="eastAsia" w:ascii="Times New Roman" w:hAnsi="Times New Roman" w:eastAsia="方正仿宋_GBK" w:cs="Times New Roman"/>
          <w:color w:val="auto"/>
          <w:sz w:val="32"/>
          <w:szCs w:val="32"/>
          <w:highlight w:val="none"/>
          <w:shd w:val="clear" w:color="auto" w:fill="FFFFFF"/>
          <w:lang w:val="en-US" w:eastAsia="zh-CN"/>
        </w:rPr>
        <w:t>支出</w:t>
      </w:r>
      <w:r>
        <w:rPr>
          <w:rFonts w:hint="default" w:ascii="Times New Roman" w:hAnsi="Times New Roman" w:eastAsia="方正仿宋_GBK" w:cs="Times New Roman"/>
          <w:color w:val="auto"/>
          <w:sz w:val="32"/>
          <w:szCs w:val="32"/>
          <w:highlight w:val="none"/>
          <w:shd w:val="clear" w:color="auto" w:fill="FFFFFF"/>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9"/>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0.52</w:t>
      </w:r>
      <w:r>
        <w:rPr>
          <w:rFonts w:hint="default" w:ascii="Times New Roman" w:hAnsi="Times New Roman" w:eastAsia="方正仿宋_GBK" w:cs="Times New Roman"/>
          <w:color w:val="auto"/>
          <w:sz w:val="32"/>
          <w:szCs w:val="32"/>
          <w:highlight w:val="none"/>
          <w:shd w:val="clear" w:color="auto" w:fill="FFFFFF"/>
        </w:rPr>
        <w:t>万元，较上年决算数增加0.52万元，增长100.00%，主要原因是会计差错调整</w:t>
      </w:r>
      <w:r>
        <w:rPr>
          <w:rFonts w:hint="eastAsia" w:ascii="Times New Roman" w:hAnsi="Times New Roman" w:eastAsia="方正仿宋_GBK" w:cs="Times New Roman"/>
          <w:color w:val="auto"/>
          <w:sz w:val="32"/>
          <w:szCs w:val="32"/>
          <w:highlight w:val="none"/>
          <w:shd w:val="clear" w:color="auto" w:fill="FFFFFF"/>
          <w:lang w:eastAsia="zh-CN"/>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9"/>
          <w:rFonts w:hint="default" w:ascii="Times New Roman" w:hAnsi="Times New Roman" w:eastAsia="方正仿宋_GBK" w:cs="Times New Roman"/>
          <w:color w:val="auto"/>
          <w:sz w:val="32"/>
          <w:szCs w:val="32"/>
          <w:highlight w:val="none"/>
          <w:shd w:val="clear" w:color="auto" w:fill="FFFFFF"/>
        </w:rPr>
        <w:t xml:space="preserve"> 4.比较情况。</w:t>
      </w:r>
      <w:r>
        <w:rPr>
          <w:rFonts w:hint="default" w:ascii="Times New Roman" w:hAnsi="Times New Roman" w:eastAsia="方正仿宋_GBK" w:cs="Times New Roman"/>
          <w:color w:val="auto"/>
          <w:sz w:val="32"/>
          <w:szCs w:val="32"/>
          <w:highlight w:val="none"/>
          <w:shd w:val="clear" w:color="auto" w:fill="FFFFFF"/>
        </w:rPr>
        <w:t>本单位2023年度一般公共预算财政拨款支出主要用于以下几个方面：</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（1）一般公共服务支出</w:t>
      </w:r>
      <w:r>
        <w:rPr>
          <w:rFonts w:hint="default" w:ascii="Times New Roman" w:hAnsi="Times New Roman" w:eastAsia="方正仿宋_GBK" w:cs="Times New Roman"/>
          <w:color w:val="auto"/>
          <w:sz w:val="32"/>
          <w:szCs w:val="32"/>
          <w:highlight w:val="none"/>
        </w:rPr>
        <w:t>934.36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73.86</w:t>
      </w:r>
      <w:r>
        <w:rPr>
          <w:rFonts w:hint="default" w:ascii="Times New Roman" w:hAnsi="Times New Roman" w:eastAsia="方正仿宋_GBK" w:cs="Times New Roman"/>
          <w:color w:val="auto"/>
          <w:sz w:val="32"/>
          <w:szCs w:val="32"/>
          <w:highlight w:val="none"/>
          <w:shd w:val="clear" w:color="auto" w:fill="FFFFFF"/>
        </w:rPr>
        <w:t>%，较年初预算数减少121.23万元，下降11.48%，主要原因是</w:t>
      </w:r>
      <w:r>
        <w:rPr>
          <w:rFonts w:hint="eastAsia" w:ascii="Times New Roman" w:hAnsi="Times New Roman" w:eastAsia="方正仿宋_GBK" w:cs="Times New Roman"/>
          <w:color w:val="auto"/>
          <w:sz w:val="32"/>
          <w:szCs w:val="32"/>
          <w:highlight w:val="none"/>
          <w:shd w:val="clear" w:color="auto" w:fill="FFFFFF"/>
          <w:lang w:val="en-US" w:eastAsia="zh-CN"/>
        </w:rPr>
        <w:t>因2022年决算支出包含党员教育中心和干部档案管理中心，2023年党员教育中心和干部档案管理中心新增为预算单位，导致支出下降。</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104.04</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8.22</w:t>
      </w:r>
      <w:r>
        <w:rPr>
          <w:rFonts w:hint="default" w:ascii="Times New Roman" w:hAnsi="Times New Roman" w:eastAsia="方正仿宋_GBK" w:cs="Times New Roman"/>
          <w:color w:val="auto"/>
          <w:sz w:val="32"/>
          <w:szCs w:val="32"/>
          <w:highlight w:val="none"/>
          <w:shd w:val="clear" w:color="auto" w:fill="FFFFFF"/>
        </w:rPr>
        <w:t>%，较年初预算数增加2.70万元，增长2.66%，主要原因是</w:t>
      </w:r>
      <w:r>
        <w:rPr>
          <w:rFonts w:hint="eastAsia" w:ascii="Times New Roman" w:hAnsi="Times New Roman" w:eastAsia="方正仿宋_GBK" w:cs="Times New Roman"/>
          <w:color w:val="auto"/>
          <w:sz w:val="32"/>
          <w:szCs w:val="32"/>
          <w:highlight w:val="none"/>
          <w:shd w:val="clear" w:color="auto" w:fill="FFFFFF"/>
          <w:lang w:val="en-US" w:eastAsia="zh-CN"/>
        </w:rPr>
        <w:t>社保缴费基数变更，缴费金额增加。</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19.70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1.56</w:t>
      </w:r>
      <w:r>
        <w:rPr>
          <w:rFonts w:hint="default" w:ascii="Times New Roman" w:hAnsi="Times New Roman" w:eastAsia="方正仿宋_GBK" w:cs="Times New Roman"/>
          <w:color w:val="auto"/>
          <w:sz w:val="32"/>
          <w:szCs w:val="32"/>
          <w:highlight w:val="none"/>
          <w:shd w:val="clear" w:color="auto" w:fill="FFFFFF"/>
        </w:rPr>
        <w:t>%，较年初预算数无增减。</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）农林水支出</w:t>
      </w:r>
      <w:r>
        <w:rPr>
          <w:rFonts w:hint="default" w:ascii="Times New Roman" w:hAnsi="Times New Roman" w:eastAsia="方正仿宋_GBK" w:cs="Times New Roman"/>
          <w:color w:val="auto"/>
          <w:sz w:val="32"/>
          <w:szCs w:val="32"/>
          <w:highlight w:val="none"/>
        </w:rPr>
        <w:t>163.99</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12.96</w:t>
      </w:r>
      <w:r>
        <w:rPr>
          <w:rFonts w:hint="default" w:ascii="Times New Roman" w:hAnsi="Times New Roman" w:eastAsia="方正仿宋_GBK" w:cs="Times New Roman"/>
          <w:color w:val="auto"/>
          <w:sz w:val="32"/>
          <w:szCs w:val="32"/>
          <w:highlight w:val="none"/>
          <w:shd w:val="clear" w:color="auto" w:fill="FFFFFF"/>
        </w:rPr>
        <w:t>%，较年初预算数增加108.55万元，增长195.80%，主要原因是</w:t>
      </w:r>
      <w:r>
        <w:rPr>
          <w:rFonts w:hint="eastAsia" w:ascii="Times New Roman" w:hAnsi="Times New Roman" w:eastAsia="方正仿宋_GBK" w:cs="Times New Roman"/>
          <w:color w:val="auto"/>
          <w:sz w:val="32"/>
          <w:szCs w:val="32"/>
          <w:highlight w:val="none"/>
          <w:shd w:val="clear" w:color="auto" w:fill="FFFFFF"/>
          <w:lang w:val="en-US" w:eastAsia="zh-CN"/>
        </w:rPr>
        <w:t>主要领导培训班和组织委员培训均由帮扶资金支付。</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住房保障支出43.01</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3.40</w:t>
      </w:r>
      <w:r>
        <w:rPr>
          <w:rFonts w:hint="default" w:ascii="Times New Roman" w:hAnsi="Times New Roman" w:eastAsia="方正仿宋_GBK" w:cs="Times New Roman"/>
          <w:color w:val="auto"/>
          <w:sz w:val="32"/>
          <w:szCs w:val="32"/>
          <w:highlight w:val="none"/>
          <w:shd w:val="clear" w:color="auto" w:fill="FFFFFF"/>
        </w:rPr>
        <w:t>%，较年初预算数增加3.81万元，增长9.72%，主要原因是</w:t>
      </w:r>
      <w:r>
        <w:rPr>
          <w:rFonts w:hint="eastAsia" w:ascii="Times New Roman" w:hAnsi="Times New Roman" w:eastAsia="方正仿宋_GBK" w:cs="Times New Roman"/>
          <w:color w:val="auto"/>
          <w:sz w:val="32"/>
          <w:szCs w:val="32"/>
          <w:highlight w:val="none"/>
          <w:shd w:val="clear" w:color="auto" w:fill="FFFFFF"/>
          <w:lang w:val="en-US" w:eastAsia="zh-CN"/>
        </w:rPr>
        <w:t>住房公积缴费基数变更，缴费金额增加。</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（四）一般公共预算财政拨款基本支出决算情况说明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975.11</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516.57</w:t>
      </w:r>
      <w:r>
        <w:rPr>
          <w:rFonts w:hint="default" w:ascii="Times New Roman" w:hAnsi="Times New Roman" w:eastAsia="方正仿宋_GBK" w:cs="Times New Roman"/>
          <w:color w:val="auto"/>
          <w:sz w:val="32"/>
          <w:szCs w:val="32"/>
          <w:highlight w:val="none"/>
          <w:shd w:val="clear" w:color="auto" w:fill="FFFFFF"/>
        </w:rPr>
        <w:t>万元，较上年决算数减少88.84万元，下降14.67%，主要原因是</w:t>
      </w:r>
      <w:r>
        <w:rPr>
          <w:rFonts w:hint="eastAsia" w:ascii="Times New Roman" w:hAnsi="Times New Roman" w:eastAsia="方正仿宋_GBK" w:cs="Times New Roman"/>
          <w:color w:val="auto"/>
          <w:sz w:val="32"/>
          <w:szCs w:val="32"/>
          <w:highlight w:val="none"/>
          <w:shd w:val="clear" w:color="auto" w:fill="FFFFFF"/>
          <w:lang w:val="en-US" w:eastAsia="zh-CN"/>
        </w:rPr>
        <w:t>因2022年决算支出包含党员教育中心和干部档案管理中心，2023年党员教育中心和干部档案管理中心新增为预算单位，导致支出下降。</w:t>
      </w:r>
      <w:r>
        <w:rPr>
          <w:rFonts w:hint="default" w:ascii="Times New Roman" w:hAnsi="Times New Roman" w:eastAsia="方正仿宋_GBK" w:cs="Times New Roman"/>
          <w:color w:val="auto"/>
          <w:sz w:val="32"/>
          <w:szCs w:val="32"/>
          <w:highlight w:val="none"/>
          <w:shd w:val="clear" w:color="auto" w:fill="FFFFFF"/>
        </w:rPr>
        <w:t>人员经费用途主要包括</w:t>
      </w:r>
      <w:r>
        <w:rPr>
          <w:rFonts w:hint="default" w:ascii="Times New Roman" w:hAnsi="Times New Roman" w:eastAsia="方正仿宋_GBK" w:cs="Times New Roman"/>
          <w:color w:val="auto"/>
          <w:sz w:val="32"/>
          <w:szCs w:val="32"/>
          <w:highlight w:val="none"/>
        </w:rPr>
        <w:t>基本工资、津贴补贴、奖金、社会保障缴费、生活补助等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458.54</w:t>
      </w:r>
      <w:r>
        <w:rPr>
          <w:rFonts w:hint="default" w:ascii="Times New Roman" w:hAnsi="Times New Roman" w:eastAsia="方正仿宋_GBK" w:cs="Times New Roman"/>
          <w:color w:val="auto"/>
          <w:sz w:val="32"/>
          <w:szCs w:val="32"/>
          <w:highlight w:val="none"/>
          <w:shd w:val="clear" w:color="auto" w:fill="FFFFFF"/>
        </w:rPr>
        <w:t>万元，较上年决算数增加37.52万元，增长8.91%，主要原因是</w:t>
      </w:r>
      <w:r>
        <w:rPr>
          <w:rFonts w:hint="default" w:ascii="Times New Roman" w:hAnsi="Times New Roman" w:eastAsia="方正仿宋_GBK" w:cs="Times New Roman"/>
          <w:color w:val="auto"/>
          <w:sz w:val="32"/>
          <w:szCs w:val="32"/>
          <w:highlight w:val="none"/>
        </w:rPr>
        <w:t>因工会经费40%经费增加</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color w:val="auto"/>
          <w:sz w:val="32"/>
          <w:szCs w:val="32"/>
          <w:highlight w:val="none"/>
        </w:rPr>
        <w:t>办公费、电费、邮电费、差旅费、培训费</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工会经费</w:t>
      </w:r>
      <w:r>
        <w:rPr>
          <w:rFonts w:hint="default" w:ascii="Times New Roman" w:hAnsi="Times New Roman" w:eastAsia="方正仿宋_GBK" w:cs="Times New Roman"/>
          <w:color w:val="auto"/>
          <w:sz w:val="32"/>
          <w:szCs w:val="32"/>
          <w:highlight w:val="none"/>
        </w:rPr>
        <w:t>等</w:t>
      </w:r>
      <w:r>
        <w:rPr>
          <w:rFonts w:hint="default" w:ascii="Times New Roman" w:hAnsi="Times New Roman" w:eastAsia="方正仿宋_GBK" w:cs="Times New Roman"/>
          <w:color w:val="auto"/>
          <w:sz w:val="32"/>
          <w:szCs w:val="32"/>
          <w:highlight w:val="none"/>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（五）政府性基金预算收支决算情况说明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9"/>
          <w:rFonts w:hint="default" w:ascii="Times New Roman" w:hAnsi="Times New Roman" w:eastAsia="方正仿宋_GBK" w:cs="Times New Roman"/>
          <w:b w:val="0"/>
          <w:bCs/>
          <w:color w:val="auto"/>
          <w:sz w:val="32"/>
          <w:szCs w:val="32"/>
          <w:highlight w:val="none"/>
          <w:shd w:val="clear" w:color="auto" w:fill="auto"/>
        </w:rPr>
        <w:t>本单位2023年度无政府性基金预算财政拨款收支。</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（六）国有资本经营预算财政拨款支出决算情况说明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auto"/>
        </w:rPr>
      </w:pPr>
      <w:r>
        <w:rPr>
          <w:rStyle w:val="9"/>
          <w:rFonts w:hint="default" w:ascii="Times New Roman" w:hAnsi="Times New Roman" w:eastAsia="方正仿宋_GBK" w:cs="Times New Roman"/>
          <w:b w:val="0"/>
          <w:bCs/>
          <w:color w:val="auto"/>
          <w:sz w:val="32"/>
          <w:szCs w:val="32"/>
          <w:highlight w:val="none"/>
          <w:shd w:val="clear" w:color="auto" w:fill="auto"/>
        </w:rPr>
        <w:t>本单位2023年度无国有资本经营预算财政拨款支出。</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9"/>
          <w:rFonts w:hint="default" w:ascii="Times New Roman" w:hAnsi="Times New Roman" w:eastAsia="黑体" w:cs="Times New Roman"/>
          <w:b w:val="0"/>
          <w:bCs/>
          <w:color w:val="auto"/>
          <w:sz w:val="32"/>
          <w:szCs w:val="32"/>
          <w:highlight w:val="none"/>
          <w:shd w:val="clear" w:color="auto" w:fill="FFFFFF"/>
        </w:rPr>
      </w:pPr>
      <w:r>
        <w:rPr>
          <w:rStyle w:val="9"/>
          <w:rFonts w:hint="default" w:ascii="Times New Roman" w:hAnsi="Times New Roman" w:eastAsia="黑体" w:cs="Times New Roman"/>
          <w:b w:val="0"/>
          <w:bCs/>
          <w:color w:val="auto"/>
          <w:sz w:val="32"/>
          <w:szCs w:val="32"/>
          <w:highlight w:val="none"/>
          <w:shd w:val="clear" w:color="auto" w:fill="FFFFFF"/>
        </w:rPr>
        <w:t>三、“三公”经费情况说明</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楷体" w:cs="Times New Roman"/>
          <w:b w:val="0"/>
          <w:bCs/>
          <w:color w:val="auto"/>
          <w:sz w:val="32"/>
          <w:szCs w:val="32"/>
          <w:highlight w:val="none"/>
          <w:shd w:val="clear" w:color="auto" w:fill="FFFFFF"/>
        </w:rPr>
      </w:pPr>
      <w:r>
        <w:rPr>
          <w:rFonts w:hint="default" w:ascii="Times New Roman" w:hAnsi="Times New Roman" w:eastAsia="楷体" w:cs="Times New Roman"/>
          <w:b w:val="0"/>
          <w:bCs/>
          <w:color w:val="auto"/>
          <w:sz w:val="32"/>
          <w:szCs w:val="32"/>
          <w:highlight w:val="none"/>
          <w:shd w:val="clear" w:color="auto" w:fill="FFFFFF"/>
        </w:rPr>
        <w:t>（一）“三公”经费支出总体情况说明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shd w:val="clear" w:color="auto" w:fill="FFFFFF"/>
        </w:rPr>
        <w:t>2023年度“三公”经费支出共计</w:t>
      </w:r>
      <w:r>
        <w:rPr>
          <w:rFonts w:hint="default" w:ascii="Times New Roman" w:hAnsi="Times New Roman" w:eastAsia="方正仿宋_GBK" w:cs="Times New Roman"/>
          <w:color w:val="auto"/>
          <w:sz w:val="32"/>
          <w:szCs w:val="32"/>
          <w:highlight w:val="none"/>
        </w:rPr>
        <w:t>38.44</w:t>
      </w:r>
      <w:r>
        <w:rPr>
          <w:rFonts w:hint="default" w:ascii="Times New Roman" w:hAnsi="Times New Roman" w:eastAsia="方正仿宋_GBK" w:cs="Times New Roman"/>
          <w:color w:val="auto"/>
          <w:sz w:val="32"/>
          <w:szCs w:val="32"/>
          <w:highlight w:val="none"/>
          <w:shd w:val="clear" w:color="auto" w:fill="FFFFFF"/>
        </w:rPr>
        <w:t>万元，较年初预算数增加18.77万元，增长95.42%，主要原因是</w:t>
      </w:r>
      <w:r>
        <w:rPr>
          <w:rFonts w:hint="eastAsia" w:ascii="方正仿宋_GBK" w:hAnsi="方正仿宋_GBK" w:eastAsia="方正仿宋_GBK" w:cs="方正仿宋_GBK"/>
          <w:color w:val="auto"/>
          <w:kern w:val="0"/>
          <w:sz w:val="33"/>
          <w:szCs w:val="33"/>
          <w:highlight w:val="none"/>
          <w:shd w:val="clear" w:fill="FFFFFF"/>
        </w:rPr>
        <w:t>新购置</w:t>
      </w:r>
      <w:r>
        <w:rPr>
          <w:rFonts w:hint="default" w:ascii="Times New Roman" w:hAnsi="Times New Roman" w:eastAsia="方正仿宋_GBK" w:cs="Times New Roman"/>
          <w:color w:val="auto"/>
          <w:kern w:val="0"/>
          <w:sz w:val="33"/>
          <w:szCs w:val="33"/>
          <w:highlight w:val="none"/>
          <w:shd w:val="clear" w:fill="FFFFFF"/>
          <w:lang w:val="en-US" w:eastAsia="zh-CN"/>
        </w:rPr>
        <w:t>1</w:t>
      </w:r>
      <w:r>
        <w:rPr>
          <w:rFonts w:hint="eastAsia" w:ascii="方正仿宋_GBK" w:hAnsi="方正仿宋_GBK" w:eastAsia="方正仿宋_GBK" w:cs="方正仿宋_GBK"/>
          <w:color w:val="auto"/>
          <w:kern w:val="0"/>
          <w:sz w:val="33"/>
          <w:szCs w:val="33"/>
          <w:highlight w:val="none"/>
          <w:shd w:val="clear" w:fill="FFFFFF"/>
        </w:rPr>
        <w:t>辆公务用车</w:t>
      </w:r>
      <w:r>
        <w:rPr>
          <w:rFonts w:hint="eastAsia" w:ascii="方正仿宋_GBK" w:hAnsi="方正仿宋_GBK" w:eastAsia="方正仿宋_GBK" w:cs="方正仿宋_GBK"/>
          <w:color w:val="auto"/>
          <w:kern w:val="0"/>
          <w:sz w:val="33"/>
          <w:szCs w:val="33"/>
          <w:highlight w:val="none"/>
          <w:shd w:val="clear"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较上年支出数增加25.46万元，增长196.15%，主要原因是</w:t>
      </w:r>
      <w:r>
        <w:rPr>
          <w:rFonts w:hint="eastAsia" w:ascii="方正仿宋_GBK" w:hAnsi="方正仿宋_GBK" w:eastAsia="方正仿宋_GBK" w:cs="方正仿宋_GBK"/>
          <w:color w:val="auto"/>
          <w:kern w:val="0"/>
          <w:sz w:val="33"/>
          <w:szCs w:val="33"/>
          <w:highlight w:val="none"/>
          <w:shd w:val="clear" w:fill="FFFFFF"/>
        </w:rPr>
        <w:t>新购</w:t>
      </w:r>
      <w:r>
        <w:rPr>
          <w:rFonts w:hint="default" w:ascii="Times New Roman" w:hAnsi="Times New Roman" w:eastAsia="方正仿宋_GBK" w:cs="Times New Roman"/>
          <w:color w:val="auto"/>
          <w:kern w:val="0"/>
          <w:sz w:val="33"/>
          <w:szCs w:val="33"/>
          <w:highlight w:val="none"/>
          <w:shd w:val="clear" w:fill="FFFFFF"/>
        </w:rPr>
        <w:t>置</w:t>
      </w:r>
      <w:r>
        <w:rPr>
          <w:rFonts w:hint="default" w:ascii="Times New Roman" w:hAnsi="Times New Roman" w:eastAsia="方正仿宋_GBK" w:cs="Times New Roman"/>
          <w:color w:val="auto"/>
          <w:kern w:val="0"/>
          <w:sz w:val="33"/>
          <w:szCs w:val="33"/>
          <w:highlight w:val="none"/>
          <w:shd w:val="clear" w:fill="FFFFFF"/>
          <w:lang w:val="en-US" w:eastAsia="zh-CN"/>
        </w:rPr>
        <w:t>1</w:t>
      </w:r>
      <w:r>
        <w:rPr>
          <w:rFonts w:hint="default" w:ascii="Times New Roman" w:hAnsi="Times New Roman" w:eastAsia="方正仿宋_GBK" w:cs="Times New Roman"/>
          <w:color w:val="auto"/>
          <w:kern w:val="0"/>
          <w:sz w:val="33"/>
          <w:szCs w:val="33"/>
          <w:highlight w:val="none"/>
          <w:shd w:val="clear" w:fill="FFFFFF"/>
        </w:rPr>
        <w:t>辆</w:t>
      </w:r>
      <w:r>
        <w:rPr>
          <w:rFonts w:hint="eastAsia" w:ascii="方正仿宋_GBK" w:hAnsi="方正仿宋_GBK" w:eastAsia="方正仿宋_GBK" w:cs="方正仿宋_GBK"/>
          <w:color w:val="auto"/>
          <w:kern w:val="0"/>
          <w:sz w:val="33"/>
          <w:szCs w:val="33"/>
          <w:highlight w:val="none"/>
          <w:shd w:val="clear" w:fill="FFFFFF"/>
        </w:rPr>
        <w:t>公务用车</w:t>
      </w:r>
      <w:r>
        <w:rPr>
          <w:rFonts w:hint="eastAsia" w:ascii="方正仿宋_GBK" w:hAnsi="方正仿宋_GBK" w:eastAsia="方正仿宋_GBK" w:cs="方正仿宋_GBK"/>
          <w:color w:val="auto"/>
          <w:kern w:val="0"/>
          <w:sz w:val="33"/>
          <w:szCs w:val="33"/>
          <w:highlight w:val="none"/>
          <w:shd w:val="clear"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（二）“三公”经费分项支出情况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2023年度本单位因公出国（境）费用</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万元，费用支出较年初预算数无增减，较上年支出数无增减。</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公务车购置费</w:t>
      </w:r>
      <w:r>
        <w:rPr>
          <w:rFonts w:hint="default" w:ascii="Times New Roman" w:hAnsi="Times New Roman" w:eastAsia="方正仿宋_GBK" w:cs="Times New Roman"/>
          <w:color w:val="auto"/>
          <w:sz w:val="32"/>
          <w:szCs w:val="32"/>
          <w:highlight w:val="none"/>
        </w:rPr>
        <w:t>24.98</w:t>
      </w:r>
      <w:r>
        <w:rPr>
          <w:rFonts w:hint="default" w:ascii="Times New Roman" w:hAnsi="Times New Roman" w:eastAsia="方正仿宋_GBK" w:cs="Times New Roman"/>
          <w:color w:val="auto"/>
          <w:sz w:val="32"/>
          <w:szCs w:val="32"/>
          <w:highlight w:val="none"/>
          <w:shd w:val="clear" w:color="auto" w:fill="FFFFFF"/>
        </w:rPr>
        <w:t>万元，主要用于</w:t>
      </w:r>
      <w:r>
        <w:rPr>
          <w:rFonts w:hint="eastAsia" w:ascii="Times New Roman" w:hAnsi="Times New Roman" w:eastAsia="方正仿宋_GBK" w:cs="Times New Roman"/>
          <w:color w:val="auto"/>
          <w:sz w:val="32"/>
          <w:szCs w:val="32"/>
          <w:highlight w:val="none"/>
          <w:shd w:val="clear" w:color="auto" w:fill="FFFFFF"/>
          <w:lang w:val="en-US" w:eastAsia="zh-CN"/>
        </w:rPr>
        <w:t>购置机要通信车1辆</w:t>
      </w:r>
      <w:r>
        <w:rPr>
          <w:rFonts w:hint="default" w:ascii="Times New Roman" w:hAnsi="Times New Roman" w:eastAsia="方正仿宋_GBK" w:cs="Times New Roman"/>
          <w:color w:val="auto"/>
          <w:sz w:val="32"/>
          <w:szCs w:val="32"/>
          <w:highlight w:val="none"/>
          <w:shd w:val="clear" w:color="auto" w:fill="FFFFFF"/>
        </w:rPr>
        <w:t>。费用支出较年初预算数增加24.98万元，增长100.00%，主要原因是</w:t>
      </w:r>
      <w:r>
        <w:rPr>
          <w:rFonts w:hint="eastAsia" w:ascii="Times New Roman" w:hAnsi="Times New Roman" w:eastAsia="方正仿宋_GBK" w:cs="Times New Roman"/>
          <w:color w:val="auto"/>
          <w:sz w:val="32"/>
          <w:szCs w:val="32"/>
          <w:highlight w:val="none"/>
          <w:shd w:val="clear" w:color="auto" w:fill="FFFFFF"/>
          <w:lang w:val="en-US" w:eastAsia="zh-CN"/>
        </w:rPr>
        <w:t>年初无预算，年中预算调整</w:t>
      </w:r>
      <w:r>
        <w:rPr>
          <w:rFonts w:hint="default" w:ascii="Times New Roman" w:hAnsi="Times New Roman" w:eastAsia="方正仿宋_GBK" w:cs="Times New Roman"/>
          <w:color w:val="auto"/>
          <w:sz w:val="32"/>
          <w:szCs w:val="32"/>
          <w:highlight w:val="none"/>
          <w:shd w:val="clear" w:color="auto" w:fill="FFFFFF"/>
        </w:rPr>
        <w:t>。较上年支出数增加24.98万元，增长100.00%，主要原因是</w:t>
      </w:r>
      <w:r>
        <w:rPr>
          <w:rFonts w:hint="eastAsia" w:ascii="Times New Roman" w:hAnsi="Times New Roman" w:eastAsia="方正仿宋_GBK" w:cs="Times New Roman"/>
          <w:color w:val="auto"/>
          <w:sz w:val="32"/>
          <w:szCs w:val="32"/>
          <w:highlight w:val="none"/>
          <w:shd w:val="clear" w:color="auto" w:fill="FFFFFF"/>
          <w:lang w:val="en-US" w:eastAsia="zh-CN"/>
        </w:rPr>
        <w:t>上年未购置公务用车</w:t>
      </w:r>
      <w:r>
        <w:rPr>
          <w:rFonts w:hint="default" w:ascii="Times New Roman" w:hAnsi="Times New Roman" w:eastAsia="方正仿宋_GBK" w:cs="Times New Roman"/>
          <w:color w:val="auto"/>
          <w:sz w:val="32"/>
          <w:szCs w:val="32"/>
          <w:highlight w:val="none"/>
          <w:shd w:val="clear" w:color="auto" w:fill="FFFFFF"/>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公务车运行维护费</w:t>
      </w:r>
      <w:r>
        <w:rPr>
          <w:rFonts w:hint="default" w:ascii="Times New Roman" w:hAnsi="Times New Roman" w:eastAsia="方正仿宋_GBK" w:cs="Times New Roman"/>
          <w:color w:val="auto"/>
          <w:sz w:val="32"/>
          <w:szCs w:val="32"/>
          <w:highlight w:val="none"/>
        </w:rPr>
        <w:t>11.85</w:t>
      </w:r>
      <w:r>
        <w:rPr>
          <w:rFonts w:hint="default" w:ascii="Times New Roman" w:hAnsi="Times New Roman" w:eastAsia="方正仿宋_GBK" w:cs="Times New Roman"/>
          <w:color w:val="auto"/>
          <w:sz w:val="32"/>
          <w:szCs w:val="32"/>
          <w:highlight w:val="none"/>
          <w:shd w:val="clear" w:color="auto" w:fill="FFFFFF"/>
        </w:rPr>
        <w:t>万元，主要用于机要文件交换、市内因公出行、基层党建检查等工作所需车辆的燃料费、维修费、过桥过路费、保险费等。费用支出较年初预算数增加1.97万元，增长19.94%，主要原因是</w:t>
      </w:r>
      <w:r>
        <w:rPr>
          <w:rFonts w:hint="eastAsia" w:ascii="Times New Roman" w:hAnsi="Times New Roman" w:eastAsia="方正仿宋_GBK" w:cs="Times New Roman"/>
          <w:color w:val="auto"/>
          <w:sz w:val="32"/>
          <w:szCs w:val="32"/>
          <w:highlight w:val="none"/>
          <w:shd w:val="clear" w:color="auto" w:fill="FFFFFF"/>
          <w:lang w:val="en-US" w:eastAsia="zh-CN"/>
        </w:rPr>
        <w:t>因1台公务用车维修保养次数及成本增加，同时较上年油耗增加。</w:t>
      </w:r>
      <w:r>
        <w:rPr>
          <w:rFonts w:hint="default" w:ascii="Times New Roman" w:hAnsi="Times New Roman" w:eastAsia="方正仿宋_GBK" w:cs="Times New Roman"/>
          <w:color w:val="auto"/>
          <w:sz w:val="32"/>
          <w:szCs w:val="32"/>
          <w:highlight w:val="none"/>
          <w:shd w:val="clear" w:color="auto" w:fill="FFFFFF"/>
        </w:rPr>
        <w:t>较上年支出数增加2.02万元，增长20.55%，主要原因是</w:t>
      </w:r>
      <w:r>
        <w:rPr>
          <w:rFonts w:hint="eastAsia" w:ascii="Times New Roman" w:hAnsi="Times New Roman" w:eastAsia="方正仿宋_GBK" w:cs="Times New Roman"/>
          <w:color w:val="auto"/>
          <w:sz w:val="32"/>
          <w:szCs w:val="32"/>
          <w:highlight w:val="none"/>
          <w:shd w:val="clear" w:color="auto" w:fill="FFFFFF"/>
          <w:lang w:val="en-US" w:eastAsia="zh-CN"/>
        </w:rPr>
        <w:t>因1台公务用车维修保养次数及成本增加，同时较上年油耗增加。</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公务接待费</w:t>
      </w:r>
      <w:r>
        <w:rPr>
          <w:rFonts w:hint="default" w:ascii="Times New Roman" w:hAnsi="Times New Roman" w:eastAsia="方正仿宋_GBK" w:cs="Times New Roman"/>
          <w:color w:val="auto"/>
          <w:sz w:val="32"/>
          <w:szCs w:val="32"/>
          <w:highlight w:val="none"/>
        </w:rPr>
        <w:t>1.60</w:t>
      </w:r>
      <w:r>
        <w:rPr>
          <w:rFonts w:hint="default" w:ascii="Times New Roman" w:hAnsi="Times New Roman" w:eastAsia="方正仿宋_GBK" w:cs="Times New Roman"/>
          <w:color w:val="auto"/>
          <w:sz w:val="32"/>
          <w:szCs w:val="32"/>
          <w:highlight w:val="none"/>
          <w:shd w:val="clear" w:color="auto" w:fill="FFFFFF"/>
        </w:rPr>
        <w:t>万元，主要用于接待</w:t>
      </w:r>
      <w:r>
        <w:rPr>
          <w:rFonts w:hint="default" w:ascii="Times New Roman" w:hAnsi="Times New Roman" w:eastAsia="方正仿宋_GBK" w:cs="Times New Roman"/>
          <w:color w:val="auto"/>
          <w:sz w:val="32"/>
          <w:szCs w:val="32"/>
          <w:highlight w:val="none"/>
        </w:rPr>
        <w:t>其他区县组织部到我单位学习调研党建、干部、人才、公务员工作及接受市级部门检查指导工作发生的接待支出。</w:t>
      </w:r>
      <w:r>
        <w:rPr>
          <w:rFonts w:hint="default" w:ascii="Times New Roman" w:hAnsi="Times New Roman" w:eastAsia="方正仿宋_GBK" w:cs="Times New Roman"/>
          <w:color w:val="auto"/>
          <w:sz w:val="32"/>
          <w:szCs w:val="32"/>
          <w:highlight w:val="none"/>
          <w:shd w:val="clear" w:color="auto" w:fill="FFFFFF"/>
        </w:rPr>
        <w:t>费用支出较年初预算数减少8.19万元，下降83.66%，主要原因是认真贯彻落实中央八项规定精神，按照只减不增的要求从严控制“三公”经费</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较上年支出数减少1.55万元，下降49.21%，主要原因是</w:t>
      </w:r>
      <w:r>
        <w:rPr>
          <w:rFonts w:hint="eastAsia" w:ascii="Times New Roman" w:hAnsi="Times New Roman" w:eastAsia="方正仿宋_GBK" w:cs="Times New Roman"/>
          <w:color w:val="auto"/>
          <w:sz w:val="32"/>
          <w:szCs w:val="32"/>
          <w:highlight w:val="none"/>
          <w:shd w:val="clear" w:color="auto" w:fill="FFFFFF"/>
          <w:lang w:val="en-US" w:eastAsia="zh-CN"/>
        </w:rPr>
        <w:t>较上年接待次数减少5次。</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（三）“三公”经费实物量情况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2023年度本单位因公出国（境）共计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10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124</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人。2023年本单位人均接待费</w:t>
      </w:r>
      <w:r>
        <w:rPr>
          <w:rFonts w:hint="default" w:ascii="Times New Roman" w:hAnsi="Times New Roman" w:eastAsia="方正仿宋_GBK" w:cs="Times New Roman"/>
          <w:color w:val="auto"/>
          <w:sz w:val="32"/>
          <w:szCs w:val="32"/>
          <w:highlight w:val="none"/>
        </w:rPr>
        <w:t>129.23</w:t>
      </w:r>
      <w:r>
        <w:rPr>
          <w:rFonts w:hint="default" w:ascii="Times New Roman" w:hAnsi="Times New Roman" w:eastAsia="方正仿宋_GBK" w:cs="Times New Roman"/>
          <w:color w:val="auto"/>
          <w:sz w:val="32"/>
          <w:szCs w:val="32"/>
          <w:highlight w:val="none"/>
          <w:shd w:val="clear" w:color="auto" w:fill="FFFFFF"/>
        </w:rPr>
        <w:t>元，车均购置费</w:t>
      </w:r>
      <w:r>
        <w:rPr>
          <w:rFonts w:hint="default" w:ascii="Times New Roman" w:hAnsi="Times New Roman" w:eastAsia="方正仿宋_GBK" w:cs="Times New Roman"/>
          <w:color w:val="auto"/>
          <w:sz w:val="32"/>
          <w:szCs w:val="32"/>
          <w:highlight w:val="none"/>
        </w:rPr>
        <w:t>24.98</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5.93</w:t>
      </w:r>
      <w:r>
        <w:rPr>
          <w:rFonts w:hint="default" w:ascii="Times New Roman" w:hAnsi="Times New Roman" w:eastAsia="方正仿宋_GBK" w:cs="Times New Roman"/>
          <w:color w:val="auto"/>
          <w:sz w:val="32"/>
          <w:szCs w:val="32"/>
          <w:highlight w:val="none"/>
          <w:shd w:val="clear" w:color="auto" w:fill="FFFFFF"/>
        </w:rPr>
        <w:t>万元。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Style w:val="9"/>
          <w:rFonts w:hint="eastAsia" w:ascii="方正黑体_GBK" w:hAnsi="方正黑体_GBK" w:eastAsia="方正黑体_GBK" w:cs="方正黑体_GBK"/>
          <w:b w:val="0"/>
          <w:bCs w:val="0"/>
          <w:color w:val="auto"/>
          <w:sz w:val="32"/>
          <w:szCs w:val="32"/>
          <w:highlight w:val="none"/>
          <w:shd w:val="clear" w:color="auto" w:fill="FFFFFF"/>
        </w:rPr>
      </w:pPr>
      <w:r>
        <w:rPr>
          <w:rStyle w:val="9"/>
          <w:rFonts w:hint="eastAsia" w:ascii="方正黑体_GBK" w:hAnsi="方正黑体_GBK" w:eastAsia="方正黑体_GBK" w:cs="方正黑体_GBK"/>
          <w:b w:val="0"/>
          <w:bCs w:val="0"/>
          <w:color w:val="auto"/>
          <w:sz w:val="32"/>
          <w:szCs w:val="32"/>
          <w:highlight w:val="none"/>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val="0"/>
          <w:color w:val="auto"/>
          <w:sz w:val="32"/>
          <w:szCs w:val="32"/>
          <w:highlight w:val="none"/>
          <w:shd w:val="clear" w:color="auto" w:fill="FFFFFF"/>
        </w:rPr>
      </w:pPr>
      <w:r>
        <w:rPr>
          <w:rFonts w:hint="default" w:ascii="Times New Roman" w:hAnsi="Times New Roman" w:eastAsia="楷体" w:cs="Times New Roman"/>
          <w:b w:val="0"/>
          <w:bCs w:val="0"/>
          <w:color w:val="auto"/>
          <w:sz w:val="32"/>
          <w:szCs w:val="32"/>
          <w:highlight w:val="none"/>
          <w:shd w:val="clear" w:color="auto" w:fill="FFFFFF"/>
        </w:rPr>
        <w:t>（一）财政拨款会议费和培训费情况说明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本年度会议费支出</w:t>
      </w:r>
      <w:r>
        <w:rPr>
          <w:rFonts w:hint="default" w:ascii="Times New Roman" w:hAnsi="Times New Roman" w:eastAsia="方正仿宋_GBK" w:cs="Times New Roman"/>
          <w:color w:val="auto"/>
          <w:sz w:val="32"/>
          <w:szCs w:val="32"/>
          <w:highlight w:val="none"/>
        </w:rPr>
        <w:t>0.71</w:t>
      </w:r>
      <w:r>
        <w:rPr>
          <w:rFonts w:hint="default" w:ascii="Times New Roman" w:hAnsi="Times New Roman" w:eastAsia="方正仿宋_GBK" w:cs="Times New Roman"/>
          <w:color w:val="auto"/>
          <w:sz w:val="32"/>
          <w:szCs w:val="32"/>
          <w:highlight w:val="none"/>
          <w:shd w:val="clear" w:color="auto" w:fill="FFFFFF"/>
        </w:rPr>
        <w:t>万元，较上年决算数减少2.12万元，下降74.91%，主要原因是</w:t>
      </w:r>
      <w:r>
        <w:rPr>
          <w:rFonts w:hint="eastAsia" w:ascii="Times New Roman" w:hAnsi="Times New Roman" w:eastAsia="方正仿宋_GBK" w:cs="Times New Roman"/>
          <w:color w:val="auto"/>
          <w:sz w:val="32"/>
          <w:szCs w:val="32"/>
          <w:highlight w:val="none"/>
          <w:shd w:val="clear" w:color="auto" w:fill="FFFFFF"/>
          <w:lang w:val="en-US" w:eastAsia="zh-CN"/>
        </w:rPr>
        <w:t>较上年会议减少2次</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182.92</w:t>
      </w:r>
      <w:r>
        <w:rPr>
          <w:rFonts w:hint="default" w:ascii="Times New Roman" w:hAnsi="Times New Roman" w:eastAsia="方正仿宋_GBK" w:cs="Times New Roman"/>
          <w:color w:val="auto"/>
          <w:sz w:val="32"/>
          <w:szCs w:val="32"/>
          <w:highlight w:val="none"/>
          <w:shd w:val="clear" w:color="auto" w:fill="FFFFFF"/>
        </w:rPr>
        <w:t>万元，较上年决算数增加4.03万元，增长2.25%，主要原因是</w:t>
      </w:r>
      <w:r>
        <w:rPr>
          <w:rFonts w:hint="eastAsia" w:ascii="Times New Roman" w:hAnsi="Times New Roman" w:eastAsia="方正仿宋_GBK" w:cs="Times New Roman"/>
          <w:color w:val="auto"/>
          <w:sz w:val="32"/>
          <w:szCs w:val="32"/>
          <w:highlight w:val="none"/>
          <w:shd w:val="clear" w:color="auto" w:fill="FFFFFF"/>
          <w:lang w:val="en-US" w:eastAsia="zh-CN"/>
        </w:rPr>
        <w:t>受物价水平上涨，培训费增加</w:t>
      </w:r>
      <w:r>
        <w:rPr>
          <w:rFonts w:hint="default" w:ascii="Times New Roman" w:hAnsi="Times New Roman" w:eastAsia="方正仿宋_GBK" w:cs="Times New Roman"/>
          <w:color w:val="auto"/>
          <w:sz w:val="32"/>
          <w:szCs w:val="32"/>
          <w:highlight w:val="none"/>
          <w:shd w:val="clear" w:color="auto" w:fill="FFFFFF"/>
        </w:rPr>
        <w:t>。</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val="0"/>
          <w:color w:val="auto"/>
          <w:sz w:val="32"/>
          <w:szCs w:val="32"/>
          <w:highlight w:val="none"/>
          <w:shd w:val="clear" w:color="auto" w:fill="FFFFFF"/>
        </w:rPr>
      </w:pPr>
      <w:r>
        <w:rPr>
          <w:rFonts w:hint="default" w:ascii="Times New Roman" w:hAnsi="Times New Roman" w:eastAsia="楷体" w:cs="Times New Roman"/>
          <w:b w:val="0"/>
          <w:bCs w:val="0"/>
          <w:color w:val="auto"/>
          <w:sz w:val="32"/>
          <w:szCs w:val="32"/>
          <w:highlight w:val="none"/>
          <w:shd w:val="clear" w:color="auto" w:fill="FFFFFF"/>
        </w:rPr>
        <w:t>（二）机关运行经费情况说明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shd w:val="clear" w:color="auto" w:fill="FFFFFF"/>
        </w:rPr>
        <w:t>2023年度本单位机关运行经费支出</w:t>
      </w:r>
      <w:r>
        <w:rPr>
          <w:rFonts w:hint="default" w:ascii="Times New Roman" w:hAnsi="Times New Roman" w:eastAsia="方正仿宋_GBK" w:cs="Times New Roman"/>
          <w:color w:val="auto"/>
          <w:sz w:val="32"/>
          <w:szCs w:val="32"/>
          <w:highlight w:val="none"/>
        </w:rPr>
        <w:t>458.54</w:t>
      </w:r>
      <w:r>
        <w:rPr>
          <w:rFonts w:hint="default" w:ascii="Times New Roman" w:hAnsi="Times New Roman" w:eastAsia="方正仿宋_GBK" w:cs="Times New Roman"/>
          <w:color w:val="auto"/>
          <w:sz w:val="32"/>
          <w:szCs w:val="32"/>
          <w:highlight w:val="none"/>
          <w:shd w:val="clear" w:color="auto" w:fill="FFFFFF"/>
        </w:rPr>
        <w:t>万元，机关运行经费主要用于</w:t>
      </w:r>
      <w:r>
        <w:rPr>
          <w:rFonts w:hint="default" w:ascii="Times New Roman" w:hAnsi="Times New Roman" w:eastAsia="方正仿宋_GBK" w:cs="Times New Roman"/>
          <w:color w:val="auto"/>
          <w:sz w:val="32"/>
          <w:szCs w:val="32"/>
          <w:highlight w:val="none"/>
        </w:rPr>
        <w:t>开支办公费、公务车运行维护费、会议费、差旅费、其他交通费用</w:t>
      </w:r>
      <w:r>
        <w:rPr>
          <w:rFonts w:hint="default" w:ascii="Times New Roman" w:hAnsi="Times New Roman" w:eastAsia="方正仿宋_GBK" w:cs="Times New Roman"/>
          <w:color w:val="auto"/>
          <w:sz w:val="32"/>
          <w:szCs w:val="32"/>
          <w:highlight w:val="none"/>
          <w:shd w:val="clear" w:color="auto" w:fill="FFFFFF"/>
        </w:rPr>
        <w:t>。机关运行经费较上年支出数增加37.52万元，增长8.91%，主要原因是</w:t>
      </w:r>
      <w:r>
        <w:rPr>
          <w:rFonts w:hint="default" w:ascii="Times New Roman" w:hAnsi="Times New Roman" w:eastAsia="方正仿宋_GBK" w:cs="Times New Roman"/>
          <w:color w:val="auto"/>
          <w:sz w:val="32"/>
          <w:szCs w:val="32"/>
          <w:highlight w:val="none"/>
        </w:rPr>
        <w:t>因工会经费40%经费增</w:t>
      </w:r>
      <w:r>
        <w:rPr>
          <w:rFonts w:hint="eastAsia" w:ascii="Times New Roman" w:hAnsi="Times New Roman" w:eastAsia="方正仿宋_GBK" w:cs="Times New Roman"/>
          <w:color w:val="auto"/>
          <w:sz w:val="32"/>
          <w:szCs w:val="32"/>
          <w:highlight w:val="none"/>
          <w:lang w:val="en-US" w:eastAsia="zh-CN"/>
        </w:rPr>
        <w:t>加。</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（三）国有资产占用情况说明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截至2023年12月31日，本单位共有车辆</w:t>
      </w: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shd w:val="clear" w:color="auto" w:fill="FFFFFF"/>
        </w:rPr>
        <w:t>辆，其中，副部（省）级及以上领导用车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辆、主要负责人用车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辆、机要通信用车</w:t>
      </w: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shd w:val="clear" w:color="auto" w:fill="FFFFFF"/>
        </w:rPr>
        <w:t>辆、应急保障用车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辆、执法执勤用车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辆，特种专业技术用车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辆，离退休干部用车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辆。单价100万元（含）以上专用设备</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val="0"/>
          <w:color w:val="auto"/>
          <w:sz w:val="32"/>
          <w:szCs w:val="32"/>
          <w:highlight w:val="none"/>
          <w:shd w:val="clear" w:color="auto" w:fill="FFFFFF"/>
        </w:rPr>
      </w:pPr>
      <w:r>
        <w:rPr>
          <w:rFonts w:hint="default" w:ascii="Times New Roman" w:hAnsi="Times New Roman" w:eastAsia="楷体" w:cs="Times New Roman"/>
          <w:b w:val="0"/>
          <w:bCs w:val="0"/>
          <w:color w:val="auto"/>
          <w:sz w:val="32"/>
          <w:szCs w:val="32"/>
          <w:highlight w:val="none"/>
          <w:shd w:val="clear" w:color="auto" w:fill="FFFFFF"/>
        </w:rPr>
        <w:t>（四）政府采购支出情况说明</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2023年度我单位未发生政府采购事项，无相关经费支出。</w:t>
      </w:r>
    </w:p>
    <w:p>
      <w:pPr>
        <w:pStyle w:val="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9"/>
          <w:rFonts w:hint="default" w:ascii="Times New Roman" w:hAnsi="Times New Roman" w:eastAsia="黑体" w:cs="Times New Roman"/>
          <w:b w:val="0"/>
          <w:bCs w:val="0"/>
          <w:color w:val="auto"/>
          <w:sz w:val="32"/>
          <w:szCs w:val="32"/>
          <w:highlight w:val="none"/>
          <w:shd w:val="clear" w:color="auto" w:fill="FFFFFF"/>
        </w:rPr>
      </w:pPr>
      <w:r>
        <w:rPr>
          <w:rStyle w:val="9"/>
          <w:rFonts w:hint="default" w:ascii="Times New Roman" w:hAnsi="Times New Roman" w:eastAsia="黑体" w:cs="Times New Roman"/>
          <w:b w:val="0"/>
          <w:bCs w:val="0"/>
          <w:color w:val="auto"/>
          <w:sz w:val="32"/>
          <w:szCs w:val="32"/>
          <w:highlight w:val="none"/>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Times New Roman" w:hAnsi="Times New Roman" w:eastAsia="楷体" w:cs="Times New Roman"/>
          <w:b w:val="0"/>
          <w:bCs w:val="0"/>
          <w:color w:val="auto"/>
          <w:sz w:val="32"/>
          <w:szCs w:val="32"/>
          <w:highlight w:val="none"/>
          <w:shd w:val="clear" w:color="auto" w:fill="FFFFFF"/>
        </w:rPr>
      </w:pPr>
      <w:r>
        <w:rPr>
          <w:rFonts w:hint="default" w:ascii="Times New Roman" w:hAnsi="Times New Roman" w:eastAsia="楷体" w:cs="Times New Roman"/>
          <w:b w:val="0"/>
          <w:bCs w:val="0"/>
          <w:color w:val="auto"/>
          <w:sz w:val="32"/>
          <w:szCs w:val="32"/>
          <w:highlight w:val="none"/>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napToGrid/>
        <w:spacing w:before="0" w:beforeAutospacing="0" w:afterAutospacing="0" w:line="600" w:lineRule="exact"/>
        <w:ind w:firstLine="640" w:firstLineChars="200"/>
        <w:textAlignment w:val="auto"/>
        <w:outlineLvl w:val="9"/>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根据预算绩效管理要求，我单位</w:t>
      </w:r>
      <w:r>
        <w:rPr>
          <w:rFonts w:hint="eastAsia" w:ascii="Times New Roman" w:hAnsi="Times New Roman" w:eastAsia="方正仿宋_GBK" w:cs="Times New Roman"/>
          <w:color w:val="auto"/>
          <w:sz w:val="32"/>
          <w:szCs w:val="32"/>
          <w:highlight w:val="none"/>
          <w:shd w:val="clear" w:color="auto" w:fill="FFFFFF"/>
          <w:lang w:val="en-US" w:eastAsia="zh-CN"/>
        </w:rPr>
        <w:t>12</w:t>
      </w:r>
      <w:r>
        <w:rPr>
          <w:rFonts w:hint="default" w:ascii="Times New Roman" w:hAnsi="Times New Roman" w:eastAsia="方正仿宋_GBK" w:cs="Times New Roman"/>
          <w:color w:val="auto"/>
          <w:sz w:val="32"/>
          <w:szCs w:val="32"/>
          <w:highlight w:val="none"/>
          <w:shd w:val="clear" w:color="auto" w:fill="FFFFFF"/>
        </w:rPr>
        <w:t>个一级项目开展了绩效自评，涉及财政拨款项目支出资金290万元</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从自评结果来看，</w:t>
      </w:r>
      <w:r>
        <w:rPr>
          <w:rFonts w:hint="eastAsia" w:ascii="Times New Roman" w:hAnsi="Times New Roman" w:eastAsia="方正仿宋_GBK" w:cs="Times New Roman"/>
          <w:color w:val="auto"/>
          <w:sz w:val="32"/>
          <w:szCs w:val="32"/>
          <w:highlight w:val="none"/>
          <w:shd w:val="clear" w:color="auto" w:fill="FFFFFF"/>
          <w:lang w:val="en-US" w:eastAsia="zh-CN"/>
        </w:rPr>
        <w:t>对口帮扶干部艰边津贴</w:t>
      </w:r>
      <w:r>
        <w:rPr>
          <w:rFonts w:hint="default" w:ascii="Times New Roman" w:hAnsi="Times New Roman" w:eastAsia="方正仿宋_GBK" w:cs="Times New Roman"/>
          <w:color w:val="auto"/>
          <w:sz w:val="32"/>
          <w:szCs w:val="32"/>
          <w:highlight w:val="none"/>
          <w:shd w:val="clear" w:color="auto" w:fill="FFFFFF"/>
          <w:lang w:val="en-US" w:eastAsia="zh-CN"/>
        </w:rPr>
        <w:t>等</w:t>
      </w:r>
      <w:r>
        <w:rPr>
          <w:rFonts w:hint="eastAsia" w:ascii="Times New Roman" w:hAnsi="Times New Roman" w:eastAsia="方正仿宋_GBK" w:cs="Times New Roman"/>
          <w:color w:val="auto"/>
          <w:sz w:val="32"/>
          <w:szCs w:val="32"/>
          <w:highlight w:val="none"/>
          <w:shd w:val="clear" w:color="auto" w:fill="FFFFFF"/>
          <w:lang w:val="en-US" w:eastAsia="zh-CN"/>
        </w:rPr>
        <w:t>11</w:t>
      </w:r>
      <w:r>
        <w:rPr>
          <w:rFonts w:hint="default" w:ascii="Times New Roman" w:hAnsi="Times New Roman" w:eastAsia="方正仿宋_GBK" w:cs="Times New Roman"/>
          <w:color w:val="auto"/>
          <w:sz w:val="32"/>
          <w:szCs w:val="32"/>
          <w:highlight w:val="none"/>
          <w:shd w:val="clear" w:color="auto" w:fill="FFFFFF"/>
          <w:lang w:val="en-US" w:eastAsia="zh-CN"/>
        </w:rPr>
        <w:t>个项目完成了绩效目标，资金执行率为100%；</w:t>
      </w:r>
      <w:r>
        <w:rPr>
          <w:rFonts w:hint="eastAsia" w:ascii="Times New Roman" w:hAnsi="Times New Roman" w:eastAsia="方正仿宋_GBK" w:cs="Times New Roman"/>
          <w:color w:val="auto"/>
          <w:sz w:val="32"/>
          <w:szCs w:val="32"/>
          <w:highlight w:val="none"/>
          <w:shd w:val="clear" w:color="auto" w:fill="FFFFFF"/>
          <w:lang w:val="en-US" w:eastAsia="zh-CN"/>
        </w:rPr>
        <w:t>1</w:t>
      </w:r>
      <w:r>
        <w:rPr>
          <w:rFonts w:hint="default" w:ascii="Times New Roman" w:hAnsi="Times New Roman" w:eastAsia="方正仿宋_GBK" w:cs="Times New Roman"/>
          <w:color w:val="auto"/>
          <w:sz w:val="32"/>
          <w:szCs w:val="32"/>
          <w:highlight w:val="none"/>
          <w:shd w:val="clear" w:color="auto" w:fill="FFFFFF"/>
          <w:lang w:val="en-US" w:eastAsia="zh-CN"/>
        </w:rPr>
        <w:t>个项目执行率</w:t>
      </w:r>
      <w:r>
        <w:rPr>
          <w:rFonts w:hint="eastAsia" w:ascii="Times New Roman" w:hAnsi="Times New Roman" w:eastAsia="方正仿宋_GBK" w:cs="Times New Roman"/>
          <w:color w:val="auto"/>
          <w:sz w:val="32"/>
          <w:szCs w:val="32"/>
          <w:highlight w:val="none"/>
          <w:shd w:val="clear" w:color="auto" w:fill="FFFFFF"/>
          <w:lang w:val="en-US" w:eastAsia="zh-CN"/>
        </w:rPr>
        <w:t>为99.98%</w:t>
      </w:r>
      <w:r>
        <w:rPr>
          <w:rFonts w:hint="default" w:ascii="Times New Roman" w:hAnsi="Times New Roman" w:eastAsia="方正仿宋_GBK" w:cs="Times New Roman"/>
          <w:color w:val="auto"/>
          <w:sz w:val="32"/>
          <w:szCs w:val="32"/>
          <w:highlight w:val="none"/>
          <w:shd w:val="clear" w:color="auto" w:fill="FFFFFF"/>
          <w:lang w:val="en-US" w:eastAsia="zh-CN"/>
        </w:rPr>
        <w:t>。</w:t>
      </w:r>
    </w:p>
    <w:tbl>
      <w:tblPr>
        <w:tblStyle w:val="10"/>
        <w:tblpPr w:leftFromText="180" w:rightFromText="180" w:vertAnchor="text" w:horzAnchor="page" w:tblpX="1813" w:tblpY="242"/>
        <w:tblOverlap w:val="never"/>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5"/>
        <w:gridCol w:w="611"/>
        <w:gridCol w:w="2112"/>
        <w:gridCol w:w="629"/>
        <w:gridCol w:w="554"/>
        <w:gridCol w:w="629"/>
        <w:gridCol w:w="630"/>
        <w:gridCol w:w="760"/>
        <w:gridCol w:w="631"/>
        <w:gridCol w:w="629"/>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90" w:hRule="atLeast"/>
        </w:trPr>
        <w:tc>
          <w:tcPr>
            <w:tcW w:w="8400"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bCs w:val="0"/>
                <w:i w:val="0"/>
                <w:color w:val="auto"/>
                <w:kern w:val="0"/>
                <w:sz w:val="32"/>
                <w:szCs w:val="32"/>
                <w:highlight w:val="none"/>
                <w:u w:val="none"/>
                <w:lang w:val="en-US" w:eastAsia="zh-CN" w:bidi="ar"/>
              </w:rPr>
              <w:t>县委组织部2023年度项目支出绩效自评情况表（</w:t>
            </w:r>
            <w:r>
              <w:rPr>
                <w:rFonts w:hint="eastAsia" w:cs="宋体"/>
                <w:b/>
                <w:bCs w:val="0"/>
                <w:i w:val="0"/>
                <w:color w:val="auto"/>
                <w:kern w:val="0"/>
                <w:sz w:val="32"/>
                <w:szCs w:val="32"/>
                <w:highlight w:val="none"/>
                <w:u w:val="none"/>
                <w:lang w:val="en-US" w:eastAsia="zh-CN" w:bidi="ar"/>
              </w:rPr>
              <w:t>一级项目</w:t>
            </w:r>
            <w:r>
              <w:rPr>
                <w:rFonts w:hint="eastAsia" w:ascii="宋体" w:hAnsi="宋体" w:eastAsia="宋体" w:cs="宋体"/>
                <w:b/>
                <w:bCs w:val="0"/>
                <w:i w:val="0"/>
                <w:color w:val="auto"/>
                <w:kern w:val="0"/>
                <w:sz w:val="32"/>
                <w:szCs w:val="3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1"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序号</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项目名称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指标名称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计量单位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指标权重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全年完成值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指标得分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说明</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9"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2023年党政干部培训-渝财预〔2022〕62号</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预算执行率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lang w:val="en-US" w:eastAsia="zh-CN"/>
              </w:rPr>
            </w:pPr>
            <w:r>
              <w:rPr>
                <w:rFonts w:hint="default" w:ascii="Times New Roman" w:hAnsi="Times New Roman" w:eastAsia="方正仿宋_GBK" w:cs="Times New Roman"/>
                <w:color w:val="auto"/>
                <w:sz w:val="24"/>
                <w:szCs w:val="24"/>
                <w:highlight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4"/>
                <w:szCs w:val="24"/>
                <w:highlight w:val="none"/>
                <w:u w:val="none"/>
                <w:lang w:val="en-US" w:eastAsia="zh-CN" w:bidi="ar"/>
              </w:rPr>
              <w:t>1</w:t>
            </w:r>
            <w:r>
              <w:rPr>
                <w:rFonts w:hint="default" w:ascii="Times New Roman" w:hAnsi="Times New Roman" w:eastAsia="方正仿宋_GBK" w:cs="Times New Roman"/>
                <w:i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outlineLvl w:val="9"/>
              <w:rPr>
                <w:rFonts w:hint="default" w:ascii="Times New Roman" w:hAnsi="Times New Roman" w:eastAsia="方正仿宋_GBK" w:cs="Times New Roman"/>
                <w:i w:val="0"/>
                <w:color w:val="auto"/>
                <w:sz w:val="24"/>
                <w:szCs w:val="24"/>
                <w:highlight w:val="none"/>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rPr>
              <w:t>培训人数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sz w:val="24"/>
                <w:szCs w:val="24"/>
                <w:highlight w:val="none"/>
                <w:u w:val="none"/>
                <w:lang w:val="en-US" w:eastAsia="zh-CN"/>
              </w:rPr>
              <w:t>50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人/天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40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50人</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40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4"/>
                <w:szCs w:val="24"/>
                <w:highlight w:val="none"/>
                <w:u w:val="none"/>
                <w:lang w:val="en-US" w:eastAsia="zh-CN" w:bidi="ar"/>
              </w:rPr>
              <w:t>4</w:t>
            </w:r>
            <w:r>
              <w:rPr>
                <w:rFonts w:hint="default" w:ascii="Times New Roman" w:hAnsi="Times New Roman" w:eastAsia="方正仿宋_GBK" w:cs="Times New Roman"/>
                <w:i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3"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outlineLvl w:val="9"/>
              <w:rPr>
                <w:rFonts w:hint="default" w:ascii="Times New Roman" w:hAnsi="Times New Roman" w:eastAsia="方正仿宋_GBK" w:cs="Times New Roman"/>
                <w:i w:val="0"/>
                <w:color w:val="auto"/>
                <w:sz w:val="24"/>
                <w:szCs w:val="24"/>
                <w:highlight w:val="none"/>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rPr>
              <w:t>培训天数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5天</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4"/>
                <w:szCs w:val="24"/>
                <w:highlight w:val="none"/>
                <w:u w:val="none"/>
                <w:lang w:val="en-US" w:eastAsia="zh-CN" w:bidi="ar"/>
              </w:rPr>
              <w:t>2</w:t>
            </w:r>
            <w:r>
              <w:rPr>
                <w:rFonts w:hint="default" w:ascii="Times New Roman" w:hAnsi="Times New Roman" w:eastAsia="方正仿宋_GBK" w:cs="Times New Roman"/>
                <w:i w:val="0"/>
                <w:color w:val="auto"/>
                <w:kern w:val="0"/>
                <w:sz w:val="24"/>
                <w:szCs w:val="24"/>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outlineLvl w:val="9"/>
              <w:rPr>
                <w:rFonts w:hint="default" w:ascii="Times New Roman" w:hAnsi="Times New Roman" w:eastAsia="方正仿宋_GBK" w:cs="Times New Roman"/>
                <w:i w:val="0"/>
                <w:color w:val="auto"/>
                <w:sz w:val="24"/>
                <w:szCs w:val="24"/>
                <w:highlight w:val="none"/>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rPr>
              <w:t>培训内容知晓率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rPr>
              <w:t>90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30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sz w:val="24"/>
                <w:szCs w:val="24"/>
                <w:highlight w:val="none"/>
                <w:lang w:val="en-US" w:eastAsia="zh-CN"/>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val="en-US" w:eastAsia="zh-CN"/>
              </w:rPr>
              <w:t>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eastAsia" w:ascii="Times New Roman" w:hAnsi="Times New Roman" w:eastAsia="方正仿宋_GBK" w:cs="Times New Roman"/>
                <w:i w:val="0"/>
                <w:color w:val="auto"/>
                <w:kern w:val="0"/>
                <w:sz w:val="24"/>
                <w:szCs w:val="24"/>
                <w:highlight w:val="none"/>
                <w:u w:val="none"/>
                <w:lang w:val="en-US" w:eastAsia="zh-CN" w:bidi="ar"/>
              </w:rPr>
              <w:t>3</w:t>
            </w:r>
            <w:r>
              <w:rPr>
                <w:rFonts w:hint="default" w:ascii="Times New Roman" w:hAnsi="Times New Roman" w:eastAsia="方正仿宋_GBK" w:cs="Times New Roman"/>
                <w:i w:val="0"/>
                <w:color w:val="auto"/>
                <w:kern w:val="0"/>
                <w:sz w:val="24"/>
                <w:szCs w:val="24"/>
                <w:highlight w:val="none"/>
                <w:u w:val="none"/>
                <w:lang w:val="en-US" w:eastAsia="zh-CN" w:bidi="ar"/>
              </w:rPr>
              <w:t>0</w:t>
            </w:r>
          </w:p>
        </w:tc>
      </w:tr>
    </w:tbl>
    <w:p>
      <w:pPr>
        <w:pStyle w:val="12"/>
        <w:keepNext w:val="0"/>
        <w:keepLines w:val="0"/>
        <w:pageBreakBefore w:val="0"/>
        <w:widowControl/>
        <w:kinsoku/>
        <w:wordWrap/>
        <w:overflowPunct/>
        <w:topLinePunct w:val="0"/>
        <w:autoSpaceDE w:val="0"/>
        <w:autoSpaceDN/>
        <w:bidi w:val="0"/>
        <w:adjustRightInd/>
        <w:snapToGrid/>
        <w:spacing w:line="560" w:lineRule="exact"/>
        <w:ind w:firstLine="643"/>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（二）单位绩效评价情况</w:t>
      </w:r>
    </w:p>
    <w:p>
      <w:pPr>
        <w:pStyle w:val="12"/>
        <w:keepNext w:val="0"/>
        <w:keepLines w:val="0"/>
        <w:pageBreakBefore w:val="0"/>
        <w:widowControl/>
        <w:kinsoku/>
        <w:wordWrap/>
        <w:overflowPunct/>
        <w:topLinePunct w:val="0"/>
        <w:autoSpaceDE w:val="0"/>
        <w:autoSpaceDN/>
        <w:bidi w:val="0"/>
        <w:adjustRightInd/>
        <w:snapToGrid/>
        <w:spacing w:line="560" w:lineRule="exact"/>
        <w:ind w:firstLine="643"/>
        <w:jc w:val="both"/>
        <w:textAlignment w:val="auto"/>
        <w:outlineLvl w:val="9"/>
        <w:rPr>
          <w:rFonts w:hint="default" w:ascii="Times New Roman" w:hAnsi="Times New Roman" w:eastAsia="楷体" w:cs="Times New Roman"/>
          <w:b/>
          <w:bCs/>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我</w:t>
      </w:r>
      <w:r>
        <w:rPr>
          <w:rFonts w:hint="eastAsia"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对</w:t>
      </w:r>
      <w:r>
        <w:rPr>
          <w:rFonts w:hint="eastAsia" w:ascii="Times New Roman" w:hAnsi="Times New Roman" w:eastAsia="方正仿宋_GBK" w:cs="Times New Roman"/>
          <w:color w:val="auto"/>
          <w:sz w:val="32"/>
          <w:szCs w:val="32"/>
          <w:highlight w:val="none"/>
          <w:shd w:val="clear" w:color="auto" w:fill="FFFFFF"/>
          <w:lang w:val="en-US" w:eastAsia="zh-CN"/>
        </w:rPr>
        <w:t>对口帮扶干部艰边津贴</w:t>
      </w:r>
      <w:r>
        <w:rPr>
          <w:rFonts w:hint="default" w:ascii="Times New Roman" w:hAnsi="Times New Roman" w:eastAsia="方正仿宋_GBK" w:cs="Times New Roman"/>
          <w:color w:val="auto"/>
          <w:sz w:val="32"/>
          <w:szCs w:val="32"/>
          <w:highlight w:val="none"/>
          <w:shd w:val="clear" w:color="auto" w:fill="FFFFFF"/>
          <w:lang w:eastAsia="zh-CN"/>
        </w:rPr>
        <w:t>等</w:t>
      </w:r>
      <w:r>
        <w:rPr>
          <w:rFonts w:hint="default" w:ascii="Times New Roman" w:hAnsi="Times New Roman" w:eastAsia="方正仿宋_GBK" w:cs="Times New Roman"/>
          <w:color w:val="auto"/>
          <w:sz w:val="32"/>
          <w:szCs w:val="32"/>
          <w:highlight w:val="none"/>
          <w:shd w:val="clear" w:color="auto" w:fill="FFFFFF"/>
          <w:lang w:val="en-US" w:eastAsia="zh-CN"/>
        </w:rPr>
        <w:t>1</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lang w:val="en-US" w:eastAsia="zh-CN"/>
        </w:rPr>
        <w:t>个</w:t>
      </w:r>
      <w:r>
        <w:rPr>
          <w:rFonts w:hint="default" w:ascii="Times New Roman" w:hAnsi="Times New Roman" w:eastAsia="方正仿宋_GBK" w:cs="Times New Roman"/>
          <w:color w:val="auto"/>
          <w:sz w:val="32"/>
          <w:szCs w:val="32"/>
          <w:highlight w:val="none"/>
          <w:shd w:val="clear" w:color="auto" w:fill="FFFFFF"/>
          <w:lang w:eastAsia="zh-CN"/>
        </w:rPr>
        <w:t>项目</w:t>
      </w:r>
      <w:r>
        <w:rPr>
          <w:rFonts w:hint="default" w:ascii="Times New Roman" w:hAnsi="Times New Roman" w:eastAsia="方正仿宋_GBK" w:cs="Times New Roman"/>
          <w:color w:val="auto"/>
          <w:sz w:val="32"/>
          <w:szCs w:val="32"/>
          <w:highlight w:val="none"/>
          <w:shd w:val="clear" w:color="auto" w:fill="FFFFFF"/>
        </w:rPr>
        <w:t>开展了绩效评价，涉及财政拨款项目支出资金</w:t>
      </w:r>
      <w:r>
        <w:rPr>
          <w:rFonts w:hint="eastAsia" w:ascii="Times New Roman" w:hAnsi="Times New Roman" w:eastAsia="方正仿宋_GBK" w:cs="Times New Roman"/>
          <w:color w:val="auto"/>
          <w:sz w:val="32"/>
          <w:szCs w:val="32"/>
          <w:highlight w:val="none"/>
          <w:shd w:val="clear" w:color="auto" w:fill="FFFFFF"/>
          <w:lang w:val="en-US" w:eastAsia="zh-CN"/>
        </w:rPr>
        <w:t>290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评价得分</w:t>
      </w:r>
      <w:r>
        <w:rPr>
          <w:rFonts w:hint="default" w:ascii="Times New Roman" w:hAnsi="Times New Roman" w:eastAsia="方正仿宋_GBK" w:cs="Times New Roman"/>
          <w:color w:val="auto"/>
          <w:sz w:val="32"/>
          <w:szCs w:val="32"/>
          <w:highlight w:val="none"/>
          <w:shd w:val="clear" w:color="auto" w:fill="FFFFFF"/>
          <w:lang w:val="en-US" w:eastAsia="zh-CN"/>
        </w:rPr>
        <w:t>90分以上的项目1</w:t>
      </w:r>
      <w:r>
        <w:rPr>
          <w:rFonts w:hint="eastAsia"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lang w:val="en-US" w:eastAsia="zh-CN"/>
        </w:rPr>
        <w:t>个</w:t>
      </w:r>
      <w:r>
        <w:rPr>
          <w:rFonts w:hint="default" w:ascii="Times New Roman" w:hAnsi="Times New Roman" w:eastAsia="方正仿宋_GBK" w:cs="Times New Roman"/>
          <w:color w:val="auto"/>
          <w:sz w:val="32"/>
          <w:szCs w:val="32"/>
          <w:highlight w:val="none"/>
          <w:shd w:val="clear" w:color="auto" w:fill="FFFFFF"/>
        </w:rPr>
        <w:t>，评价等次</w:t>
      </w:r>
      <w:r>
        <w:rPr>
          <w:rFonts w:hint="eastAsia" w:ascii="Times New Roman" w:hAnsi="Times New Roman" w:eastAsia="方正仿宋_GBK" w:cs="Times New Roman"/>
          <w:color w:val="auto"/>
          <w:sz w:val="32"/>
          <w:szCs w:val="32"/>
          <w:highlight w:val="none"/>
          <w:shd w:val="clear" w:color="auto" w:fill="FFFFFF"/>
          <w:lang w:val="en-US" w:eastAsia="zh-CN"/>
        </w:rPr>
        <w:t>均</w:t>
      </w:r>
      <w:r>
        <w:rPr>
          <w:rFonts w:hint="default" w:ascii="Times New Roman" w:hAnsi="Times New Roman" w:eastAsia="方正仿宋_GBK" w:cs="Times New Roman"/>
          <w:color w:val="auto"/>
          <w:sz w:val="32"/>
          <w:szCs w:val="32"/>
          <w:highlight w:val="none"/>
          <w:shd w:val="clear" w:color="auto" w:fill="FFFFFF"/>
        </w:rPr>
        <w:t>为</w:t>
      </w:r>
      <w:r>
        <w:rPr>
          <w:rFonts w:hint="default" w:ascii="Times New Roman" w:hAnsi="Times New Roman" w:eastAsia="方正仿宋_GBK" w:cs="Times New Roman"/>
          <w:color w:val="auto"/>
          <w:sz w:val="32"/>
          <w:szCs w:val="32"/>
          <w:highlight w:val="none"/>
          <w:shd w:val="clear" w:color="auto" w:fill="FFFFFF"/>
          <w:lang w:eastAsia="zh-CN"/>
        </w:rPr>
        <w:t>优</w:t>
      </w:r>
      <w:r>
        <w:rPr>
          <w:rFonts w:hint="eastAsia" w:ascii="Times New Roman" w:hAnsi="Times New Roman" w:eastAsia="方正仿宋_GBK" w:cs="Times New Roman"/>
          <w:color w:val="auto"/>
          <w:sz w:val="32"/>
          <w:szCs w:val="32"/>
          <w:highlight w:val="none"/>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line="560" w:lineRule="exact"/>
        <w:ind w:firstLine="643"/>
        <w:jc w:val="both"/>
        <w:textAlignment w:val="auto"/>
        <w:outlineLvl w:val="9"/>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napToGrid/>
        <w:spacing w:line="560" w:lineRule="exact"/>
        <w:ind w:firstLine="643"/>
        <w:jc w:val="both"/>
        <w:textAlignment w:val="auto"/>
        <w:outlineLvl w:val="9"/>
        <w:rPr>
          <w:rFonts w:hint="eastAsia" w:ascii="方正仿宋_GBK" w:hAnsi="方正仿宋_GBK" w:eastAsia="方正仿宋_GBK" w:cs="方正仿宋_GBK"/>
          <w:b w:val="0"/>
          <w:bCs w:val="0"/>
          <w:color w:val="auto"/>
          <w:sz w:val="32"/>
          <w:szCs w:val="32"/>
          <w:highlight w:val="none"/>
          <w:shd w:val="clear" w:color="auto" w:fill="auto"/>
        </w:rPr>
      </w:pPr>
      <w:r>
        <w:rPr>
          <w:rFonts w:hint="eastAsia" w:ascii="方正仿宋_GBK" w:hAnsi="方正仿宋_GBK" w:eastAsia="方正仿宋_GBK" w:cs="方正仿宋_GBK"/>
          <w:b w:val="0"/>
          <w:bCs w:val="0"/>
          <w:color w:val="auto"/>
          <w:sz w:val="32"/>
          <w:szCs w:val="32"/>
          <w:highlight w:val="none"/>
          <w:shd w:val="clear" w:color="auto" w:fill="auto"/>
          <w:lang w:val="en-US" w:eastAsia="zh-CN"/>
        </w:rPr>
        <w:t>县</w:t>
      </w:r>
      <w:r>
        <w:rPr>
          <w:rFonts w:hint="eastAsia" w:ascii="方正仿宋_GBK" w:hAnsi="方正仿宋_GBK" w:eastAsia="方正仿宋_GBK" w:cs="方正仿宋_GBK"/>
          <w:b w:val="0"/>
          <w:bCs w:val="0"/>
          <w:color w:val="auto"/>
          <w:sz w:val="32"/>
          <w:szCs w:val="32"/>
          <w:highlight w:val="none"/>
          <w:shd w:val="clear" w:color="auto" w:fill="auto"/>
        </w:rPr>
        <w:t>财政局未委托第三方对我单位开展绩效评价。</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9"/>
          <w:rFonts w:hint="eastAsia" w:ascii="方正黑体_GBK" w:hAnsi="方正黑体_GBK" w:eastAsia="方正黑体_GBK" w:cs="方正黑体_GBK"/>
          <w:b w:val="0"/>
          <w:bCs/>
          <w:color w:val="auto"/>
          <w:sz w:val="32"/>
          <w:szCs w:val="32"/>
          <w:highlight w:val="none"/>
          <w:shd w:val="clear" w:color="auto" w:fill="FFFFFF"/>
        </w:rPr>
      </w:pPr>
      <w:r>
        <w:rPr>
          <w:rStyle w:val="9"/>
          <w:rFonts w:hint="eastAsia" w:ascii="方正黑体_GBK" w:hAnsi="方正黑体_GBK" w:eastAsia="方正黑体_GBK" w:cs="方正黑体_GBK"/>
          <w:b w:val="0"/>
          <w:bCs/>
          <w:color w:val="auto"/>
          <w:sz w:val="32"/>
          <w:szCs w:val="32"/>
          <w:highlight w:val="none"/>
          <w:shd w:val="clear" w:color="auto" w:fill="FFFFFF"/>
        </w:rPr>
        <w:t>  六、专业名词解释</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楷体" w:cs="Times New Roman"/>
          <w:b w:val="0"/>
          <w:bCs w:val="0"/>
          <w:color w:val="auto"/>
          <w:sz w:val="32"/>
          <w:szCs w:val="32"/>
          <w:highlight w:val="none"/>
          <w:shd w:val="clear" w:color="auto" w:fill="FFFFFF"/>
        </w:rPr>
        <w:t>（一）财政拨款收入：</w:t>
      </w:r>
      <w:r>
        <w:rPr>
          <w:rFonts w:hint="default" w:ascii="Times New Roman" w:hAnsi="Times New Roman" w:eastAsia="方正仿宋_GBK" w:cs="Times New Roman"/>
          <w:b w:val="0"/>
          <w:bCs w:val="0"/>
          <w:color w:val="auto"/>
          <w:sz w:val="32"/>
          <w:szCs w:val="32"/>
          <w:highlight w:val="none"/>
          <w:shd w:val="clear" w:color="auto" w:fill="FFFFFF"/>
        </w:rPr>
        <w:t>指本年度从本级财政部门取得的财政拨款，包括一般公共预算财政拨款和政府性基金预算财政拨款。</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（二）事业收入</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（三）经营收入</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指事业单位在专业业务活动及其辅助活动之外开展非独立核算经营活动取得的现金流入。</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（四）其他收入</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（五）使用非财政拨款结余</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（六）年初结转和结余</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指单位上年结转本年使用的基本支出结转、项目支出结转和结余、经营结余。</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（七）结余分配</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指单位按照国家有关规定，缴纳所得税、提取专用基金、转入非财政拨款结余等当年结余的分配情况。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（八）年末结转和结余</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指单位结转下年的基本支出结转、项目支出结转和结余、经营结余。</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（九）基本支出</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（十）项目支出</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指在基本支出之外为完成特定行政任务和事业发展目标所发生的支出。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（十一）经营支出</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指事业单位在专业业务活动及其辅助活动之外开展非独立核算经营活动发生的支出。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（十二）“三公”经费</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（十三）机关运行经费</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（十四）工资福利支出（支出经济分类科目类级）</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反映单位开支的在职职工和编制外长期聘用人员的各类劳动报酬，以及为上述人员缴纳的各项社会保险费等。</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（十五）商品和服务支出（支出经济分类科目类级）</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反映单位购买商品和服务的支出（不包括用于购置固定资产的支出、战略性和应急储备支出）。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（十六）对个人和家庭的补助（支出经济分类科目类级）</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反映用于对个人和家庭的补助支出。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Style w:val="9"/>
          <w:rFonts w:hint="default" w:ascii="Times New Roman" w:hAnsi="Times New Roman" w:eastAsia="楷体" w:cs="Times New Roman"/>
          <w:b w:val="0"/>
          <w:bCs w:val="0"/>
          <w:color w:val="auto"/>
          <w:sz w:val="32"/>
          <w:szCs w:val="32"/>
          <w:highlight w:val="none"/>
          <w:shd w:val="clear" w:color="auto" w:fill="FFFFFF"/>
        </w:rPr>
        <w:t>（十七）其他资本性支出（支出经济分类科目类级）</w:t>
      </w:r>
      <w:r>
        <w:rPr>
          <w:rFonts w:hint="default" w:ascii="Times New Roman" w:hAnsi="Times New Roman" w:eastAsia="楷体"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Style w:val="9"/>
          <w:rFonts w:hint="eastAsia" w:ascii="方正黑体_GBK" w:hAnsi="方正黑体_GBK" w:eastAsia="方正黑体_GBK" w:cs="方正黑体_GBK"/>
          <w:b w:val="0"/>
          <w:bCs w:val="0"/>
          <w:color w:val="auto"/>
          <w:sz w:val="32"/>
          <w:szCs w:val="32"/>
          <w:highlight w:val="none"/>
          <w:shd w:val="clear" w:color="auto" w:fill="FFFFFF"/>
        </w:rPr>
      </w:pPr>
      <w:r>
        <w:rPr>
          <w:rStyle w:val="9"/>
          <w:rFonts w:hint="eastAsia" w:ascii="方正黑体_GBK" w:hAnsi="方正黑体_GBK" w:eastAsia="方正黑体_GBK" w:cs="方正黑体_GBK"/>
          <w:b w:val="0"/>
          <w:bCs w:val="0"/>
          <w:color w:val="auto"/>
          <w:sz w:val="32"/>
          <w:szCs w:val="32"/>
          <w:highlight w:val="none"/>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jc w:val="both"/>
        <w:textAlignment w:val="auto"/>
        <w:outlineLvl w:val="9"/>
        <w:rPr>
          <w:rStyle w:val="9"/>
          <w:rFonts w:hint="default" w:ascii="Times New Roman" w:hAnsi="Times New Roman" w:eastAsia="方正仿宋_GBK" w:cs="Times New Roman"/>
          <w:color w:val="auto"/>
          <w:sz w:val="32"/>
          <w:szCs w:val="32"/>
          <w:highlight w:val="none"/>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highlight w:val="none"/>
          <w:shd w:val="clear" w:color="auto" w:fill="FFFFFF"/>
        </w:rPr>
        <w:t>本单位决算公开信息反馈和联系方式：</w:t>
      </w:r>
      <w:r>
        <w:rPr>
          <w:rFonts w:hint="eastAsia" w:ascii="Times New Roman" w:hAnsi="Times New Roman" w:eastAsia="方正仿宋_GBK" w:cs="Times New Roman"/>
          <w:color w:val="auto"/>
          <w:sz w:val="32"/>
          <w:szCs w:val="32"/>
          <w:highlight w:val="none"/>
          <w:shd w:val="clear" w:color="auto" w:fill="FFFFFF"/>
          <w:lang w:val="en-US" w:eastAsia="zh-CN"/>
        </w:rPr>
        <w:t>杨舒程</w:t>
      </w:r>
      <w:r>
        <w:rPr>
          <w:rFonts w:hint="default" w:ascii="Times New Roman" w:hAnsi="Times New Roman" w:eastAsia="方正仿宋_GBK" w:cs="Times New Roman"/>
          <w:color w:val="auto"/>
          <w:sz w:val="32"/>
          <w:szCs w:val="32"/>
          <w:highlight w:val="none"/>
          <w:shd w:val="clear" w:color="auto" w:fill="FFFFFF"/>
        </w:rPr>
        <w:t>023-</w:t>
      </w:r>
      <w:r>
        <w:rPr>
          <w:rFonts w:hint="eastAsia" w:ascii="Times New Roman" w:hAnsi="Times New Roman" w:eastAsia="方正仿宋_GBK" w:cs="Times New Roman"/>
          <w:color w:val="auto"/>
          <w:sz w:val="32"/>
          <w:szCs w:val="32"/>
          <w:highlight w:val="none"/>
          <w:shd w:val="clear" w:color="auto" w:fill="FFFFFF"/>
          <w:lang w:val="en-US" w:eastAsia="zh-CN"/>
        </w:rPr>
        <w:t>76672890</w:t>
      </w: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20"/>
                <w:szCs w:val="20"/>
                <w:highlight w:val="none"/>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auto"/>
                <w:sz w:val="20"/>
                <w:szCs w:val="20"/>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20"/>
                <w:szCs w:val="20"/>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重庆市中共秀山土家族苗族自治县委组织部（本级）</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auto"/>
                <w:sz w:val="22"/>
                <w:szCs w:val="22"/>
                <w:highlight w:val="none"/>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22"/>
                <w:szCs w:val="22"/>
                <w:highlight w:val="none"/>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1,215.20</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934.36</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104.04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19.70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163.99</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43.01</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highlight w:val="none"/>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1,215.20</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1,265.10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50.42</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0.52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1,265.62</w:t>
            </w:r>
            <w:r>
              <w:rPr>
                <w:rFonts w:hint="default" w:ascii="Times New Roman" w:hAnsi="Times New Roman" w:cs="Times New Roman"/>
                <w:color w:val="auto"/>
                <w:sz w:val="20"/>
                <w:highlight w:val="none"/>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1,265.62</w:t>
            </w:r>
            <w:r>
              <w:rPr>
                <w:rFonts w:hint="default" w:ascii="Times New Roman" w:hAnsi="Times New Roman" w:cs="Times New Roman"/>
                <w:color w:val="auto"/>
                <w:sz w:val="20"/>
                <w:highlight w:val="none"/>
                <w:u w:color="auto"/>
              </w:rPr>
              <w:t xml:space="preserve"> </w:t>
            </w:r>
          </w:p>
        </w:tc>
      </w:tr>
    </w:tbl>
    <w:p>
      <w:pPr>
        <w:spacing w:line="24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重庆市中共秀山土家族苗族自治县委组织部（本级）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1,215.20</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1,215.20</w:t>
            </w: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934.36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934.36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934.36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934.36</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411.06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411.06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83.20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83.20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公务员事务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其他组织事务支出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400.10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400.10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104.04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104.04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101.34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101.34</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30.96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30.96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46.92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46.92</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23.46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23.46</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2.70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2.70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19.70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19.70</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114.09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114.09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114.09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114.09</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114.09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114.09</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43.01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43.01</w:t>
            </w: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ind w:left="600" w:hanging="600" w:hangingChars="300"/>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 xml:space="preserve">重庆市中共秀山土家族苗族自治县委组织部（本级）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1,265.10</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975.11</w:t>
            </w:r>
            <w:r>
              <w:rPr>
                <w:rFonts w:hint="default" w:ascii="Times New Roman" w:hAnsi="Times New Roman" w:cs="Times New Roman"/>
                <w:b/>
                <w:color w:val="auto"/>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289.99</w:t>
            </w: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934.36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811.06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123.30</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934.36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811.06</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123.30</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411.06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411.06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83.20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83.20</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公务员事务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40.00</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其他组织事务支出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400.10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400.00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0.10</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104.04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101.34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2.70</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101.34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101.34</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30.96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30.96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46.92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46.92</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23.46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23.46</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2.70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2.70</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2.70</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19.70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19.70</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163.99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163.99</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163.99</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163.99</w:t>
            </w:r>
            <w:r>
              <w:rPr>
                <w:rFonts w:hint="default" w:ascii="Times New Roman" w:hAnsi="Times New Roman" w:cs="Times New Roman"/>
                <w:b/>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163.99</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163.99</w:t>
            </w: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43.01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43.01</w:t>
            </w:r>
            <w:r>
              <w:rPr>
                <w:rFonts w:hint="default" w:ascii="Times New Roman" w:hAnsi="Times New Roman" w:cs="Times New Roman"/>
                <w:color w:val="auto"/>
                <w:sz w:val="20"/>
                <w:highlight w:val="none"/>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重庆市中共秀山土家族苗族自治县委组织部（本级）</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1,215.20</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934.36</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934.36</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104.04</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104.04</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19.70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19.70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163.99</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163.99</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43.01</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43.01</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1,215.20</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1,265.10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1,265.10</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50.42</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0.52</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0.52</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50.42</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1,265.62</w:t>
            </w:r>
            <w:r>
              <w:rPr>
                <w:rFonts w:hint="default" w:ascii="Times New Roman" w:hAnsi="Times New Roman" w:cs="Times New Roman"/>
                <w:color w:val="auto"/>
                <w:sz w:val="18"/>
                <w:highlight w:val="none"/>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1,265.62</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1,265.62</w:t>
            </w:r>
            <w:r>
              <w:rPr>
                <w:rFonts w:hint="default" w:ascii="Times New Roman" w:hAnsi="Times New Roman" w:cs="Times New Roman"/>
                <w:color w:val="auto"/>
                <w:sz w:val="18"/>
                <w:highlight w:val="none"/>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pPr>
        <w:spacing w:line="24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重庆市中共秀山土家族苗族自治县委组织部（本级）</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1,265.10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975.11</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289.99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934.36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811.06</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123.30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934.36</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811.06</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123.30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411.06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411.06</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83.20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83.20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公务员事务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40.00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40.00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2013299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其他组织事务支出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400.10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400.00</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0.10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104.04</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101.34</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2.70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101.34</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101.34</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30.96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30.96</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46.92</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46.92</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23.46</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23.46</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2.70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2.70</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2.70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2.70</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19.70</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19.70</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19.70</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163.99</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163.99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163.99</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163.99</w:t>
            </w:r>
            <w:r>
              <w:rPr>
                <w:rFonts w:hint="default" w:ascii="Times New Roman" w:hAnsi="Times New Roman" w:cs="Times New Roman"/>
                <w:b/>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163.99</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163.99</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43.01</w:t>
            </w:r>
            <w:r>
              <w:rPr>
                <w:rFonts w:hint="default" w:ascii="Times New Roman" w:hAnsi="Times New Roman" w:cs="Times New Roman"/>
                <w:b/>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43.01</w:t>
            </w:r>
            <w:r>
              <w:rPr>
                <w:rFonts w:hint="default" w:ascii="Times New Roman" w:hAnsi="Times New Roman" w:cs="Times New Roman"/>
                <w:color w:val="auto"/>
                <w:sz w:val="20"/>
                <w:highlight w:val="none"/>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43.01</w:t>
            </w:r>
            <w:r>
              <w:rPr>
                <w:rFonts w:hint="default" w:ascii="Times New Roman" w:hAnsi="Times New Roman" w:cs="Times New Roman"/>
                <w:color w:val="auto"/>
                <w:sz w:val="20"/>
                <w:highlight w:val="none"/>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ind w:firstLine="630" w:firstLineChars="3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重庆市中共秀山土家族苗族自治县委组织部（本级）</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484.93</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458.54</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107.52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6.69</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95.08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135.54</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46.92</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2.30</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23.46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7.18</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19.70</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2.28</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0.75</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0.71</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46.67</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9.28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31.64</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0.61</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1.53</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28.28</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3.36</w:t>
            </w: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401.23</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10.62</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20.80</w:t>
            </w: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highlight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highlight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highlight w:val="none"/>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516.57</w:t>
            </w:r>
            <w:r>
              <w:rPr>
                <w:rFonts w:hint="default" w:ascii="Times New Roman" w:hAnsi="Times New Roman" w:cs="Times New Roman"/>
                <w:color w:val="auto"/>
                <w:sz w:val="18"/>
                <w:highlight w:val="none"/>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458.54</w:t>
            </w:r>
            <w:r>
              <w:rPr>
                <w:rFonts w:hint="default" w:ascii="Times New Roman" w:hAnsi="Times New Roman" w:cs="Times New Roman"/>
                <w:color w:val="auto"/>
                <w:sz w:val="18"/>
                <w:highlight w:val="none"/>
                <w:u w:color="auto"/>
              </w:rPr>
              <w:t xml:space="preserve"> </w:t>
            </w:r>
          </w:p>
        </w:tc>
      </w:tr>
    </w:tbl>
    <w:p>
      <w:pPr>
        <w:spacing w:line="28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重庆市中共秀山土家族苗族自治县委组织部（本级）</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重庆市中共秀山土家族苗族自治县委组织部（本级）</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highlight w:val="none"/>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highlight w:val="none"/>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auto"/>
                <w:sz w:val="20"/>
                <w:szCs w:val="20"/>
                <w:highlight w:val="none"/>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10"/>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highlight w:val="none"/>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auto"/>
                <w:sz w:val="20"/>
                <w:szCs w:val="20"/>
                <w:highlight w:val="none"/>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highlight w:val="none"/>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highlight w:val="none"/>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重庆市中共秀山土家族苗族自治县委组织部（本级）</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auto"/>
                <w:sz w:val="20"/>
                <w:szCs w:val="20"/>
                <w:highlight w:val="none"/>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highlight w:val="none"/>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highlight w:val="none"/>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458.54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38.44</w:t>
            </w:r>
            <w:r>
              <w:rPr>
                <w:rFonts w:hint="default" w:ascii="Times New Roman" w:hAnsi="Times New Roman" w:cs="Times New Roman"/>
                <w:color w:val="auto"/>
                <w:sz w:val="20"/>
                <w:highlight w:val="none"/>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38.44</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458.54</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36.83</w:t>
            </w:r>
            <w:r>
              <w:rPr>
                <w:rFonts w:hint="default" w:ascii="Times New Roman" w:hAnsi="Times New Roman" w:cs="Times New Roman"/>
                <w:color w:val="auto"/>
                <w:sz w:val="20"/>
                <w:highlight w:val="none"/>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36.83</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24.98</w:t>
            </w:r>
            <w:r>
              <w:rPr>
                <w:rFonts w:hint="default" w:ascii="Times New Roman" w:hAnsi="Times New Roman" w:cs="Times New Roman"/>
                <w:color w:val="auto"/>
                <w:sz w:val="20"/>
                <w:highlight w:val="none"/>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24.98</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11.85</w:t>
            </w:r>
            <w:r>
              <w:rPr>
                <w:rFonts w:hint="default" w:ascii="Times New Roman" w:hAnsi="Times New Roman" w:cs="Times New Roman"/>
                <w:color w:val="auto"/>
                <w:sz w:val="20"/>
                <w:highlight w:val="none"/>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11.85</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w:t>
            </w:r>
            <w:r>
              <w:rPr>
                <w:rFonts w:hint="default" w:ascii="Times New Roman" w:hAnsi="Times New Roman" w:cs="Times New Roman"/>
                <w:color w:val="auto"/>
                <w:sz w:val="20"/>
                <w:highlight w:val="none"/>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1.60</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124</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0.71</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182.92</w:t>
            </w:r>
            <w:r>
              <w:rPr>
                <w:rFonts w:hint="default" w:ascii="Times New Roman" w:hAnsi="Times New Roman" w:cs="Times New Roman"/>
                <w:color w:val="auto"/>
                <w:sz w:val="20"/>
                <w:highlight w:val="none"/>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highlight w:val="none"/>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highlight w:val="none"/>
              </w:rPr>
            </w:pPr>
          </w:p>
        </w:tc>
      </w:tr>
    </w:tbl>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8A0286"/>
    <w:rsid w:val="009B67B8"/>
    <w:rsid w:val="009D2B67"/>
    <w:rsid w:val="00B03CCD"/>
    <w:rsid w:val="00C20C3E"/>
    <w:rsid w:val="00F73F90"/>
    <w:rsid w:val="01474EBF"/>
    <w:rsid w:val="01F3521E"/>
    <w:rsid w:val="03B87EA0"/>
    <w:rsid w:val="03E3214F"/>
    <w:rsid w:val="044C50BA"/>
    <w:rsid w:val="05BC6D49"/>
    <w:rsid w:val="05DB1456"/>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25A44"/>
    <w:rsid w:val="0A5C4B69"/>
    <w:rsid w:val="0A86124A"/>
    <w:rsid w:val="0AB54CC0"/>
    <w:rsid w:val="0B9335CE"/>
    <w:rsid w:val="0BF2311A"/>
    <w:rsid w:val="0C7927C4"/>
    <w:rsid w:val="0C9B098C"/>
    <w:rsid w:val="0D673E11"/>
    <w:rsid w:val="0DDA54E4"/>
    <w:rsid w:val="0E342BF9"/>
    <w:rsid w:val="0E3A5F83"/>
    <w:rsid w:val="0F215B4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7941F7"/>
    <w:rsid w:val="1B6F15B6"/>
    <w:rsid w:val="1BAA2EDC"/>
    <w:rsid w:val="1BC8788B"/>
    <w:rsid w:val="1CA55E64"/>
    <w:rsid w:val="1CA83EB0"/>
    <w:rsid w:val="1D014A01"/>
    <w:rsid w:val="1D022362"/>
    <w:rsid w:val="1D1B04B0"/>
    <w:rsid w:val="1D561633"/>
    <w:rsid w:val="1DA52501"/>
    <w:rsid w:val="1DBD6767"/>
    <w:rsid w:val="1DC52125"/>
    <w:rsid w:val="1DD26311"/>
    <w:rsid w:val="1E374ACB"/>
    <w:rsid w:val="1EBE7FF0"/>
    <w:rsid w:val="1ECF0A66"/>
    <w:rsid w:val="1EF67CA4"/>
    <w:rsid w:val="1F020D3A"/>
    <w:rsid w:val="1F2C5189"/>
    <w:rsid w:val="1F4B0B02"/>
    <w:rsid w:val="1FBB35CD"/>
    <w:rsid w:val="1FCD26AF"/>
    <w:rsid w:val="20642787"/>
    <w:rsid w:val="21556F04"/>
    <w:rsid w:val="22403BD3"/>
    <w:rsid w:val="229D7554"/>
    <w:rsid w:val="23F03168"/>
    <w:rsid w:val="23F9570A"/>
    <w:rsid w:val="24B92327"/>
    <w:rsid w:val="24C14514"/>
    <w:rsid w:val="2533755C"/>
    <w:rsid w:val="25791755"/>
    <w:rsid w:val="261C4023"/>
    <w:rsid w:val="26396DF4"/>
    <w:rsid w:val="27167136"/>
    <w:rsid w:val="271B442C"/>
    <w:rsid w:val="27B23302"/>
    <w:rsid w:val="29310A5F"/>
    <w:rsid w:val="29C37A35"/>
    <w:rsid w:val="29D57CC0"/>
    <w:rsid w:val="2A076083"/>
    <w:rsid w:val="2A73162E"/>
    <w:rsid w:val="2B167953"/>
    <w:rsid w:val="2B200583"/>
    <w:rsid w:val="2B51214E"/>
    <w:rsid w:val="2B8209DE"/>
    <w:rsid w:val="2B95130F"/>
    <w:rsid w:val="2C636760"/>
    <w:rsid w:val="2C6762A3"/>
    <w:rsid w:val="2DEF6CF0"/>
    <w:rsid w:val="2EC73B5B"/>
    <w:rsid w:val="2FCA4B37"/>
    <w:rsid w:val="2FE029D7"/>
    <w:rsid w:val="2FF06E00"/>
    <w:rsid w:val="30586FEC"/>
    <w:rsid w:val="3069709E"/>
    <w:rsid w:val="315F0B22"/>
    <w:rsid w:val="31621CC4"/>
    <w:rsid w:val="31D84415"/>
    <w:rsid w:val="32285F6F"/>
    <w:rsid w:val="32770556"/>
    <w:rsid w:val="329C0913"/>
    <w:rsid w:val="32AA0460"/>
    <w:rsid w:val="3337290D"/>
    <w:rsid w:val="33B04721"/>
    <w:rsid w:val="33E31118"/>
    <w:rsid w:val="33EF7674"/>
    <w:rsid w:val="33F3069D"/>
    <w:rsid w:val="342D7BC6"/>
    <w:rsid w:val="345A7CFF"/>
    <w:rsid w:val="352930DB"/>
    <w:rsid w:val="35573069"/>
    <w:rsid w:val="355F6038"/>
    <w:rsid w:val="358A13CB"/>
    <w:rsid w:val="358C217E"/>
    <w:rsid w:val="363F6C31"/>
    <w:rsid w:val="36C9128A"/>
    <w:rsid w:val="37671280"/>
    <w:rsid w:val="37841E99"/>
    <w:rsid w:val="37A223B1"/>
    <w:rsid w:val="37BF1123"/>
    <w:rsid w:val="37D8790D"/>
    <w:rsid w:val="383C3F15"/>
    <w:rsid w:val="38BE4696"/>
    <w:rsid w:val="3939115E"/>
    <w:rsid w:val="39B82A39"/>
    <w:rsid w:val="39C42CA8"/>
    <w:rsid w:val="39DC4FD6"/>
    <w:rsid w:val="39F03D7A"/>
    <w:rsid w:val="39F33306"/>
    <w:rsid w:val="3A2C1C67"/>
    <w:rsid w:val="3ACE7960"/>
    <w:rsid w:val="3ADD7F09"/>
    <w:rsid w:val="3B1705E5"/>
    <w:rsid w:val="3B18334B"/>
    <w:rsid w:val="3B36794F"/>
    <w:rsid w:val="3B6F6EE0"/>
    <w:rsid w:val="3C566AD6"/>
    <w:rsid w:val="3C594871"/>
    <w:rsid w:val="3C6A5B02"/>
    <w:rsid w:val="3CC8155D"/>
    <w:rsid w:val="3D2757A1"/>
    <w:rsid w:val="3D3D4FC4"/>
    <w:rsid w:val="3DDF3AB1"/>
    <w:rsid w:val="3E1D0952"/>
    <w:rsid w:val="3E42660A"/>
    <w:rsid w:val="3E7555B1"/>
    <w:rsid w:val="3E787ED9"/>
    <w:rsid w:val="3F032E93"/>
    <w:rsid w:val="3F0527E5"/>
    <w:rsid w:val="3F694D83"/>
    <w:rsid w:val="3F885DCC"/>
    <w:rsid w:val="3FA27F6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7C3A86"/>
    <w:rsid w:val="469D6AD4"/>
    <w:rsid w:val="46E92E9D"/>
    <w:rsid w:val="46EB208B"/>
    <w:rsid w:val="47010D89"/>
    <w:rsid w:val="471E6C84"/>
    <w:rsid w:val="4748792B"/>
    <w:rsid w:val="475D719D"/>
    <w:rsid w:val="47674801"/>
    <w:rsid w:val="48225EF7"/>
    <w:rsid w:val="485C4F6C"/>
    <w:rsid w:val="488F422B"/>
    <w:rsid w:val="48E36915"/>
    <w:rsid w:val="48EB6572"/>
    <w:rsid w:val="495C4A24"/>
    <w:rsid w:val="497135DF"/>
    <w:rsid w:val="49872A63"/>
    <w:rsid w:val="4A263DF2"/>
    <w:rsid w:val="4A6F6675"/>
    <w:rsid w:val="4B065AD1"/>
    <w:rsid w:val="4B135857"/>
    <w:rsid w:val="4B7951CB"/>
    <w:rsid w:val="4B7C315C"/>
    <w:rsid w:val="4CE45255"/>
    <w:rsid w:val="4DAC4ACA"/>
    <w:rsid w:val="4DBE01D2"/>
    <w:rsid w:val="4F0C6BA3"/>
    <w:rsid w:val="4F186D58"/>
    <w:rsid w:val="4FC46274"/>
    <w:rsid w:val="4FD36DF3"/>
    <w:rsid w:val="500B3D81"/>
    <w:rsid w:val="50F06B6E"/>
    <w:rsid w:val="51D21804"/>
    <w:rsid w:val="52234D33"/>
    <w:rsid w:val="522F6E0C"/>
    <w:rsid w:val="52463BA1"/>
    <w:rsid w:val="529B2F52"/>
    <w:rsid w:val="52F163D4"/>
    <w:rsid w:val="531A2DB4"/>
    <w:rsid w:val="53C0244D"/>
    <w:rsid w:val="53DD4D4E"/>
    <w:rsid w:val="53E578CE"/>
    <w:rsid w:val="541330F0"/>
    <w:rsid w:val="54272666"/>
    <w:rsid w:val="543B029D"/>
    <w:rsid w:val="54697E13"/>
    <w:rsid w:val="54861779"/>
    <w:rsid w:val="54A21171"/>
    <w:rsid w:val="552256E1"/>
    <w:rsid w:val="554E5773"/>
    <w:rsid w:val="555A3CBC"/>
    <w:rsid w:val="5582012B"/>
    <w:rsid w:val="558E4E05"/>
    <w:rsid w:val="55BE2E85"/>
    <w:rsid w:val="56530F5D"/>
    <w:rsid w:val="567700D3"/>
    <w:rsid w:val="56FF7E9E"/>
    <w:rsid w:val="5705081A"/>
    <w:rsid w:val="578867FC"/>
    <w:rsid w:val="5842572D"/>
    <w:rsid w:val="59AE0905"/>
    <w:rsid w:val="5A3B59D6"/>
    <w:rsid w:val="5AD134D8"/>
    <w:rsid w:val="5C263CE4"/>
    <w:rsid w:val="5C5D2777"/>
    <w:rsid w:val="5CF66BF3"/>
    <w:rsid w:val="5D290C69"/>
    <w:rsid w:val="5F2D4A41"/>
    <w:rsid w:val="60C74F6C"/>
    <w:rsid w:val="61025A59"/>
    <w:rsid w:val="613D5BBC"/>
    <w:rsid w:val="61536C39"/>
    <w:rsid w:val="6216159F"/>
    <w:rsid w:val="62944DD7"/>
    <w:rsid w:val="6319381F"/>
    <w:rsid w:val="63C25DC5"/>
    <w:rsid w:val="63C62057"/>
    <w:rsid w:val="64571EF5"/>
    <w:rsid w:val="64E01B89"/>
    <w:rsid w:val="64FB113D"/>
    <w:rsid w:val="656152C6"/>
    <w:rsid w:val="6587477F"/>
    <w:rsid w:val="658C3A08"/>
    <w:rsid w:val="65C031CA"/>
    <w:rsid w:val="65CE6852"/>
    <w:rsid w:val="66267C04"/>
    <w:rsid w:val="663F505A"/>
    <w:rsid w:val="66C2547A"/>
    <w:rsid w:val="66DC4880"/>
    <w:rsid w:val="66EE5541"/>
    <w:rsid w:val="67924660"/>
    <w:rsid w:val="68407834"/>
    <w:rsid w:val="6883293E"/>
    <w:rsid w:val="688412AD"/>
    <w:rsid w:val="68EB1B71"/>
    <w:rsid w:val="6A6C7940"/>
    <w:rsid w:val="6AAD2300"/>
    <w:rsid w:val="6B474EF5"/>
    <w:rsid w:val="6C0A5AC5"/>
    <w:rsid w:val="6C560CAE"/>
    <w:rsid w:val="6C57371A"/>
    <w:rsid w:val="6C576495"/>
    <w:rsid w:val="6D903FF5"/>
    <w:rsid w:val="6DA955B8"/>
    <w:rsid w:val="6DE346AB"/>
    <w:rsid w:val="6DE5391A"/>
    <w:rsid w:val="6EFD1324"/>
    <w:rsid w:val="6F5A53AC"/>
    <w:rsid w:val="6FAC003D"/>
    <w:rsid w:val="6FE55E12"/>
    <w:rsid w:val="6FFB2E76"/>
    <w:rsid w:val="708F6F7F"/>
    <w:rsid w:val="70D94BD3"/>
    <w:rsid w:val="71C34D91"/>
    <w:rsid w:val="72D45AC5"/>
    <w:rsid w:val="72DB435C"/>
    <w:rsid w:val="72E2613A"/>
    <w:rsid w:val="72F771F4"/>
    <w:rsid w:val="73934AD2"/>
    <w:rsid w:val="74427C60"/>
    <w:rsid w:val="750837F0"/>
    <w:rsid w:val="754758CF"/>
    <w:rsid w:val="760C404A"/>
    <w:rsid w:val="764F62AB"/>
    <w:rsid w:val="765C45EC"/>
    <w:rsid w:val="768A7619"/>
    <w:rsid w:val="772E1EBA"/>
    <w:rsid w:val="781926BC"/>
    <w:rsid w:val="796D60A4"/>
    <w:rsid w:val="79A031D5"/>
    <w:rsid w:val="7A1525F7"/>
    <w:rsid w:val="7A504BB0"/>
    <w:rsid w:val="7B420052"/>
    <w:rsid w:val="7BD06A28"/>
    <w:rsid w:val="7C3A7C0B"/>
    <w:rsid w:val="7C5248E4"/>
    <w:rsid w:val="7C566698"/>
    <w:rsid w:val="7C5866A3"/>
    <w:rsid w:val="7CBA46EB"/>
    <w:rsid w:val="7D2548D9"/>
    <w:rsid w:val="7D7406BB"/>
    <w:rsid w:val="7DAB2A9A"/>
    <w:rsid w:val="7DE94331"/>
    <w:rsid w:val="7E116142"/>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Normal (Web)"/>
    <w:basedOn w:val="1"/>
    <w:unhideWhenUsed/>
    <w:qFormat/>
    <w:uiPriority w:val="0"/>
    <w:pPr>
      <w:spacing w:before="100" w:beforeAutospacing="1" w:after="100" w:afterAutospacing="1"/>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2024-10-08T05:03:23Z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