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N/>
        <w:bidi w:val="0"/>
        <w:adjustRightInd/>
        <w:spacing w:before="0" w:beforeAutospacing="0" w:afterAutospacing="0" w:line="560" w:lineRule="exact"/>
        <w:jc w:val="center"/>
        <w:textAlignment w:val="auto"/>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中国共产党秀山土家族苗族自治县委员会统战部统一战线服务中心</w:t>
      </w:r>
      <w:r>
        <w:rPr>
          <w:rFonts w:ascii="方正小标宋_GBK" w:hAnsi="方正小标宋_GBK" w:eastAsia="方正小标宋_GBK" w:cs="方正小标宋_GBK"/>
          <w:sz w:val="36"/>
          <w:szCs w:val="36"/>
          <w:shd w:val="clear" w:color="auto" w:fill="FFFFFF"/>
        </w:rPr>
        <w:t>2023年度决算公开说明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Style w:val="8"/>
          <w:rFonts w:hint="eastAsia" w:ascii="方正黑体_GBK" w:hAnsi="方正黑体_GBK" w:eastAsia="方正黑体_GBK" w:cs="方正黑体_GBK"/>
          <w:b w:val="0"/>
          <w:bCs/>
          <w:sz w:val="32"/>
          <w:szCs w:val="32"/>
          <w:shd w:val="clear" w:color="auto" w:fill="FFFFFF"/>
          <w:lang w:val="en-US"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黑体_GBK" w:hAnsi="方正黑体_GBK" w:eastAsia="方正黑体_GBK" w:cs="方正黑体_GBK"/>
          <w:b w:val="0"/>
          <w:bCs/>
          <w:sz w:val="32"/>
          <w:szCs w:val="32"/>
        </w:rPr>
      </w:pPr>
      <w:r>
        <w:rPr>
          <w:rStyle w:val="8"/>
          <w:rFonts w:hint="eastAsia" w:ascii="方正黑体_GBK" w:hAnsi="方正黑体_GBK" w:eastAsia="方正黑体_GBK" w:cs="方正黑体_GBK"/>
          <w:b w:val="0"/>
          <w:bCs/>
          <w:sz w:val="32"/>
          <w:szCs w:val="32"/>
          <w:shd w:val="clear" w:color="auto" w:fill="FFFFFF"/>
          <w:lang w:val="en-US" w:eastAsia="zh-CN"/>
        </w:rPr>
        <w:t>一、</w:t>
      </w:r>
      <w:r>
        <w:rPr>
          <w:rStyle w:val="8"/>
          <w:rFonts w:hint="eastAsia" w:ascii="方正黑体_GBK" w:hAnsi="方正黑体_GBK" w:eastAsia="方正黑体_GBK" w:cs="方正黑体_GBK"/>
          <w:b w:val="0"/>
          <w:bCs/>
          <w:sz w:val="32"/>
          <w:szCs w:val="32"/>
          <w:shd w:val="clear" w:color="auto" w:fill="FFFFFF"/>
        </w:rPr>
        <w:t>单位基本情况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（一）职能职责</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eastAsia="方正仿宋_GBK"/>
          <w:sz w:val="32"/>
        </w:rPr>
      </w:pPr>
      <w:r>
        <w:rPr>
          <w:rFonts w:hint="default" w:ascii="Times New Roman" w:hAnsi="Times New Roman" w:eastAsia="方正仿宋_GBK" w:cs="Times New Roman"/>
          <w:sz w:val="32"/>
          <w:lang w:val="en-US" w:eastAsia="zh-CN"/>
        </w:rPr>
        <w:t>1.</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承担</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统一战线理论</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课题研究</w:t>
      </w:r>
      <w:r>
        <w:rPr>
          <w:rFonts w:hint="eastAsia" w:eastAsia="方正仿宋_GBK"/>
          <w:sz w:val="32"/>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eastAsia="方正仿宋_GBK"/>
          <w:sz w:val="32"/>
        </w:rPr>
      </w:pPr>
      <w:r>
        <w:rPr>
          <w:rFonts w:hint="eastAsia" w:ascii="Times New Roman" w:hAnsi="Times New Roman" w:eastAsia="方正仿宋_GBK" w:cs="Times New Roman"/>
          <w:sz w:val="32"/>
          <w:lang w:val="en-US" w:eastAsia="zh-CN"/>
        </w:rPr>
        <w:t>2.</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协助联系各界代表人士反映意见和建议；组织统战对象开展社会调研和收集社情民意；协助做好政治协商工作</w:t>
      </w:r>
      <w:r>
        <w:rPr>
          <w:rFonts w:hint="eastAsia" w:eastAsia="方正仿宋_GBK"/>
          <w:sz w:val="32"/>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eastAsia="方正仿宋_GBK"/>
          <w:sz w:val="32"/>
        </w:rPr>
      </w:pPr>
      <w:r>
        <w:rPr>
          <w:rFonts w:hint="eastAsia" w:ascii="Times New Roman" w:hAnsi="Times New Roman" w:eastAsia="方正仿宋_GBK" w:cs="Times New Roman"/>
          <w:sz w:val="32"/>
          <w:lang w:val="en-US" w:eastAsia="zh-CN"/>
        </w:rPr>
        <w:t>3.</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协助协调有关部门进行党的统战理论、政策和知识的教育培训</w:t>
      </w:r>
      <w:r>
        <w:rPr>
          <w:rFonts w:hint="eastAsia" w:eastAsia="方正仿宋_GBK"/>
          <w:sz w:val="32"/>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Times New Roman" w:hAnsi="Times New Roman" w:eastAsia="方正仿宋_GBK" w:cs="Times New Roman"/>
          <w:sz w:val="32"/>
          <w:lang w:val="en-US" w:eastAsia="zh-CN"/>
        </w:rPr>
      </w:pPr>
      <w:r>
        <w:rPr>
          <w:rFonts w:hint="eastAsia" w:ascii="Times New Roman" w:hAnsi="Times New Roman" w:eastAsia="方正仿宋_GBK" w:cs="Times New Roman"/>
          <w:sz w:val="32"/>
          <w:lang w:val="en-US" w:eastAsia="zh-CN"/>
        </w:rPr>
        <w:t>4.</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配合有关部门处理涉及民族、宗教领域的重大问题</w:t>
      </w:r>
      <w:r>
        <w:rPr>
          <w:rFonts w:hint="eastAsia" w:ascii="Times New Roman" w:hAnsi="Times New Roman" w:eastAsia="方正仿宋_GBK" w:cs="Times New Roman"/>
          <w:sz w:val="32"/>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eastAsia="方正仿宋_GBK"/>
          <w:sz w:val="32"/>
        </w:rPr>
      </w:pPr>
      <w:r>
        <w:rPr>
          <w:rFonts w:hint="eastAsia" w:ascii="Times New Roman" w:hAnsi="Times New Roman" w:eastAsia="方正仿宋_GBK" w:cs="Times New Roman"/>
          <w:sz w:val="32"/>
          <w:lang w:val="en-US" w:eastAsia="zh-CN"/>
        </w:rPr>
        <w:t>5.</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协助做好香港、澳门和海外有关社团及代表人士和台胞、台属的服务工作。</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eastAsia="方正仿宋_GBK"/>
          <w:sz w:val="32"/>
        </w:rPr>
      </w:pPr>
      <w:r>
        <w:rPr>
          <w:rFonts w:hint="eastAsia" w:ascii="Times New Roman" w:hAnsi="Times New Roman" w:eastAsia="方正仿宋_GBK" w:cs="Times New Roman"/>
          <w:sz w:val="32"/>
          <w:lang w:val="en-US" w:eastAsia="zh-CN"/>
        </w:rPr>
        <w:t>6.</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协助做好非公有制经济领域统战服务工作</w:t>
      </w:r>
      <w:r>
        <w:rPr>
          <w:rFonts w:hint="eastAsia" w:eastAsia="方正仿宋_GBK"/>
          <w:sz w:val="32"/>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eastAsia="方正仿宋_GBK"/>
          <w:sz w:val="32"/>
        </w:rPr>
      </w:pPr>
      <w:r>
        <w:rPr>
          <w:rFonts w:hint="eastAsia" w:ascii="Times New Roman" w:hAnsi="Times New Roman" w:eastAsia="方正仿宋_GBK" w:cs="Times New Roman"/>
          <w:sz w:val="32"/>
          <w:lang w:val="en-US" w:eastAsia="zh-CN"/>
        </w:rPr>
        <w:t>7.</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负责调查了解党外知识分子的情况，反映动态，做好新的社会阶层人士统战工作</w:t>
      </w:r>
      <w:r>
        <w:rPr>
          <w:rFonts w:hint="eastAsia" w:eastAsia="方正仿宋_GBK"/>
          <w:sz w:val="32"/>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eastAsia="方正仿宋_GBK"/>
          <w:sz w:val="32"/>
        </w:rPr>
      </w:pPr>
      <w:r>
        <w:rPr>
          <w:rFonts w:hint="eastAsia" w:ascii="Times New Roman" w:hAnsi="Times New Roman" w:eastAsia="方正仿宋_GBK" w:cs="Times New Roman"/>
          <w:sz w:val="32"/>
          <w:lang w:val="en-US" w:eastAsia="zh-CN"/>
        </w:rPr>
        <w:t>8.</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负责受理承办统战对象的信访工作</w:t>
      </w:r>
      <w:r>
        <w:rPr>
          <w:rFonts w:hint="eastAsia" w:eastAsia="方正仿宋_GBK"/>
          <w:sz w:val="32"/>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Style w:val="8"/>
          <w:rFonts w:ascii="楷体" w:hAnsi="楷体" w:eastAsia="楷体" w:cs="楷体"/>
          <w:sz w:val="32"/>
          <w:szCs w:val="32"/>
          <w:shd w:val="clear" w:color="auto" w:fill="FFFFFF"/>
        </w:rPr>
      </w:pPr>
      <w:r>
        <w:rPr>
          <w:rFonts w:hint="eastAsia" w:ascii="Times New Roman" w:hAnsi="Times New Roman" w:eastAsia="方正仿宋_GBK" w:cs="Times New Roman"/>
          <w:sz w:val="32"/>
          <w:lang w:val="en-US" w:eastAsia="zh-CN"/>
        </w:rPr>
        <w:t>9.</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负责完成主管部门交办的其他工作</w:t>
      </w:r>
      <w:r>
        <w:rPr>
          <w:rFonts w:hint="eastAsia" w:eastAsia="方正仿宋_GBK"/>
          <w:sz w:val="32"/>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Style w:val="8"/>
          <w:rFonts w:hint="default"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（二）机构设置</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中国共产党秀山土家族苗族自治县委员会统战部统一战线服务中心是中国共产党秀山土家族苗族自治县委员会统战部管理的公益一类副科级财政全额拨款事业单位，财政全额拨款事业编制</w:t>
      </w:r>
      <w:r>
        <w:rPr>
          <w:rFonts w:hint="default" w:ascii="Times New Roman" w:hAnsi="Times New Roman" w:eastAsia="方正仿宋_GBK" w:cs="Times New Roman"/>
          <w:sz w:val="32"/>
          <w:szCs w:val="24"/>
          <w:lang w:val="en-US" w:eastAsia="zh-CN" w:bidi="ar-SA"/>
        </w:rPr>
        <w:t>6</w:t>
      </w:r>
      <w:r>
        <w:rPr>
          <w:rFonts w:hint="default" w:ascii="方正仿宋_GBK" w:hAnsi="方正仿宋_GBK" w:eastAsia="方正仿宋_GBK" w:cs="方正仿宋_GBK"/>
          <w:sz w:val="32"/>
          <w:szCs w:val="32"/>
        </w:rPr>
        <w:t>名，其中领导职数</w:t>
      </w:r>
      <w:r>
        <w:rPr>
          <w:rFonts w:hint="default" w:ascii="Times New Roman" w:hAnsi="Times New Roman" w:eastAsia="方正仿宋_GBK" w:cs="Times New Roman"/>
          <w:sz w:val="32"/>
          <w:szCs w:val="24"/>
          <w:lang w:val="en-US" w:eastAsia="zh-CN" w:bidi="ar-SA"/>
        </w:rPr>
        <w:t>1</w:t>
      </w:r>
      <w:r>
        <w:rPr>
          <w:rFonts w:hint="default" w:ascii="方正仿宋_GBK" w:hAnsi="方正仿宋_GBK" w:eastAsia="方正仿宋_GBK" w:cs="方正仿宋_GBK"/>
          <w:sz w:val="32"/>
          <w:szCs w:val="32"/>
        </w:rPr>
        <w:t>名。</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Style w:val="8"/>
          <w:rFonts w:hint="default"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lang w:eastAsia="zh-CN"/>
        </w:rPr>
        <w:t>二、</w:t>
      </w:r>
      <w:r>
        <w:rPr>
          <w:rStyle w:val="8"/>
          <w:rFonts w:hint="eastAsia" w:ascii="方正黑体_GBK" w:hAnsi="方正黑体_GBK" w:eastAsia="方正黑体_GBK" w:cs="方正黑体_GBK"/>
          <w:b w:val="0"/>
          <w:bCs/>
          <w:sz w:val="32"/>
          <w:szCs w:val="32"/>
          <w:shd w:val="clear" w:color="auto" w:fill="FFFFFF"/>
        </w:rPr>
        <w:t>单位决算情况说明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24"/>
          <w:lang w:val="en-US" w:eastAsia="zh-CN" w:bidi="ar-SA"/>
        </w:rPr>
        <w:t>1.</w:t>
      </w:r>
      <w:r>
        <w:rPr>
          <w:rStyle w:val="8"/>
          <w:rFonts w:ascii="方正仿宋_GBK" w:hAnsi="方正仿宋_GBK" w:eastAsia="方正仿宋_GBK" w:cs="方正仿宋_GBK"/>
          <w:sz w:val="32"/>
          <w:szCs w:val="32"/>
          <w:shd w:val="clear" w:color="auto" w:fill="FFFFFF"/>
        </w:rPr>
        <w:t>总体情况。</w:t>
      </w:r>
      <w:r>
        <w:rPr>
          <w:rFonts w:hint="default" w:ascii="Times New Roman" w:hAnsi="Times New Roman" w:eastAsia="方正仿宋_GBK" w:cs="Times New Roman"/>
          <w:sz w:val="32"/>
          <w:szCs w:val="24"/>
          <w:lang w:val="en-US" w:eastAsia="zh-CN" w:bidi="ar-SA"/>
        </w:rPr>
        <w:t>2023年</w:t>
      </w:r>
      <w:r>
        <w:rPr>
          <w:rFonts w:ascii="方正仿宋_GBK" w:hAnsi="方正仿宋_GBK" w:eastAsia="方正仿宋_GBK" w:cs="方正仿宋_GBK"/>
          <w:sz w:val="32"/>
          <w:szCs w:val="32"/>
          <w:shd w:val="clear" w:color="auto" w:fill="FFFFFF"/>
        </w:rPr>
        <w:t>度收入总计</w:t>
      </w:r>
      <w:r>
        <w:rPr>
          <w:rFonts w:hint="default" w:ascii="Times New Roman" w:hAnsi="Times New Roman" w:eastAsia="方正仿宋_GBK" w:cs="Times New Roman"/>
          <w:sz w:val="32"/>
          <w:szCs w:val="24"/>
          <w:lang w:val="en-US" w:eastAsia="zh-CN" w:bidi="ar-SA"/>
        </w:rPr>
        <w:t>141.09</w:t>
      </w:r>
      <w:r>
        <w:rPr>
          <w:rFonts w:ascii="方正仿宋_GBK" w:hAnsi="方正仿宋_GBK" w:eastAsia="方正仿宋_GBK" w:cs="方正仿宋_GBK"/>
          <w:sz w:val="32"/>
          <w:szCs w:val="32"/>
          <w:shd w:val="clear" w:color="auto" w:fill="FFFFFF"/>
        </w:rPr>
        <w:t>万元，支出总计</w:t>
      </w:r>
      <w:r>
        <w:rPr>
          <w:rFonts w:hint="default" w:ascii="Times New Roman" w:hAnsi="Times New Roman" w:eastAsia="方正仿宋_GBK" w:cs="Times New Roman"/>
          <w:sz w:val="32"/>
          <w:szCs w:val="24"/>
          <w:lang w:val="en-US" w:eastAsia="zh-CN" w:bidi="ar-SA"/>
        </w:rPr>
        <w:t>141.09</w:t>
      </w:r>
      <w:r>
        <w:rPr>
          <w:rFonts w:ascii="方正仿宋_GBK" w:hAnsi="方正仿宋_GBK" w:eastAsia="方正仿宋_GBK" w:cs="方正仿宋_GBK"/>
          <w:sz w:val="32"/>
          <w:szCs w:val="32"/>
          <w:shd w:val="clear" w:color="auto" w:fill="FFFFFF"/>
        </w:rPr>
        <w:t>万元。收支较上年决算数增加</w:t>
      </w:r>
      <w:r>
        <w:rPr>
          <w:rFonts w:hint="default" w:ascii="Times New Roman" w:hAnsi="Times New Roman" w:eastAsia="方正仿宋_GBK" w:cs="Times New Roman"/>
          <w:sz w:val="32"/>
          <w:szCs w:val="24"/>
          <w:lang w:val="en-US" w:eastAsia="zh-CN" w:bidi="ar-SA"/>
        </w:rPr>
        <w:t>141.09</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24"/>
          <w:lang w:val="en-US" w:eastAsia="zh-CN" w:bidi="ar-SA"/>
        </w:rPr>
        <w:t>100.00%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zh-CN"/>
        </w:rPr>
        <w:t>按照市财政局要求，</w:t>
      </w:r>
      <w:r>
        <w:rPr>
          <w:rFonts w:hint="eastAsia" w:ascii="Times New Roman" w:hAnsi="Times New Roman" w:eastAsia="方正仿宋_GBK" w:cs="Times New Roman"/>
          <w:sz w:val="32"/>
          <w:szCs w:val="24"/>
          <w:lang w:val="zh-CN" w:eastAsia="zh-CN" w:bidi="ar-SA"/>
        </w:rPr>
        <w:t>2023</w:t>
      </w:r>
      <w:r>
        <w:rPr>
          <w:rFonts w:hint="eastAsia" w:ascii="方正仿宋_GBK" w:hAnsi="方正仿宋_GBK" w:eastAsia="方正仿宋_GBK" w:cs="方正仿宋_GBK"/>
          <w:sz w:val="32"/>
          <w:szCs w:val="32"/>
          <w:shd w:val="clear" w:color="auto" w:fill="FFFFFF"/>
          <w:lang w:val="zh-CN"/>
        </w:rPr>
        <w:t>年度本单位独立编报决算。</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cs="Times New Roman"/>
          <w:sz w:val="32"/>
          <w:szCs w:val="24"/>
          <w:lang w:val="en-US" w:eastAsia="zh-CN" w:bidi="ar-SA"/>
        </w:rPr>
        <w:t>2.</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cs="Times New Roman"/>
          <w:sz w:val="32"/>
          <w:szCs w:val="24"/>
          <w:lang w:val="en-US" w:eastAsia="zh-CN" w:bidi="ar-SA"/>
        </w:rPr>
        <w:t>2023</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cs="Times New Roman"/>
          <w:sz w:val="32"/>
          <w:szCs w:val="24"/>
          <w:lang w:val="en-US" w:eastAsia="zh-CN" w:bidi="ar-SA"/>
        </w:rPr>
        <w:t>141.09</w:t>
      </w:r>
      <w:r>
        <w:rPr>
          <w:rFonts w:ascii="方正仿宋_GBK" w:hAnsi="方正仿宋_GBK" w:eastAsia="方正仿宋_GBK" w:cs="方正仿宋_GBK"/>
          <w:sz w:val="32"/>
          <w:szCs w:val="32"/>
          <w:shd w:val="clear" w:color="auto" w:fill="FFFFFF"/>
        </w:rPr>
        <w:t>万元，较上年决算数增加</w:t>
      </w:r>
      <w:r>
        <w:rPr>
          <w:rFonts w:hint="default" w:ascii="Times New Roman" w:hAnsi="Times New Roman" w:eastAsia="方正仿宋_GBK" w:cs="Times New Roman"/>
          <w:sz w:val="32"/>
          <w:szCs w:val="24"/>
          <w:lang w:val="en-US" w:eastAsia="zh-CN" w:bidi="ar-SA"/>
        </w:rPr>
        <w:t>141.09</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24"/>
          <w:lang w:val="en-US" w:eastAsia="zh-CN" w:bidi="ar-SA"/>
        </w:rPr>
        <w:t>100.00%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zh-CN"/>
        </w:rPr>
        <w:t>按照市财政局要求，</w:t>
      </w:r>
      <w:r>
        <w:rPr>
          <w:rFonts w:hint="eastAsia" w:ascii="Times New Roman" w:hAnsi="Times New Roman" w:eastAsia="方正仿宋_GBK" w:cs="Times New Roman"/>
          <w:sz w:val="32"/>
          <w:szCs w:val="24"/>
          <w:lang w:val="zh-CN" w:eastAsia="zh-CN" w:bidi="ar-SA"/>
        </w:rPr>
        <w:t>2023</w:t>
      </w:r>
      <w:r>
        <w:rPr>
          <w:rFonts w:hint="eastAsia" w:ascii="方正仿宋_GBK" w:hAnsi="方正仿宋_GBK" w:eastAsia="方正仿宋_GBK" w:cs="方正仿宋_GBK"/>
          <w:sz w:val="32"/>
          <w:szCs w:val="32"/>
          <w:shd w:val="clear" w:color="auto" w:fill="FFFFFF"/>
          <w:lang w:val="zh-CN"/>
        </w:rPr>
        <w:t>年度本单位独立编报决算。</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cs="Times New Roman"/>
          <w:sz w:val="32"/>
          <w:szCs w:val="24"/>
          <w:lang w:val="en-US" w:eastAsia="zh-CN" w:bidi="ar-SA"/>
        </w:rPr>
        <w:t>141.09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24"/>
          <w:lang w:val="en-US" w:eastAsia="zh-CN" w:bidi="ar-SA"/>
        </w:rPr>
        <w:t>100.00%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cs="Times New Roman"/>
          <w:sz w:val="32"/>
          <w:szCs w:val="24"/>
          <w:lang w:val="en-US" w:eastAsia="zh-CN" w:bidi="ar-SA"/>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24"/>
          <w:lang w:val="en-US" w:eastAsia="zh-CN" w:bidi="ar-SA"/>
        </w:rPr>
        <w:t>0.00%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cs="Times New Roman"/>
          <w:sz w:val="32"/>
          <w:szCs w:val="24"/>
          <w:lang w:val="en-US" w:eastAsia="zh-CN" w:bidi="ar-SA"/>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24"/>
          <w:lang w:val="en-US" w:eastAsia="zh-CN" w:bidi="ar-SA"/>
        </w:rPr>
        <w:t>0.00%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cs="Times New Roman"/>
          <w:sz w:val="32"/>
          <w:szCs w:val="24"/>
          <w:lang w:val="en-US" w:eastAsia="zh-CN" w:bidi="ar-SA"/>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24"/>
          <w:lang w:val="en-US" w:eastAsia="zh-CN" w:bidi="ar-SA"/>
        </w:rPr>
        <w:t>0.00%</w:t>
      </w:r>
      <w:r>
        <w:rPr>
          <w:rFonts w:ascii="方正仿宋_GBK" w:hAnsi="方正仿宋_GBK" w:eastAsia="方正仿宋_GBK" w:cs="方正仿宋_GBK"/>
          <w:sz w:val="32"/>
          <w:szCs w:val="32"/>
          <w:shd w:val="clear" w:color="auto" w:fill="FFFFFF"/>
        </w:rPr>
        <w:t>。此外，使用非财政拨款结余和专用结余</w:t>
      </w:r>
      <w:r>
        <w:rPr>
          <w:rFonts w:hint="default" w:ascii="Times New Roman" w:hAnsi="Times New Roman" w:eastAsia="方正仿宋_GBK" w:cs="Times New Roman"/>
          <w:sz w:val="32"/>
          <w:szCs w:val="24"/>
          <w:lang w:val="en-US" w:eastAsia="zh-CN" w:bidi="ar-SA"/>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cs="Times New Roman"/>
          <w:sz w:val="32"/>
          <w:szCs w:val="24"/>
          <w:lang w:val="en-US" w:eastAsia="zh-CN" w:bidi="ar-SA"/>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cs="Times New Roman"/>
          <w:sz w:val="32"/>
          <w:szCs w:val="24"/>
          <w:lang w:val="en-US" w:eastAsia="zh-CN" w:bidi="ar-SA"/>
        </w:rPr>
        <w:t>3.</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cs="Times New Roman"/>
          <w:sz w:val="32"/>
          <w:szCs w:val="24"/>
          <w:lang w:val="en-US" w:eastAsia="zh-CN" w:bidi="ar-SA"/>
        </w:rPr>
        <w:t>2023</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cs="Times New Roman"/>
          <w:sz w:val="32"/>
          <w:szCs w:val="24"/>
          <w:lang w:val="en-US" w:eastAsia="zh-CN" w:bidi="ar-SA"/>
        </w:rPr>
        <w:t>141.09</w:t>
      </w:r>
      <w:r>
        <w:rPr>
          <w:rFonts w:ascii="方正仿宋_GBK" w:hAnsi="方正仿宋_GBK" w:eastAsia="方正仿宋_GBK" w:cs="方正仿宋_GBK"/>
          <w:sz w:val="32"/>
          <w:szCs w:val="32"/>
          <w:shd w:val="clear" w:color="auto" w:fill="FFFFFF"/>
        </w:rPr>
        <w:t>万元，较上年决算数增加</w:t>
      </w:r>
      <w:r>
        <w:rPr>
          <w:rFonts w:hint="default" w:ascii="Times New Roman" w:hAnsi="Times New Roman" w:eastAsia="方正仿宋_GBK" w:cs="Times New Roman"/>
          <w:sz w:val="32"/>
          <w:szCs w:val="24"/>
          <w:lang w:val="en-US" w:eastAsia="zh-CN" w:bidi="ar-SA"/>
        </w:rPr>
        <w:t>141.09</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24"/>
          <w:lang w:val="en-US" w:eastAsia="zh-CN" w:bidi="ar-SA"/>
        </w:rPr>
        <w:t>100.00%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zh-CN"/>
        </w:rPr>
        <w:t>按照市财政局要求，</w:t>
      </w:r>
      <w:r>
        <w:rPr>
          <w:rFonts w:hint="eastAsia" w:ascii="Times New Roman" w:hAnsi="Times New Roman" w:eastAsia="方正仿宋_GBK" w:cs="Times New Roman"/>
          <w:sz w:val="32"/>
          <w:szCs w:val="24"/>
          <w:lang w:val="zh-CN" w:eastAsia="zh-CN" w:bidi="ar-SA"/>
        </w:rPr>
        <w:t>2023</w:t>
      </w:r>
      <w:r>
        <w:rPr>
          <w:rFonts w:hint="eastAsia" w:ascii="方正仿宋_GBK" w:hAnsi="方正仿宋_GBK" w:eastAsia="方正仿宋_GBK" w:cs="方正仿宋_GBK"/>
          <w:sz w:val="32"/>
          <w:szCs w:val="32"/>
          <w:shd w:val="clear" w:color="auto" w:fill="FFFFFF"/>
          <w:lang w:val="zh-CN"/>
        </w:rPr>
        <w:t>年度本单位独立编报决算。</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cs="Times New Roman"/>
          <w:sz w:val="32"/>
          <w:szCs w:val="24"/>
          <w:lang w:val="en-US" w:eastAsia="zh-CN" w:bidi="ar-SA"/>
        </w:rPr>
        <w:t>111.09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24"/>
          <w:lang w:val="en-US" w:eastAsia="zh-CN" w:bidi="ar-SA"/>
        </w:rPr>
        <w:t>78.74%</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cs="Times New Roman"/>
          <w:sz w:val="32"/>
          <w:szCs w:val="24"/>
          <w:lang w:val="en-US" w:eastAsia="zh-CN" w:bidi="ar-SA"/>
        </w:rPr>
        <w:t>30.00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24"/>
          <w:lang w:val="en-US" w:eastAsia="zh-CN" w:bidi="ar-SA"/>
        </w:rPr>
        <w:t>21.26%</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cs="Times New Roman"/>
          <w:sz w:val="32"/>
          <w:szCs w:val="24"/>
          <w:lang w:val="en-US" w:eastAsia="zh-CN" w:bidi="ar-SA"/>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24"/>
          <w:lang w:val="en-US" w:eastAsia="zh-CN" w:bidi="ar-SA"/>
        </w:rPr>
        <w:t>0.00%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cs="Times New Roman"/>
          <w:sz w:val="32"/>
          <w:szCs w:val="24"/>
          <w:lang w:val="en-US" w:eastAsia="zh-CN" w:bidi="ar-SA"/>
        </w:rPr>
        <w:t>0.00</w:t>
      </w:r>
      <w:r>
        <w:rPr>
          <w:rFonts w:ascii="方正仿宋_GBK" w:hAnsi="方正仿宋_GBK" w:eastAsia="方正仿宋_GBK" w:cs="方正仿宋_GBK"/>
          <w:sz w:val="32"/>
          <w:szCs w:val="32"/>
          <w:shd w:val="clear" w:color="auto" w:fill="FFFFFF"/>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24"/>
          <w:lang w:val="en-US" w:eastAsia="zh-CN" w:bidi="ar-SA"/>
        </w:rPr>
        <w:t>4.</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cs="Times New Roman"/>
          <w:sz w:val="32"/>
          <w:szCs w:val="24"/>
          <w:lang w:val="en-US" w:eastAsia="zh-CN" w:bidi="ar-SA"/>
        </w:rPr>
        <w:t>2023</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cs="Times New Roman"/>
          <w:sz w:val="32"/>
          <w:szCs w:val="24"/>
          <w:lang w:val="en-US" w:eastAsia="zh-CN" w:bidi="ar-SA"/>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b w:val="0"/>
          <w:color w:val="000000"/>
          <w:kern w:val="0"/>
          <w:sz w:val="32"/>
          <w:szCs w:val="32"/>
          <w:lang w:val="en-US"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（二）财政拨款收入支出决算总体情况说明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24"/>
          <w:lang w:val="en-US" w:eastAsia="zh-CN" w:bidi="ar-SA"/>
        </w:rPr>
        <w:t>2023</w:t>
      </w:r>
      <w:r>
        <w:rPr>
          <w:rFonts w:ascii="方正仿宋_GBK" w:hAnsi="方正仿宋_GBK" w:eastAsia="方正仿宋_GBK" w:cs="方正仿宋_GBK"/>
          <w:sz w:val="32"/>
          <w:szCs w:val="32"/>
          <w:shd w:val="clear" w:color="auto" w:fill="FFFFFF"/>
        </w:rPr>
        <w:t>年度财政拨款收、支总计</w:t>
      </w:r>
      <w:r>
        <w:rPr>
          <w:rFonts w:hint="default" w:ascii="Times New Roman" w:hAnsi="Times New Roman" w:eastAsia="方正仿宋_GBK" w:cs="Times New Roman"/>
          <w:sz w:val="32"/>
          <w:szCs w:val="24"/>
          <w:lang w:val="en-US" w:eastAsia="zh-CN" w:bidi="ar-SA"/>
        </w:rPr>
        <w:t>141.09</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cs="Times New Roman"/>
          <w:sz w:val="32"/>
          <w:szCs w:val="24"/>
          <w:lang w:val="en-US" w:eastAsia="zh-CN" w:bidi="ar-SA"/>
        </w:rPr>
        <w:t>2022</w:t>
      </w:r>
      <w:r>
        <w:rPr>
          <w:rFonts w:ascii="方正仿宋_GBK" w:hAnsi="方正仿宋_GBK" w:eastAsia="方正仿宋_GBK" w:cs="方正仿宋_GBK"/>
          <w:sz w:val="32"/>
          <w:szCs w:val="32"/>
          <w:shd w:val="clear" w:color="auto" w:fill="FFFFFF"/>
        </w:rPr>
        <w:t>年相比，财政拨款收、支总计各增加</w:t>
      </w:r>
      <w:r>
        <w:rPr>
          <w:rFonts w:hint="default" w:ascii="Times New Roman" w:hAnsi="Times New Roman" w:eastAsia="方正仿宋_GBK" w:cs="Times New Roman"/>
          <w:sz w:val="32"/>
          <w:szCs w:val="24"/>
          <w:lang w:val="en-US" w:eastAsia="zh-CN" w:bidi="ar-SA"/>
        </w:rPr>
        <w:t>141.09</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cs="Times New Roman"/>
          <w:sz w:val="32"/>
          <w:szCs w:val="24"/>
          <w:lang w:val="en-US" w:eastAsia="zh-CN" w:bidi="ar-SA"/>
        </w:rPr>
        <w:t>100.00%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zh-CN"/>
        </w:rPr>
        <w:t>按照市财政局要求，</w:t>
      </w:r>
      <w:r>
        <w:rPr>
          <w:rFonts w:hint="eastAsia" w:ascii="Times New Roman" w:hAnsi="Times New Roman" w:eastAsia="方正仿宋_GBK" w:cs="Times New Roman"/>
          <w:sz w:val="32"/>
          <w:szCs w:val="24"/>
          <w:lang w:val="zh-CN" w:eastAsia="zh-CN" w:bidi="ar-SA"/>
        </w:rPr>
        <w:t>2023</w:t>
      </w:r>
      <w:r>
        <w:rPr>
          <w:rFonts w:hint="eastAsia" w:ascii="方正仿宋_GBK" w:hAnsi="方正仿宋_GBK" w:eastAsia="方正仿宋_GBK" w:cs="方正仿宋_GBK"/>
          <w:sz w:val="32"/>
          <w:szCs w:val="32"/>
          <w:shd w:val="clear" w:color="auto" w:fill="FFFFFF"/>
          <w:lang w:val="zh-CN"/>
        </w:rPr>
        <w:t>年度本单位独立编报决算。</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（三）一般公共预算财政拨款收入支出决算情况说明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24"/>
          <w:lang w:val="en-US" w:eastAsia="zh-CN" w:bidi="ar-SA"/>
        </w:rPr>
        <w:t>1.</w:t>
      </w:r>
      <w:r>
        <w:rPr>
          <w:rStyle w:val="8"/>
          <w:rFonts w:ascii="方正仿宋_GBK" w:hAnsi="方正仿宋_GBK" w:eastAsia="方正仿宋_GBK" w:cs="方正仿宋_GBK"/>
          <w:sz w:val="32"/>
          <w:szCs w:val="32"/>
          <w:shd w:val="clear" w:color="auto" w:fill="FFFFFF"/>
        </w:rPr>
        <w:t>收入情况。</w:t>
      </w:r>
      <w:r>
        <w:rPr>
          <w:rFonts w:hint="eastAsia" w:ascii="Times New Roman" w:hAnsi="Times New Roman" w:eastAsia="方正仿宋_GBK" w:cs="Times New Roman"/>
          <w:sz w:val="32"/>
          <w:szCs w:val="24"/>
          <w:lang w:val="en-US" w:eastAsia="zh-CN" w:bidi="ar-SA"/>
        </w:rPr>
        <w:t>2023</w:t>
      </w:r>
      <w:r>
        <w:rPr>
          <w:rFonts w:ascii="方正仿宋_GBK" w:hAnsi="方正仿宋_GBK" w:eastAsia="方正仿宋_GBK" w:cs="方正仿宋_GBK"/>
          <w:sz w:val="32"/>
          <w:szCs w:val="32"/>
          <w:shd w:val="clear" w:color="auto" w:fill="FFFFFF"/>
        </w:rPr>
        <w:t>年度一般公共预算财政拨款收入</w:t>
      </w:r>
      <w:r>
        <w:rPr>
          <w:rFonts w:hint="eastAsia" w:ascii="Times New Roman" w:hAnsi="Times New Roman" w:eastAsia="方正仿宋_GBK" w:cs="Times New Roman"/>
          <w:sz w:val="32"/>
          <w:szCs w:val="24"/>
          <w:lang w:val="en-US" w:eastAsia="zh-CN" w:bidi="ar-SA"/>
        </w:rPr>
        <w:t>141.09</w:t>
      </w:r>
      <w:r>
        <w:rPr>
          <w:rFonts w:ascii="方正仿宋_GBK" w:hAnsi="方正仿宋_GBK" w:eastAsia="方正仿宋_GBK" w:cs="方正仿宋_GBK"/>
          <w:sz w:val="32"/>
          <w:szCs w:val="32"/>
          <w:shd w:val="clear" w:color="auto" w:fill="FFFFFF"/>
        </w:rPr>
        <w:t>万元，较上年决算数增加</w:t>
      </w:r>
      <w:r>
        <w:rPr>
          <w:rFonts w:hint="eastAsia" w:ascii="Times New Roman" w:hAnsi="Times New Roman" w:eastAsia="方正仿宋_GBK" w:cs="Times New Roman"/>
          <w:sz w:val="32"/>
          <w:szCs w:val="24"/>
          <w:lang w:val="en-US" w:eastAsia="zh-CN" w:bidi="ar-SA"/>
        </w:rPr>
        <w:t>141.09</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24"/>
          <w:lang w:val="en-US" w:eastAsia="zh-CN" w:bidi="ar-SA"/>
        </w:rPr>
        <w:t>100.00%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zh-CN"/>
        </w:rPr>
        <w:t>按照市财政局要求，</w:t>
      </w:r>
      <w:r>
        <w:rPr>
          <w:rFonts w:hint="eastAsia" w:ascii="Times New Roman" w:hAnsi="Times New Roman" w:eastAsia="方正仿宋_GBK" w:cs="Times New Roman"/>
          <w:sz w:val="32"/>
          <w:szCs w:val="24"/>
          <w:lang w:val="zh-CN" w:eastAsia="zh-CN" w:bidi="ar-SA"/>
        </w:rPr>
        <w:t>2023</w:t>
      </w:r>
      <w:r>
        <w:rPr>
          <w:rFonts w:hint="eastAsia" w:ascii="方正仿宋_GBK" w:hAnsi="方正仿宋_GBK" w:eastAsia="方正仿宋_GBK" w:cs="方正仿宋_GBK"/>
          <w:sz w:val="32"/>
          <w:szCs w:val="32"/>
          <w:shd w:val="clear" w:color="auto" w:fill="FFFFFF"/>
          <w:lang w:val="zh-CN"/>
        </w:rPr>
        <w:t>年度本单位独立编报决算。</w:t>
      </w:r>
      <w:r>
        <w:rPr>
          <w:rFonts w:ascii="方正仿宋_GBK" w:hAnsi="方正仿宋_GBK" w:eastAsia="方正仿宋_GBK" w:cs="方正仿宋_GBK"/>
          <w:sz w:val="32"/>
          <w:szCs w:val="32"/>
          <w:shd w:val="clear" w:color="auto" w:fill="FFFFFF"/>
        </w:rPr>
        <w:t>较年初预算数减少</w:t>
      </w:r>
      <w:r>
        <w:rPr>
          <w:rFonts w:hint="eastAsia" w:ascii="Times New Roman" w:hAnsi="Times New Roman" w:eastAsia="方正仿宋_GBK" w:cs="Times New Roman"/>
          <w:sz w:val="32"/>
          <w:szCs w:val="24"/>
          <w:lang w:val="en-US" w:eastAsia="zh-CN" w:bidi="ar-SA"/>
        </w:rPr>
        <w:t>6.89</w:t>
      </w:r>
      <w:r>
        <w:rPr>
          <w:rFonts w:ascii="方正仿宋_GBK" w:hAnsi="方正仿宋_GBK" w:eastAsia="方正仿宋_GBK" w:cs="方正仿宋_GBK"/>
          <w:sz w:val="32"/>
          <w:szCs w:val="32"/>
          <w:shd w:val="clear" w:color="auto" w:fill="FFFFFF"/>
        </w:rPr>
        <w:t>万元，下降</w:t>
      </w:r>
      <w:r>
        <w:rPr>
          <w:rFonts w:hint="eastAsia" w:ascii="Times New Roman" w:hAnsi="Times New Roman" w:eastAsia="方正仿宋_GBK" w:cs="Times New Roman"/>
          <w:sz w:val="32"/>
          <w:szCs w:val="24"/>
          <w:lang w:val="en-US" w:eastAsia="zh-CN" w:bidi="ar-SA"/>
        </w:rPr>
        <w:t>4.66%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人员减少。</w:t>
      </w:r>
      <w:r>
        <w:rPr>
          <w:rFonts w:ascii="方正仿宋_GBK" w:hAnsi="方正仿宋_GBK" w:eastAsia="方正仿宋_GBK" w:cs="方正仿宋_GBK"/>
          <w:sz w:val="32"/>
          <w:szCs w:val="32"/>
          <w:shd w:val="clear" w:color="auto" w:fill="FFFFFF"/>
        </w:rPr>
        <w:t>此外，年初财政拨款结转和结余</w:t>
      </w:r>
      <w:r>
        <w:rPr>
          <w:rFonts w:hint="eastAsia" w:ascii="Times New Roman" w:hAnsi="Times New Roman" w:eastAsia="方正仿宋_GBK" w:cs="Times New Roman"/>
          <w:sz w:val="32"/>
          <w:szCs w:val="24"/>
          <w:lang w:val="en-US" w:eastAsia="zh-CN" w:bidi="ar-SA"/>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cs="Times New Roman"/>
          <w:sz w:val="32"/>
          <w:szCs w:val="24"/>
          <w:lang w:val="en-US" w:eastAsia="zh-CN" w:bidi="ar-SA"/>
        </w:rPr>
        <w:t>2.</w:t>
      </w:r>
      <w:r>
        <w:rPr>
          <w:rStyle w:val="8"/>
          <w:rFonts w:ascii="方正仿宋_GBK" w:hAnsi="方正仿宋_GBK" w:eastAsia="方正仿宋_GBK" w:cs="方正仿宋_GBK"/>
          <w:sz w:val="32"/>
          <w:szCs w:val="32"/>
          <w:shd w:val="clear" w:color="auto" w:fill="FFFFFF"/>
        </w:rPr>
        <w:t>支出情况</w:t>
      </w:r>
      <w:r>
        <w:rPr>
          <w:rFonts w:hint="eastAsia" w:ascii="Times New Roman" w:hAnsi="Times New Roman" w:eastAsia="方正仿宋_GBK" w:cs="Times New Roman"/>
          <w:sz w:val="32"/>
          <w:szCs w:val="24"/>
          <w:lang w:val="en-US" w:eastAsia="zh-CN" w:bidi="ar-SA"/>
        </w:rPr>
        <w:t>。2023</w:t>
      </w:r>
      <w:r>
        <w:rPr>
          <w:rFonts w:ascii="方正仿宋_GBK" w:hAnsi="方正仿宋_GBK" w:eastAsia="方正仿宋_GBK" w:cs="方正仿宋_GBK"/>
          <w:sz w:val="32"/>
          <w:szCs w:val="32"/>
          <w:shd w:val="clear" w:color="auto" w:fill="FFFFFF"/>
        </w:rPr>
        <w:t>年度一般公共预算财政拨款支出</w:t>
      </w:r>
      <w:r>
        <w:rPr>
          <w:rFonts w:hint="eastAsia" w:ascii="Times New Roman" w:hAnsi="Times New Roman" w:eastAsia="方正仿宋_GBK" w:cs="Times New Roman"/>
          <w:sz w:val="32"/>
          <w:szCs w:val="24"/>
          <w:lang w:val="en-US" w:eastAsia="zh-CN" w:bidi="ar-SA"/>
        </w:rPr>
        <w:t>141.09</w:t>
      </w:r>
      <w:r>
        <w:rPr>
          <w:rFonts w:ascii="方正仿宋_GBK" w:hAnsi="方正仿宋_GBK" w:eastAsia="方正仿宋_GBK" w:cs="方正仿宋_GBK"/>
          <w:sz w:val="32"/>
          <w:szCs w:val="32"/>
          <w:shd w:val="clear" w:color="auto" w:fill="FFFFFF"/>
        </w:rPr>
        <w:t>万元，较上年决算数增加</w:t>
      </w:r>
      <w:r>
        <w:rPr>
          <w:rFonts w:hint="eastAsia" w:ascii="Times New Roman" w:hAnsi="Times New Roman" w:eastAsia="方正仿宋_GBK" w:cs="Times New Roman"/>
          <w:sz w:val="32"/>
          <w:szCs w:val="24"/>
          <w:lang w:val="en-US" w:eastAsia="zh-CN" w:bidi="ar-SA"/>
        </w:rPr>
        <w:t>141.09</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24"/>
          <w:lang w:val="en-US" w:eastAsia="zh-CN" w:bidi="ar-SA"/>
        </w:rPr>
        <w:t>100.00%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zh-CN"/>
        </w:rPr>
        <w:t>按照市财政局要求，</w:t>
      </w:r>
      <w:r>
        <w:rPr>
          <w:rFonts w:hint="eastAsia" w:ascii="Times New Roman" w:hAnsi="Times New Roman" w:eastAsia="方正仿宋_GBK" w:cs="Times New Roman"/>
          <w:sz w:val="32"/>
          <w:szCs w:val="24"/>
          <w:lang w:val="zh-CN" w:eastAsia="zh-CN" w:bidi="ar-SA"/>
        </w:rPr>
        <w:t>2023</w:t>
      </w:r>
      <w:r>
        <w:rPr>
          <w:rFonts w:hint="eastAsia" w:ascii="方正仿宋_GBK" w:hAnsi="方正仿宋_GBK" w:eastAsia="方正仿宋_GBK" w:cs="方正仿宋_GBK"/>
          <w:sz w:val="32"/>
          <w:szCs w:val="32"/>
          <w:shd w:val="clear" w:color="auto" w:fill="FFFFFF"/>
          <w:lang w:val="zh-CN"/>
        </w:rPr>
        <w:t>年度本单位独立编报决算。</w:t>
      </w:r>
      <w:r>
        <w:rPr>
          <w:rFonts w:ascii="方正仿宋_GBK" w:hAnsi="方正仿宋_GBK" w:eastAsia="方正仿宋_GBK" w:cs="方正仿宋_GBK"/>
          <w:sz w:val="32"/>
          <w:szCs w:val="32"/>
          <w:shd w:val="clear" w:color="auto" w:fill="FFFFFF"/>
        </w:rPr>
        <w:t>较年初预算数减少</w:t>
      </w:r>
      <w:r>
        <w:rPr>
          <w:rFonts w:hint="eastAsia" w:ascii="Times New Roman" w:hAnsi="Times New Roman" w:eastAsia="方正仿宋_GBK" w:cs="Times New Roman"/>
          <w:sz w:val="32"/>
          <w:szCs w:val="24"/>
          <w:lang w:val="en-US" w:eastAsia="zh-CN" w:bidi="ar-SA"/>
        </w:rPr>
        <w:t>6.89</w:t>
      </w:r>
      <w:r>
        <w:rPr>
          <w:rFonts w:ascii="方正仿宋_GBK" w:hAnsi="方正仿宋_GBK" w:eastAsia="方正仿宋_GBK" w:cs="方正仿宋_GBK"/>
          <w:sz w:val="32"/>
          <w:szCs w:val="32"/>
          <w:shd w:val="clear" w:color="auto" w:fill="FFFFFF"/>
        </w:rPr>
        <w:t>万元，下降</w:t>
      </w:r>
      <w:r>
        <w:rPr>
          <w:rFonts w:hint="eastAsia" w:ascii="Times New Roman" w:hAnsi="Times New Roman" w:eastAsia="方正仿宋_GBK" w:cs="Times New Roman"/>
          <w:sz w:val="32"/>
          <w:szCs w:val="24"/>
          <w:lang w:val="en-US" w:eastAsia="zh-CN" w:bidi="ar-SA"/>
        </w:rPr>
        <w:t>4.66%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人员减少。</w:t>
      </w:r>
      <w:r>
        <w:rPr>
          <w:rFonts w:hint="eastAsia" w:ascii="方正仿宋_GBK" w:hAnsi="方正仿宋_GBK" w:eastAsia="方正仿宋_GBK" w:cs="方正仿宋_GBK"/>
          <w:sz w:val="32"/>
          <w:szCs w:val="32"/>
          <w:shd w:val="clear" w:color="auto" w:fill="FFFFFF"/>
          <w:lang w:val="en-US" w:eastAsia="zh-CN"/>
        </w:rPr>
        <w:t xml:space="preserve">  </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24"/>
          <w:lang w:val="en-US" w:eastAsia="zh-CN" w:bidi="ar-SA"/>
        </w:rPr>
        <w:t>3.</w:t>
      </w:r>
      <w:r>
        <w:rPr>
          <w:rStyle w:val="8"/>
          <w:rFonts w:ascii="方正仿宋_GBK" w:hAnsi="方正仿宋_GBK" w:eastAsia="方正仿宋_GBK" w:cs="方正仿宋_GBK"/>
          <w:sz w:val="32"/>
          <w:szCs w:val="32"/>
          <w:shd w:val="clear" w:color="auto" w:fill="FFFFFF"/>
        </w:rPr>
        <w:t>结转结余情况。</w:t>
      </w:r>
      <w:r>
        <w:rPr>
          <w:rFonts w:hint="eastAsia" w:ascii="Times New Roman" w:hAnsi="Times New Roman" w:eastAsia="方正仿宋_GBK" w:cs="Times New Roman"/>
          <w:sz w:val="32"/>
          <w:szCs w:val="24"/>
          <w:lang w:val="en-US" w:eastAsia="zh-CN" w:bidi="ar-SA"/>
        </w:rPr>
        <w:t>2023</w:t>
      </w:r>
      <w:r>
        <w:rPr>
          <w:rFonts w:ascii="方正仿宋_GBK" w:hAnsi="方正仿宋_GBK" w:eastAsia="方正仿宋_GBK" w:cs="方正仿宋_GBK"/>
          <w:sz w:val="32"/>
          <w:szCs w:val="32"/>
          <w:shd w:val="clear" w:color="auto" w:fill="FFFFFF"/>
        </w:rPr>
        <w:t>年度年末一般公共预算财政拨款结转和结余</w:t>
      </w:r>
      <w:r>
        <w:rPr>
          <w:rFonts w:hint="eastAsia" w:ascii="Times New Roman" w:hAnsi="Times New Roman" w:eastAsia="方正仿宋_GBK" w:cs="Times New Roman"/>
          <w:sz w:val="32"/>
          <w:szCs w:val="24"/>
          <w:lang w:val="en-US" w:eastAsia="zh-CN" w:bidi="ar-SA"/>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b w:val="0"/>
          <w:color w:val="000000"/>
          <w:kern w:val="0"/>
          <w:sz w:val="32"/>
          <w:szCs w:val="32"/>
          <w:lang w:val="en-US" w:eastAsia="zh-CN"/>
        </w:rPr>
        <w:t>。</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Fonts w:hint="default" w:ascii="Times New Roman" w:hAnsi="Times New Roman" w:eastAsia="方正仿宋_GBK" w:cs="Times New Roman"/>
          <w:sz w:val="32"/>
          <w:szCs w:val="24"/>
          <w:lang w:val="en-US" w:eastAsia="zh-CN" w:bidi="ar-SA"/>
        </w:rPr>
        <w:t>4.</w:t>
      </w:r>
      <w:r>
        <w:rPr>
          <w:rStyle w:val="8"/>
          <w:rFonts w:ascii="方正仿宋_GBK" w:hAnsi="方正仿宋_GBK" w:eastAsia="方正仿宋_GBK" w:cs="方正仿宋_GBK"/>
          <w:sz w:val="32"/>
          <w:szCs w:val="32"/>
          <w:shd w:val="clear" w:color="auto" w:fill="FFFFFF"/>
        </w:rPr>
        <w:t>比较情况。</w:t>
      </w:r>
      <w:r>
        <w:rPr>
          <w:rFonts w:ascii="方正仿宋_GBK" w:hAnsi="方正仿宋_GBK" w:eastAsia="方正仿宋_GBK" w:cs="方正仿宋_GBK"/>
          <w:sz w:val="32"/>
          <w:szCs w:val="32"/>
          <w:shd w:val="clear" w:color="auto" w:fill="FFFFFF"/>
        </w:rPr>
        <w:t>本单位</w:t>
      </w:r>
      <w:r>
        <w:rPr>
          <w:rFonts w:hint="eastAsia" w:ascii="Times New Roman" w:hAnsi="Times New Roman" w:eastAsia="方正仿宋_GBK" w:cs="Times New Roman"/>
          <w:sz w:val="32"/>
          <w:szCs w:val="24"/>
          <w:lang w:val="en-US" w:eastAsia="zh-CN" w:bidi="ar-SA"/>
        </w:rPr>
        <w:t>2023</w:t>
      </w:r>
      <w:r>
        <w:rPr>
          <w:rFonts w:ascii="方正仿宋_GBK" w:hAnsi="方正仿宋_GBK" w:eastAsia="方正仿宋_GBK" w:cs="方正仿宋_GBK"/>
          <w:sz w:val="32"/>
          <w:szCs w:val="32"/>
          <w:shd w:val="clear" w:color="auto" w:fill="FFFFFF"/>
        </w:rPr>
        <w:t>年度一般公共预算财政拨款支出主要用于以下几个方面：</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eastAsia" w:ascii="Times New Roman" w:hAnsi="Times New Roman" w:eastAsia="方正仿宋_GBK" w:cs="Times New Roman"/>
          <w:sz w:val="32"/>
          <w:szCs w:val="24"/>
          <w:lang w:val="en-US" w:eastAsia="zh-CN" w:bidi="ar-SA"/>
        </w:rPr>
        <w:t>（1）</w:t>
      </w:r>
      <w:r>
        <w:rPr>
          <w:rFonts w:ascii="方正仿宋_GBK" w:hAnsi="方正仿宋_GBK" w:eastAsia="方正仿宋_GBK" w:cs="方正仿宋_GBK"/>
          <w:sz w:val="32"/>
          <w:szCs w:val="32"/>
          <w:shd w:val="clear" w:color="auto" w:fill="FFFFFF"/>
        </w:rPr>
        <w:t>一般公共服务支出</w:t>
      </w:r>
      <w:r>
        <w:rPr>
          <w:rFonts w:hint="eastAsia" w:ascii="Times New Roman" w:hAnsi="Times New Roman" w:eastAsia="方正仿宋_GBK" w:cs="Times New Roman"/>
          <w:sz w:val="32"/>
          <w:szCs w:val="24"/>
          <w:lang w:val="en-US" w:eastAsia="zh-CN" w:bidi="ar-SA"/>
        </w:rPr>
        <w:t>116.61</w:t>
      </w:r>
      <w:r>
        <w:rPr>
          <w:rFonts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24"/>
          <w:lang w:val="en-US" w:eastAsia="zh-CN" w:bidi="ar-SA"/>
        </w:rPr>
        <w:t>82.65%</w:t>
      </w:r>
      <w:r>
        <w:rPr>
          <w:rFonts w:ascii="方正仿宋_GBK" w:hAnsi="方正仿宋_GBK" w:eastAsia="方正仿宋_GBK" w:cs="方正仿宋_GBK"/>
          <w:sz w:val="32"/>
          <w:szCs w:val="32"/>
          <w:shd w:val="clear" w:color="auto" w:fill="FFFFFF"/>
        </w:rPr>
        <w:t>，较年初预算数减少</w:t>
      </w:r>
      <w:r>
        <w:rPr>
          <w:rFonts w:hint="eastAsia" w:ascii="Times New Roman" w:hAnsi="Times New Roman" w:eastAsia="方正仿宋_GBK" w:cs="Times New Roman"/>
          <w:sz w:val="32"/>
          <w:szCs w:val="24"/>
          <w:lang w:val="en-US" w:eastAsia="zh-CN" w:bidi="ar-SA"/>
        </w:rPr>
        <w:t>0.50</w:t>
      </w:r>
      <w:r>
        <w:rPr>
          <w:rFonts w:ascii="方正仿宋_GBK" w:hAnsi="方正仿宋_GBK" w:eastAsia="方正仿宋_GBK" w:cs="方正仿宋_GBK"/>
          <w:sz w:val="32"/>
          <w:szCs w:val="32"/>
          <w:shd w:val="clear" w:color="auto" w:fill="FFFFFF"/>
        </w:rPr>
        <w:t>万元，下降</w:t>
      </w:r>
      <w:r>
        <w:rPr>
          <w:rFonts w:hint="eastAsia" w:ascii="Times New Roman" w:hAnsi="Times New Roman" w:eastAsia="方正仿宋_GBK" w:cs="Times New Roman"/>
          <w:sz w:val="32"/>
          <w:szCs w:val="24"/>
          <w:lang w:val="en-US" w:eastAsia="zh-CN" w:bidi="ar-SA"/>
        </w:rPr>
        <w:t>0.43%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人员减少。</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eastAsia" w:ascii="Times New Roman" w:hAnsi="Times New Roman" w:eastAsia="方正仿宋_GBK" w:cs="Times New Roman"/>
          <w:sz w:val="32"/>
          <w:szCs w:val="24"/>
          <w:lang w:val="en-US" w:eastAsia="zh-CN" w:bidi="ar-SA"/>
        </w:rPr>
        <w:t>（2）</w:t>
      </w:r>
      <w:r>
        <w:rPr>
          <w:rFonts w:ascii="方正仿宋_GBK" w:hAnsi="方正仿宋_GBK" w:eastAsia="方正仿宋_GBK" w:cs="方正仿宋_GBK"/>
          <w:sz w:val="32"/>
          <w:szCs w:val="32"/>
          <w:shd w:val="clear" w:color="auto" w:fill="FFFFFF"/>
        </w:rPr>
        <w:t>社会保障与就业支出</w:t>
      </w:r>
      <w:r>
        <w:rPr>
          <w:rFonts w:hint="eastAsia" w:ascii="Times New Roman" w:hAnsi="Times New Roman" w:eastAsia="方正仿宋_GBK" w:cs="Times New Roman"/>
          <w:sz w:val="32"/>
          <w:szCs w:val="24"/>
          <w:lang w:val="en-US" w:eastAsia="zh-CN" w:bidi="ar-SA"/>
        </w:rPr>
        <w:t>11.07</w:t>
      </w:r>
      <w:r>
        <w:rPr>
          <w:rFonts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24"/>
          <w:lang w:val="en-US" w:eastAsia="zh-CN" w:bidi="ar-SA"/>
        </w:rPr>
        <w:t>7.84%</w:t>
      </w:r>
      <w:r>
        <w:rPr>
          <w:rFonts w:ascii="方正仿宋_GBK" w:hAnsi="方正仿宋_GBK" w:eastAsia="方正仿宋_GBK" w:cs="方正仿宋_GBK"/>
          <w:sz w:val="32"/>
          <w:szCs w:val="32"/>
          <w:shd w:val="clear" w:color="auto" w:fill="FFFFFF"/>
        </w:rPr>
        <w:t>，较年初预算数减少</w:t>
      </w:r>
      <w:r>
        <w:rPr>
          <w:rFonts w:hint="eastAsia" w:ascii="Times New Roman" w:hAnsi="Times New Roman" w:eastAsia="方正仿宋_GBK" w:cs="Times New Roman"/>
          <w:sz w:val="32"/>
          <w:szCs w:val="24"/>
          <w:lang w:val="en-US" w:eastAsia="zh-CN" w:bidi="ar-SA"/>
        </w:rPr>
        <w:t>4.90</w:t>
      </w:r>
      <w:r>
        <w:rPr>
          <w:rFonts w:ascii="方正仿宋_GBK" w:hAnsi="方正仿宋_GBK" w:eastAsia="方正仿宋_GBK" w:cs="方正仿宋_GBK"/>
          <w:sz w:val="32"/>
          <w:szCs w:val="32"/>
          <w:shd w:val="clear" w:color="auto" w:fill="FFFFFF"/>
        </w:rPr>
        <w:t>万元，下降</w:t>
      </w:r>
      <w:r>
        <w:rPr>
          <w:rFonts w:hint="eastAsia" w:ascii="Times New Roman" w:hAnsi="Times New Roman" w:eastAsia="方正仿宋_GBK" w:cs="Times New Roman"/>
          <w:sz w:val="32"/>
          <w:szCs w:val="24"/>
          <w:lang w:val="en-US" w:eastAsia="zh-CN" w:bidi="ar-SA"/>
        </w:rPr>
        <w:t>30.68%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人员减少。</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sz w:val="32"/>
          <w:szCs w:val="24"/>
          <w:lang w:val="en-US" w:eastAsia="zh-CN" w:bidi="ar-SA"/>
        </w:rPr>
        <w:t>（3）</w:t>
      </w:r>
      <w:r>
        <w:rPr>
          <w:rFonts w:ascii="方正仿宋_GBK" w:hAnsi="方正仿宋_GBK" w:eastAsia="方正仿宋_GBK" w:cs="方正仿宋_GBK"/>
          <w:sz w:val="32"/>
          <w:szCs w:val="32"/>
          <w:shd w:val="clear" w:color="auto" w:fill="FFFFFF"/>
        </w:rPr>
        <w:t>卫生健康支出</w:t>
      </w:r>
      <w:r>
        <w:rPr>
          <w:rFonts w:hint="eastAsia" w:ascii="Times New Roman" w:hAnsi="Times New Roman" w:eastAsia="方正仿宋_GBK" w:cs="Times New Roman"/>
          <w:sz w:val="32"/>
          <w:szCs w:val="24"/>
          <w:lang w:val="en-US" w:eastAsia="zh-CN" w:bidi="ar-SA"/>
        </w:rPr>
        <w:t>5.54</w:t>
      </w:r>
      <w:r>
        <w:rPr>
          <w:rFonts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24"/>
          <w:lang w:val="en-US" w:eastAsia="zh-CN" w:bidi="ar-SA"/>
        </w:rPr>
        <w:t>3.93%</w:t>
      </w:r>
      <w:r>
        <w:rPr>
          <w:rFonts w:ascii="方正仿宋_GBK" w:hAnsi="方正仿宋_GBK" w:eastAsia="方正仿宋_GBK" w:cs="方正仿宋_GBK"/>
          <w:sz w:val="32"/>
          <w:szCs w:val="32"/>
          <w:shd w:val="clear" w:color="auto" w:fill="FFFFFF"/>
        </w:rPr>
        <w:t>，较年初预算数减少</w:t>
      </w:r>
      <w:r>
        <w:rPr>
          <w:rFonts w:hint="eastAsia" w:ascii="Times New Roman" w:hAnsi="Times New Roman" w:eastAsia="方正仿宋_GBK" w:cs="Times New Roman"/>
          <w:sz w:val="32"/>
          <w:szCs w:val="24"/>
          <w:lang w:val="en-US" w:eastAsia="zh-CN" w:bidi="ar-SA"/>
        </w:rPr>
        <w:t>0.18</w:t>
      </w:r>
      <w:r>
        <w:rPr>
          <w:rFonts w:ascii="方正仿宋_GBK" w:hAnsi="方正仿宋_GBK" w:eastAsia="方正仿宋_GBK" w:cs="方正仿宋_GBK"/>
          <w:sz w:val="32"/>
          <w:szCs w:val="32"/>
          <w:shd w:val="clear" w:color="auto" w:fill="FFFFFF"/>
        </w:rPr>
        <w:t>万元，下降</w:t>
      </w:r>
      <w:r>
        <w:rPr>
          <w:rFonts w:hint="eastAsia" w:ascii="Times New Roman" w:hAnsi="Times New Roman" w:eastAsia="方正仿宋_GBK" w:cs="Times New Roman"/>
          <w:sz w:val="32"/>
          <w:szCs w:val="24"/>
          <w:lang w:val="en-US" w:eastAsia="zh-CN" w:bidi="ar-SA"/>
        </w:rPr>
        <w:t>3.15%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人员减少。</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eastAsia" w:ascii="Times New Roman" w:hAnsi="Times New Roman" w:eastAsia="方正仿宋_GBK" w:cs="Times New Roman"/>
          <w:sz w:val="32"/>
          <w:szCs w:val="24"/>
          <w:lang w:val="en-US" w:eastAsia="zh-CN" w:bidi="ar-SA"/>
        </w:rPr>
        <w:t>（4）</w:t>
      </w:r>
      <w:r>
        <w:rPr>
          <w:rFonts w:ascii="方正仿宋_GBK" w:hAnsi="方正仿宋_GBK" w:eastAsia="方正仿宋_GBK" w:cs="方正仿宋_GBK"/>
          <w:sz w:val="32"/>
          <w:szCs w:val="32"/>
        </w:rPr>
        <w:t>住房保障支出</w:t>
      </w:r>
      <w:r>
        <w:rPr>
          <w:rFonts w:hint="eastAsia" w:ascii="Times New Roman" w:hAnsi="Times New Roman" w:eastAsia="方正仿宋_GBK" w:cs="Times New Roman"/>
          <w:sz w:val="32"/>
          <w:szCs w:val="24"/>
          <w:lang w:val="en-US" w:eastAsia="zh-CN" w:bidi="ar-SA"/>
        </w:rPr>
        <w:t>7.87</w:t>
      </w:r>
      <w:r>
        <w:rPr>
          <w:rFonts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24"/>
          <w:lang w:val="en-US" w:eastAsia="zh-CN" w:bidi="ar-SA"/>
        </w:rPr>
        <w:t>5.58%</w:t>
      </w:r>
      <w:r>
        <w:rPr>
          <w:rFonts w:ascii="方正仿宋_GBK" w:hAnsi="方正仿宋_GBK" w:eastAsia="方正仿宋_GBK" w:cs="方正仿宋_GBK"/>
          <w:sz w:val="32"/>
          <w:szCs w:val="32"/>
          <w:shd w:val="clear" w:color="auto" w:fill="FFFFFF"/>
        </w:rPr>
        <w:t>，较年初预算数减少</w:t>
      </w:r>
      <w:r>
        <w:rPr>
          <w:rFonts w:hint="eastAsia" w:ascii="Times New Roman" w:hAnsi="Times New Roman" w:eastAsia="方正仿宋_GBK" w:cs="Times New Roman"/>
          <w:sz w:val="32"/>
          <w:szCs w:val="24"/>
          <w:lang w:val="en-US" w:eastAsia="zh-CN" w:bidi="ar-SA"/>
        </w:rPr>
        <w:t>1.31</w:t>
      </w:r>
      <w:r>
        <w:rPr>
          <w:rFonts w:ascii="方正仿宋_GBK" w:hAnsi="方正仿宋_GBK" w:eastAsia="方正仿宋_GBK" w:cs="方正仿宋_GBK"/>
          <w:sz w:val="32"/>
          <w:szCs w:val="32"/>
          <w:shd w:val="clear" w:color="auto" w:fill="FFFFFF"/>
        </w:rPr>
        <w:t>万元，下降</w:t>
      </w:r>
      <w:r>
        <w:rPr>
          <w:rFonts w:hint="eastAsia" w:ascii="Times New Roman" w:hAnsi="Times New Roman" w:eastAsia="方正仿宋_GBK" w:cs="Times New Roman"/>
          <w:sz w:val="32"/>
          <w:szCs w:val="24"/>
          <w:lang w:val="en-US" w:eastAsia="zh-CN" w:bidi="ar-SA"/>
        </w:rPr>
        <w:t>14.27%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人员减少。</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（四）一般公共预算财政拨款基本支出决算情况说明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sz w:val="32"/>
          <w:szCs w:val="24"/>
          <w:lang w:val="en-US" w:eastAsia="zh-CN" w:bidi="ar-SA"/>
        </w:rPr>
        <w:t> 2023</w:t>
      </w:r>
      <w:r>
        <w:rPr>
          <w:rFonts w:ascii="方正仿宋_GBK" w:hAnsi="方正仿宋_GBK" w:eastAsia="方正仿宋_GBK" w:cs="方正仿宋_GBK"/>
          <w:sz w:val="32"/>
          <w:szCs w:val="32"/>
          <w:shd w:val="clear" w:color="auto" w:fill="FFFFFF"/>
        </w:rPr>
        <w:t>年度一般公共财政拨款基本支出</w:t>
      </w:r>
      <w:r>
        <w:rPr>
          <w:rFonts w:hint="eastAsia" w:ascii="Times New Roman" w:hAnsi="Times New Roman" w:eastAsia="方正仿宋_GBK" w:cs="Times New Roman"/>
          <w:sz w:val="32"/>
          <w:szCs w:val="24"/>
          <w:lang w:val="en-US" w:eastAsia="zh-CN" w:bidi="ar-SA"/>
        </w:rPr>
        <w:t>111.09</w:t>
      </w:r>
      <w:r>
        <w:rPr>
          <w:rFonts w:ascii="方正仿宋_GBK" w:hAnsi="方正仿宋_GBK" w:eastAsia="方正仿宋_GBK" w:cs="方正仿宋_GBK"/>
          <w:sz w:val="32"/>
          <w:szCs w:val="32"/>
          <w:shd w:val="clear" w:color="auto" w:fill="FFFFFF"/>
        </w:rPr>
        <w:t>万元。其中：人员经费</w:t>
      </w:r>
      <w:r>
        <w:rPr>
          <w:rFonts w:hint="eastAsia" w:ascii="Times New Roman" w:hAnsi="Times New Roman" w:eastAsia="方正仿宋_GBK" w:cs="Times New Roman"/>
          <w:sz w:val="32"/>
          <w:szCs w:val="24"/>
          <w:lang w:val="en-US" w:eastAsia="zh-CN" w:bidi="ar-SA"/>
        </w:rPr>
        <w:t>101.97</w:t>
      </w:r>
      <w:r>
        <w:rPr>
          <w:rFonts w:ascii="方正仿宋_GBK" w:hAnsi="方正仿宋_GBK" w:eastAsia="方正仿宋_GBK" w:cs="方正仿宋_GBK"/>
          <w:sz w:val="32"/>
          <w:szCs w:val="32"/>
          <w:shd w:val="clear" w:color="auto" w:fill="FFFFFF"/>
        </w:rPr>
        <w:t>万元，较上年决算数增加</w:t>
      </w:r>
      <w:r>
        <w:rPr>
          <w:rFonts w:hint="eastAsia" w:ascii="Times New Roman" w:hAnsi="Times New Roman" w:eastAsia="方正仿宋_GBK" w:cs="Times New Roman"/>
          <w:sz w:val="32"/>
          <w:szCs w:val="24"/>
          <w:lang w:val="en-US" w:eastAsia="zh-CN" w:bidi="ar-SA"/>
        </w:rPr>
        <w:t>101.97</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24"/>
          <w:lang w:val="en-US" w:eastAsia="zh-CN" w:bidi="ar-SA"/>
        </w:rPr>
        <w:t>100.00%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zh-CN"/>
        </w:rPr>
        <w:t>按照市财政局要求，</w:t>
      </w:r>
      <w:r>
        <w:rPr>
          <w:rFonts w:hint="eastAsia" w:ascii="Times New Roman" w:hAnsi="Times New Roman" w:eastAsia="方正仿宋_GBK" w:cs="Times New Roman"/>
          <w:sz w:val="32"/>
          <w:szCs w:val="24"/>
          <w:lang w:val="zh-CN" w:eastAsia="zh-CN" w:bidi="ar-SA"/>
        </w:rPr>
        <w:t>2023</w:t>
      </w:r>
      <w:r>
        <w:rPr>
          <w:rFonts w:hint="eastAsia" w:ascii="方正仿宋_GBK" w:hAnsi="方正仿宋_GBK" w:eastAsia="方正仿宋_GBK" w:cs="方正仿宋_GBK"/>
          <w:sz w:val="32"/>
          <w:szCs w:val="32"/>
          <w:shd w:val="clear" w:color="auto" w:fill="FFFFFF"/>
          <w:lang w:val="zh-CN"/>
        </w:rPr>
        <w:t>年度本单位独立编报决算。</w:t>
      </w:r>
      <w:r>
        <w:rPr>
          <w:rFonts w:ascii="方正仿宋_GBK" w:hAnsi="方正仿宋_GBK" w:eastAsia="方正仿宋_GBK" w:cs="方正仿宋_GBK"/>
          <w:sz w:val="32"/>
          <w:szCs w:val="32"/>
          <w:shd w:val="clear" w:color="auto" w:fill="FFFFFF"/>
        </w:rPr>
        <w:t>人员经费</w:t>
      </w:r>
      <w:r>
        <w:rPr>
          <w:rFonts w:hint="eastAsia" w:ascii="方正仿宋_GBK" w:hAnsi="方正仿宋_GBK" w:eastAsia="方正仿宋_GBK" w:cs="方正仿宋_GBK"/>
          <w:b w:val="0"/>
          <w:color w:val="000000"/>
          <w:kern w:val="0"/>
          <w:sz w:val="32"/>
          <w:szCs w:val="32"/>
        </w:rPr>
        <w:t>用途主要包括基本工资、津贴补贴、奖金、社保缴费</w:t>
      </w:r>
      <w:r>
        <w:rPr>
          <w:rFonts w:hint="eastAsia" w:ascii="方正仿宋_GBK" w:hAnsi="方正仿宋_GBK" w:eastAsia="方正仿宋_GBK" w:cs="方正仿宋_GBK"/>
          <w:b w:val="0"/>
          <w:color w:val="000000"/>
          <w:kern w:val="0"/>
          <w:sz w:val="32"/>
          <w:szCs w:val="32"/>
          <w:lang w:eastAsia="zh-CN"/>
        </w:rPr>
        <w:t>等</w:t>
      </w:r>
      <w:r>
        <w:rPr>
          <w:rFonts w:hint="eastAsia" w:ascii="方正仿宋_GBK" w:hAnsi="方正仿宋_GBK" w:eastAsia="方正仿宋_GBK" w:cs="方正仿宋_GBK"/>
          <w:b w:val="0"/>
          <w:color w:val="000000"/>
          <w:kern w:val="0"/>
          <w:sz w:val="32"/>
          <w:szCs w:val="32"/>
        </w:rPr>
        <w:t>。</w:t>
      </w:r>
      <w:r>
        <w:rPr>
          <w:rFonts w:ascii="方正仿宋_GBK" w:hAnsi="方正仿宋_GBK" w:eastAsia="方正仿宋_GBK" w:cs="方正仿宋_GBK"/>
          <w:sz w:val="32"/>
          <w:szCs w:val="32"/>
          <w:shd w:val="clear" w:color="auto" w:fill="FFFFFF"/>
        </w:rPr>
        <w:t>公用经费</w:t>
      </w:r>
      <w:r>
        <w:rPr>
          <w:rFonts w:hint="eastAsia" w:ascii="Times New Roman" w:hAnsi="Times New Roman" w:eastAsia="方正仿宋_GBK" w:cs="Times New Roman"/>
          <w:sz w:val="32"/>
          <w:szCs w:val="24"/>
          <w:lang w:val="en-US" w:eastAsia="zh-CN" w:bidi="ar-SA"/>
        </w:rPr>
        <w:t>9.12</w:t>
      </w:r>
      <w:r>
        <w:rPr>
          <w:rFonts w:ascii="方正仿宋_GBK" w:hAnsi="方正仿宋_GBK" w:eastAsia="方正仿宋_GBK" w:cs="方正仿宋_GBK"/>
          <w:sz w:val="32"/>
          <w:szCs w:val="32"/>
          <w:shd w:val="clear" w:color="auto" w:fill="FFFFFF"/>
        </w:rPr>
        <w:t>万元，较上年决算数增加</w:t>
      </w:r>
      <w:r>
        <w:rPr>
          <w:rFonts w:hint="eastAsia" w:ascii="Times New Roman" w:hAnsi="Times New Roman" w:eastAsia="方正仿宋_GBK" w:cs="Times New Roman"/>
          <w:sz w:val="32"/>
          <w:szCs w:val="24"/>
          <w:lang w:val="en-US" w:eastAsia="zh-CN" w:bidi="ar-SA"/>
        </w:rPr>
        <w:t>9.12</w:t>
      </w:r>
      <w:r>
        <w:rPr>
          <w:rFonts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24"/>
          <w:lang w:val="en-US" w:eastAsia="zh-CN" w:bidi="ar-SA"/>
        </w:rPr>
        <w:t>100.00%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zh-CN"/>
        </w:rPr>
        <w:t>按照市财政局要求，</w:t>
      </w:r>
      <w:r>
        <w:rPr>
          <w:rFonts w:hint="eastAsia" w:ascii="Times New Roman" w:hAnsi="Times New Roman" w:eastAsia="方正仿宋_GBK" w:cs="Times New Roman"/>
          <w:sz w:val="32"/>
          <w:szCs w:val="24"/>
          <w:lang w:val="zh-CN" w:eastAsia="zh-CN" w:bidi="ar-SA"/>
        </w:rPr>
        <w:t>2023</w:t>
      </w:r>
      <w:r>
        <w:rPr>
          <w:rFonts w:hint="eastAsia" w:ascii="方正仿宋_GBK" w:hAnsi="方正仿宋_GBK" w:eastAsia="方正仿宋_GBK" w:cs="方正仿宋_GBK"/>
          <w:sz w:val="32"/>
          <w:szCs w:val="32"/>
          <w:shd w:val="clear" w:color="auto" w:fill="FFFFFF"/>
          <w:lang w:val="zh-CN"/>
        </w:rPr>
        <w:t>年度本单位独立编报决算。</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b w:val="0"/>
          <w:color w:val="000000"/>
          <w:kern w:val="0"/>
          <w:sz w:val="32"/>
          <w:szCs w:val="32"/>
        </w:rPr>
        <w:t>办公费、公务接待费、公务用车运行费等。</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（五）政府性基金预算收支决算情况说明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w:t>
      </w:r>
      <w:r>
        <w:rPr>
          <w:rFonts w:hint="eastAsia" w:ascii="Times New Roman" w:hAnsi="Times New Roman" w:eastAsia="方正仿宋_GBK" w:cs="Times New Roman"/>
          <w:sz w:val="32"/>
          <w:szCs w:val="24"/>
          <w:lang w:val="zh-CN" w:eastAsia="zh-CN" w:bidi="ar-SA"/>
        </w:rPr>
        <w:t>2023</w:t>
      </w:r>
      <w:r>
        <w:rPr>
          <w:rFonts w:ascii="方正仿宋_GBK" w:hAnsi="方正仿宋_GBK" w:eastAsia="方正仿宋_GBK" w:cs="方正仿宋_GBK"/>
          <w:sz w:val="32"/>
          <w:szCs w:val="32"/>
          <w:shd w:val="clear" w:color="auto" w:fill="FFFFFF"/>
        </w:rPr>
        <w:t>年度无政府性基金预算财政拨款收支。</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（六）国有资本经营预算财政拨款支出决算情况说明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w:t>
      </w:r>
      <w:r>
        <w:rPr>
          <w:rFonts w:hint="eastAsia" w:ascii="Times New Roman" w:hAnsi="Times New Roman" w:eastAsia="方正仿宋_GBK" w:cs="Times New Roman"/>
          <w:sz w:val="32"/>
          <w:szCs w:val="24"/>
          <w:lang w:val="zh-CN" w:eastAsia="zh-CN" w:bidi="ar-SA"/>
        </w:rPr>
        <w:t>2023</w:t>
      </w:r>
      <w:r>
        <w:rPr>
          <w:rFonts w:ascii="方正仿宋_GBK" w:hAnsi="方正仿宋_GBK" w:eastAsia="方正仿宋_GBK" w:cs="方正仿宋_GBK"/>
          <w:sz w:val="32"/>
          <w:szCs w:val="32"/>
          <w:shd w:val="clear" w:color="auto" w:fill="FFFFFF"/>
        </w:rPr>
        <w:t>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Style w:val="8"/>
          <w:rFonts w:hint="default"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三、“三公”经费情况说明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（一）“三公”经费支出总体情况说明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方正仿宋_GBK" w:cs="Times New Roman"/>
          <w:sz w:val="32"/>
          <w:szCs w:val="24"/>
          <w:lang w:val="zh-CN" w:eastAsia="zh-CN" w:bidi="ar-SA"/>
        </w:rPr>
        <w:t>2023</w:t>
      </w:r>
      <w:r>
        <w:rPr>
          <w:rFonts w:ascii="方正仿宋_GBK" w:hAnsi="方正仿宋_GBK" w:eastAsia="方正仿宋_GBK" w:cs="方正仿宋_GBK"/>
          <w:sz w:val="32"/>
          <w:szCs w:val="32"/>
          <w:shd w:val="clear" w:color="auto" w:fill="FFFFFF"/>
        </w:rPr>
        <w:t>年度“三公”经费支出共计</w:t>
      </w:r>
      <w:r>
        <w:rPr>
          <w:rFonts w:hint="eastAsia" w:ascii="Times New Roman" w:hAnsi="Times New Roman" w:eastAsia="方正仿宋_GBK" w:cs="Times New Roman"/>
          <w:sz w:val="32"/>
          <w:szCs w:val="24"/>
          <w:lang w:val="zh-CN" w:eastAsia="zh-CN" w:bidi="ar-SA"/>
        </w:rPr>
        <w:t>0.00</w:t>
      </w:r>
      <w:r>
        <w:rPr>
          <w:rFonts w:ascii="方正仿宋_GBK" w:hAnsi="方正仿宋_GBK" w:eastAsia="方正仿宋_GBK" w:cs="方正仿宋_GBK"/>
          <w:sz w:val="32"/>
          <w:szCs w:val="32"/>
          <w:shd w:val="clear" w:color="auto" w:fill="FFFFFF"/>
        </w:rPr>
        <w:t>万元，较年初预算数无增减，较上年支出数无增减</w:t>
      </w:r>
      <w:r>
        <w:rPr>
          <w:rFonts w:hint="eastAsia" w:ascii="方正仿宋_GBK" w:hAnsi="方正仿宋_GBK" w:eastAsia="方正仿宋_GBK" w:cs="方正仿宋_GBK"/>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（二）“三公”经费分项支出情况</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eastAsia" w:ascii="Times New Roman" w:hAnsi="Times New Roman" w:eastAsia="方正仿宋_GBK" w:cs="Times New Roman"/>
          <w:sz w:val="32"/>
          <w:szCs w:val="24"/>
          <w:lang w:val="zh-CN" w:eastAsia="zh-CN" w:bidi="ar-SA"/>
        </w:rPr>
        <w:t>2023</w:t>
      </w:r>
      <w:r>
        <w:rPr>
          <w:rFonts w:ascii="方正仿宋_GBK" w:hAnsi="方正仿宋_GBK" w:eastAsia="方正仿宋_GBK" w:cs="方正仿宋_GBK"/>
          <w:sz w:val="32"/>
          <w:szCs w:val="32"/>
          <w:shd w:val="clear" w:color="auto" w:fill="FFFFFF"/>
        </w:rPr>
        <w:t>年度本单位因公出国（境）费用</w:t>
      </w:r>
      <w:r>
        <w:rPr>
          <w:rFonts w:hint="eastAsia" w:ascii="Times New Roman" w:hAnsi="Times New Roman" w:eastAsia="方正仿宋_GBK" w:cs="Times New Roman"/>
          <w:sz w:val="32"/>
          <w:szCs w:val="24"/>
          <w:lang w:val="zh-CN" w:eastAsia="zh-CN" w:bidi="ar-SA"/>
        </w:rPr>
        <w:t>0.00</w:t>
      </w:r>
      <w:r>
        <w:rPr>
          <w:rFonts w:ascii="方正仿宋_GBK" w:hAnsi="方正仿宋_GBK" w:eastAsia="方正仿宋_GBK" w:cs="方正仿宋_GBK"/>
          <w:sz w:val="32"/>
          <w:szCs w:val="32"/>
          <w:shd w:val="clear" w:color="auto" w:fill="FFFFFF"/>
        </w:rPr>
        <w:t>万元，费用支出较年初预算数无增减，较上年支出数无增减</w:t>
      </w:r>
      <w:r>
        <w:rPr>
          <w:rFonts w:hint="eastAsia" w:ascii="方正仿宋_GBK" w:hAnsi="方正仿宋_GBK" w:eastAsia="方正仿宋_GBK" w:cs="方正仿宋_GBK"/>
          <w:sz w:val="32"/>
          <w:szCs w:val="32"/>
          <w:shd w:val="clear" w:color="auto" w:fill="FFFFFF"/>
          <w:lang w:eastAsia="zh-CN"/>
        </w:rPr>
        <w:t>。</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公务车购置费</w:t>
      </w:r>
      <w:r>
        <w:rPr>
          <w:rFonts w:hint="eastAsia" w:ascii="Times New Roman" w:hAnsi="Times New Roman" w:eastAsia="方正仿宋_GBK" w:cs="Times New Roman"/>
          <w:sz w:val="32"/>
          <w:szCs w:val="24"/>
          <w:lang w:val="zh-CN" w:eastAsia="zh-CN" w:bidi="ar-SA"/>
        </w:rPr>
        <w:t>0.00</w:t>
      </w:r>
      <w:r>
        <w:rPr>
          <w:rFonts w:ascii="方正仿宋_GBK" w:hAnsi="方正仿宋_GBK" w:eastAsia="方正仿宋_GBK" w:cs="方正仿宋_GBK"/>
          <w:sz w:val="32"/>
          <w:szCs w:val="32"/>
          <w:shd w:val="clear" w:color="auto" w:fill="FFFFFF"/>
        </w:rPr>
        <w:t>万元，费用支出较年初预算数无增减，较上年支出数无增减</w:t>
      </w:r>
      <w:r>
        <w:rPr>
          <w:rFonts w:hint="eastAsia" w:ascii="方正仿宋_GBK" w:hAnsi="方正仿宋_GBK" w:eastAsia="方正仿宋_GBK" w:cs="方正仿宋_GBK"/>
          <w:sz w:val="32"/>
          <w:szCs w:val="32"/>
          <w:shd w:val="clear" w:color="auto" w:fill="FFFFFF"/>
          <w:lang w:eastAsia="zh-CN"/>
        </w:rPr>
        <w:t>。</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公务车运行维护费</w:t>
      </w:r>
      <w:r>
        <w:rPr>
          <w:rFonts w:hint="eastAsia" w:ascii="Times New Roman" w:hAnsi="Times New Roman" w:eastAsia="方正仿宋_GBK" w:cs="Times New Roman"/>
          <w:sz w:val="32"/>
          <w:szCs w:val="24"/>
          <w:lang w:val="zh-CN" w:eastAsia="zh-CN" w:bidi="ar-SA"/>
        </w:rPr>
        <w:t>0.00</w:t>
      </w:r>
      <w:r>
        <w:rPr>
          <w:rFonts w:ascii="方正仿宋_GBK" w:hAnsi="方正仿宋_GBK" w:eastAsia="方正仿宋_GBK" w:cs="方正仿宋_GBK"/>
          <w:sz w:val="32"/>
          <w:szCs w:val="32"/>
          <w:shd w:val="clear" w:color="auto" w:fill="FFFFFF"/>
        </w:rPr>
        <w:t>万元，费用支出较年初预算数无增减，较上年支出数无增减</w:t>
      </w:r>
      <w:r>
        <w:rPr>
          <w:rFonts w:hint="eastAsia" w:ascii="方正仿宋_GBK" w:hAnsi="方正仿宋_GBK" w:eastAsia="方正仿宋_GBK" w:cs="方正仿宋_GBK"/>
          <w:sz w:val="32"/>
          <w:szCs w:val="32"/>
          <w:shd w:val="clear" w:color="auto" w:fill="FFFFFF"/>
          <w:lang w:eastAsia="zh-CN"/>
        </w:rPr>
        <w:t>。</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公务接待费</w:t>
      </w:r>
      <w:r>
        <w:rPr>
          <w:rFonts w:hint="eastAsia" w:ascii="Times New Roman" w:hAnsi="Times New Roman" w:eastAsia="方正仿宋_GBK" w:cs="Times New Roman"/>
          <w:sz w:val="32"/>
          <w:szCs w:val="24"/>
          <w:lang w:val="zh-CN" w:eastAsia="zh-CN" w:bidi="ar-SA"/>
        </w:rPr>
        <w:t>0.00</w:t>
      </w:r>
      <w:r>
        <w:rPr>
          <w:rFonts w:ascii="方正仿宋_GBK" w:hAnsi="方正仿宋_GBK" w:eastAsia="方正仿宋_GBK" w:cs="方正仿宋_GBK"/>
          <w:sz w:val="32"/>
          <w:szCs w:val="32"/>
          <w:shd w:val="clear" w:color="auto" w:fill="FFFFFF"/>
        </w:rPr>
        <w:t>万元，费用支出较年初预算数无增减，较上年支出数无增减</w:t>
      </w:r>
      <w:r>
        <w:rPr>
          <w:rFonts w:hint="eastAsia" w:ascii="方正仿宋_GBK" w:hAnsi="方正仿宋_GBK" w:eastAsia="方正仿宋_GBK" w:cs="方正仿宋_GBK"/>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（三）“三公”经费实物量情况</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sz w:val="32"/>
          <w:szCs w:val="24"/>
          <w:lang w:val="zh-CN" w:eastAsia="zh-CN" w:bidi="ar-SA"/>
        </w:rPr>
        <w:t>2023</w:t>
      </w:r>
      <w:r>
        <w:rPr>
          <w:rFonts w:ascii="方正仿宋_GBK" w:hAnsi="方正仿宋_GBK" w:eastAsia="方正仿宋_GBK" w:cs="方正仿宋_GBK"/>
          <w:sz w:val="32"/>
          <w:szCs w:val="32"/>
          <w:shd w:val="clear" w:color="auto" w:fill="FFFFFF"/>
        </w:rPr>
        <w:t>年度本单位因公出国（境）共计</w:t>
      </w:r>
      <w:r>
        <w:rPr>
          <w:rFonts w:hint="eastAsia" w:ascii="Times New Roman" w:hAnsi="Times New Roman" w:eastAsia="方正仿宋_GBK" w:cs="Times New Roman"/>
          <w:sz w:val="32"/>
          <w:szCs w:val="24"/>
          <w:lang w:val="zh-CN" w:eastAsia="zh-CN" w:bidi="ar-SA"/>
        </w:rPr>
        <w:t>0</w:t>
      </w:r>
      <w:r>
        <w:rPr>
          <w:rFonts w:ascii="方正仿宋_GBK" w:hAnsi="方正仿宋_GBK" w:eastAsia="方正仿宋_GBK" w:cs="方正仿宋_GBK"/>
          <w:sz w:val="32"/>
          <w:szCs w:val="32"/>
          <w:shd w:val="clear" w:color="auto" w:fill="FFFFFF"/>
        </w:rPr>
        <w:t>个团组，</w:t>
      </w:r>
      <w:r>
        <w:rPr>
          <w:rFonts w:hint="eastAsia" w:ascii="Times New Roman" w:hAnsi="Times New Roman" w:eastAsia="方正仿宋_GBK" w:cs="Times New Roman"/>
          <w:sz w:val="32"/>
          <w:szCs w:val="24"/>
          <w:lang w:val="zh-CN" w:eastAsia="zh-CN" w:bidi="ar-SA"/>
        </w:rPr>
        <w:t>0</w:t>
      </w:r>
      <w:r>
        <w:rPr>
          <w:rFonts w:ascii="方正仿宋_GBK" w:hAnsi="方正仿宋_GBK" w:eastAsia="方正仿宋_GBK" w:cs="方正仿宋_GBK"/>
          <w:sz w:val="32"/>
          <w:szCs w:val="32"/>
          <w:shd w:val="clear" w:color="auto" w:fill="FFFFFF"/>
        </w:rPr>
        <w:t>人；公务用车购置</w:t>
      </w:r>
      <w:r>
        <w:rPr>
          <w:rFonts w:hint="eastAsia" w:ascii="Times New Roman" w:hAnsi="Times New Roman" w:eastAsia="方正仿宋_GBK" w:cs="Times New Roman"/>
          <w:sz w:val="32"/>
          <w:szCs w:val="24"/>
          <w:lang w:val="zh-CN" w:eastAsia="zh-CN" w:bidi="ar-SA"/>
        </w:rPr>
        <w:t>0</w:t>
      </w:r>
      <w:r>
        <w:rPr>
          <w:rFonts w:ascii="方正仿宋_GBK" w:hAnsi="方正仿宋_GBK" w:eastAsia="方正仿宋_GBK" w:cs="方正仿宋_GBK"/>
          <w:sz w:val="32"/>
          <w:szCs w:val="32"/>
          <w:shd w:val="clear" w:color="auto" w:fill="FFFFFF"/>
        </w:rPr>
        <w:t>辆，</w:t>
      </w:r>
      <w:r>
        <w:rPr>
          <w:rFonts w:hint="eastAsia" w:ascii="Times New Roman" w:hAnsi="Times New Roman" w:eastAsia="方正仿宋_GBK" w:cs="Times New Roman"/>
          <w:sz w:val="32"/>
          <w:szCs w:val="24"/>
          <w:lang w:val="zh-CN" w:eastAsia="zh-CN" w:bidi="ar-SA"/>
        </w:rPr>
        <w:t>公务车</w:t>
      </w:r>
      <w:r>
        <w:rPr>
          <w:rFonts w:ascii="方正仿宋_GBK" w:hAnsi="方正仿宋_GBK" w:eastAsia="方正仿宋_GBK" w:cs="方正仿宋_GBK"/>
          <w:sz w:val="32"/>
          <w:szCs w:val="32"/>
          <w:shd w:val="clear" w:color="auto" w:fill="FFFFFF"/>
        </w:rPr>
        <w:t>保有量为</w:t>
      </w:r>
      <w:r>
        <w:rPr>
          <w:rFonts w:hint="eastAsia" w:ascii="Times New Roman" w:hAnsi="Times New Roman" w:eastAsia="方正仿宋_GBK" w:cs="Times New Roman"/>
          <w:sz w:val="32"/>
          <w:szCs w:val="24"/>
          <w:lang w:val="zh-CN" w:eastAsia="zh-CN" w:bidi="ar-SA"/>
        </w:rPr>
        <w:t>0</w:t>
      </w:r>
      <w:r>
        <w:rPr>
          <w:rFonts w:ascii="方正仿宋_GBK" w:hAnsi="方正仿宋_GBK" w:eastAsia="方正仿宋_GBK" w:cs="方正仿宋_GBK"/>
          <w:sz w:val="32"/>
          <w:szCs w:val="32"/>
          <w:shd w:val="clear" w:color="auto" w:fill="FFFFFF"/>
        </w:rPr>
        <w:t>辆；国内公务接待</w:t>
      </w:r>
      <w:r>
        <w:rPr>
          <w:rFonts w:hint="eastAsia" w:ascii="Times New Roman" w:hAnsi="Times New Roman" w:eastAsia="方正仿宋_GBK" w:cs="Times New Roman"/>
          <w:sz w:val="32"/>
          <w:szCs w:val="24"/>
          <w:lang w:val="zh-CN" w:eastAsia="zh-CN" w:bidi="ar-SA"/>
        </w:rPr>
        <w:t>0</w:t>
      </w:r>
      <w:r>
        <w:rPr>
          <w:rFonts w:ascii="方正仿宋_GBK" w:hAnsi="方正仿宋_GBK" w:eastAsia="方正仿宋_GBK" w:cs="方正仿宋_GBK"/>
          <w:sz w:val="32"/>
          <w:szCs w:val="32"/>
          <w:shd w:val="clear" w:color="auto" w:fill="FFFFFF"/>
        </w:rPr>
        <w:t>批次</w:t>
      </w:r>
      <w:r>
        <w:rPr>
          <w:rFonts w:hint="eastAsia" w:ascii="Times New Roman" w:hAnsi="Times New Roman" w:eastAsia="方正仿宋_GBK" w:cs="Times New Roman"/>
          <w:sz w:val="32"/>
          <w:szCs w:val="24"/>
          <w:lang w:val="zh-CN" w:eastAsia="zh-CN" w:bidi="ar-SA"/>
        </w:rPr>
        <w:t>0</w:t>
      </w:r>
      <w:r>
        <w:rPr>
          <w:rFonts w:ascii="方正仿宋_GBK" w:hAnsi="方正仿宋_GBK" w:eastAsia="方正仿宋_GBK" w:cs="方正仿宋_GBK"/>
          <w:sz w:val="32"/>
          <w:szCs w:val="32"/>
          <w:shd w:val="clear" w:color="auto" w:fill="FFFFFF"/>
        </w:rPr>
        <w:t>人，其中：国内外事接待</w:t>
      </w:r>
      <w:r>
        <w:rPr>
          <w:rFonts w:hint="eastAsia" w:ascii="Times New Roman" w:hAnsi="Times New Roman" w:eastAsia="方正仿宋_GBK" w:cs="Times New Roman"/>
          <w:sz w:val="32"/>
          <w:szCs w:val="24"/>
          <w:lang w:val="zh-CN" w:eastAsia="zh-CN" w:bidi="ar-SA"/>
        </w:rPr>
        <w:t>0</w:t>
      </w:r>
      <w:r>
        <w:rPr>
          <w:rFonts w:ascii="方正仿宋_GBK" w:hAnsi="方正仿宋_GBK" w:eastAsia="方正仿宋_GBK" w:cs="方正仿宋_GBK"/>
          <w:sz w:val="32"/>
          <w:szCs w:val="32"/>
          <w:shd w:val="clear" w:color="auto" w:fill="FFFFFF"/>
        </w:rPr>
        <w:t>批</w:t>
      </w:r>
      <w:r>
        <w:rPr>
          <w:rFonts w:hint="eastAsia" w:ascii="Times New Roman" w:hAnsi="Times New Roman" w:eastAsia="方正仿宋_GBK" w:cs="Times New Roman"/>
          <w:sz w:val="32"/>
          <w:szCs w:val="24"/>
          <w:lang w:val="zh-CN" w:eastAsia="zh-CN" w:bidi="ar-SA"/>
        </w:rPr>
        <w:t>次</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sz w:val="32"/>
          <w:szCs w:val="24"/>
          <w:lang w:val="zh-CN" w:eastAsia="zh-CN" w:bidi="ar-SA"/>
        </w:rPr>
        <w:t>0</w:t>
      </w:r>
      <w:r>
        <w:rPr>
          <w:rFonts w:ascii="方正仿宋_GBK" w:hAnsi="方正仿宋_GBK" w:eastAsia="方正仿宋_GBK" w:cs="方正仿宋_GBK"/>
          <w:sz w:val="32"/>
          <w:szCs w:val="32"/>
          <w:shd w:val="clear" w:color="auto" w:fill="FFFFFF"/>
        </w:rPr>
        <w:t>人；国（境）外公务接待</w:t>
      </w:r>
      <w:r>
        <w:rPr>
          <w:rFonts w:hint="eastAsia" w:ascii="Times New Roman" w:hAnsi="Times New Roman" w:eastAsia="方正仿宋_GBK" w:cs="Times New Roman"/>
          <w:sz w:val="32"/>
          <w:szCs w:val="24"/>
          <w:lang w:val="zh-CN" w:eastAsia="zh-CN" w:bidi="ar-SA"/>
        </w:rPr>
        <w:t>0</w:t>
      </w:r>
      <w:r>
        <w:rPr>
          <w:rFonts w:ascii="方正仿宋_GBK" w:hAnsi="方正仿宋_GBK" w:eastAsia="方正仿宋_GBK" w:cs="方正仿宋_GBK"/>
          <w:sz w:val="32"/>
          <w:szCs w:val="32"/>
          <w:shd w:val="clear" w:color="auto" w:fill="FFFFFF"/>
        </w:rPr>
        <w:t>批次，</w:t>
      </w:r>
      <w:r>
        <w:rPr>
          <w:rFonts w:hint="eastAsia" w:ascii="Times New Roman" w:hAnsi="Times New Roman" w:eastAsia="方正仿宋_GBK" w:cs="Times New Roman"/>
          <w:sz w:val="32"/>
          <w:szCs w:val="24"/>
          <w:lang w:val="zh-CN" w:eastAsia="zh-CN" w:bidi="ar-SA"/>
        </w:rPr>
        <w:t>0</w:t>
      </w:r>
      <w:r>
        <w:rPr>
          <w:rFonts w:ascii="方正仿宋_GBK" w:hAnsi="方正仿宋_GBK" w:eastAsia="方正仿宋_GBK" w:cs="方正仿宋_GBK"/>
          <w:sz w:val="32"/>
          <w:szCs w:val="32"/>
          <w:shd w:val="clear" w:color="auto" w:fill="FFFFFF"/>
        </w:rPr>
        <w:t>人。</w:t>
      </w:r>
      <w:r>
        <w:rPr>
          <w:rFonts w:hint="eastAsia" w:ascii="Times New Roman" w:hAnsi="Times New Roman" w:eastAsia="方正仿宋_GBK" w:cs="Times New Roman"/>
          <w:sz w:val="32"/>
          <w:szCs w:val="24"/>
          <w:lang w:val="zh-CN" w:eastAsia="zh-CN" w:bidi="ar-SA"/>
        </w:rPr>
        <w:t>2023</w:t>
      </w:r>
      <w:r>
        <w:rPr>
          <w:rFonts w:ascii="方正仿宋_GBK" w:hAnsi="方正仿宋_GBK" w:eastAsia="方正仿宋_GBK" w:cs="方正仿宋_GBK"/>
          <w:sz w:val="32"/>
          <w:szCs w:val="32"/>
          <w:shd w:val="clear" w:color="auto" w:fill="FFFFFF"/>
        </w:rPr>
        <w:t>年本单位人均接待费</w:t>
      </w:r>
      <w:r>
        <w:rPr>
          <w:rFonts w:hint="eastAsia" w:ascii="Times New Roman" w:hAnsi="Times New Roman" w:eastAsia="方正仿宋_GBK" w:cs="Times New Roman"/>
          <w:sz w:val="32"/>
          <w:szCs w:val="24"/>
          <w:lang w:val="zh-CN" w:eastAsia="zh-CN" w:bidi="ar-SA"/>
        </w:rPr>
        <w:t>0</w:t>
      </w:r>
      <w:r>
        <w:rPr>
          <w:rFonts w:ascii="方正仿宋_GBK" w:hAnsi="方正仿宋_GBK" w:eastAsia="方正仿宋_GBK" w:cs="方正仿宋_GBK"/>
          <w:sz w:val="32"/>
          <w:szCs w:val="32"/>
          <w:shd w:val="clear" w:color="auto" w:fill="FFFFFF"/>
        </w:rPr>
        <w:t>元，车均购置费</w:t>
      </w:r>
      <w:r>
        <w:rPr>
          <w:rFonts w:hint="eastAsia" w:ascii="Times New Roman" w:hAnsi="Times New Roman" w:eastAsia="方正仿宋_GBK" w:cs="Times New Roman"/>
          <w:sz w:val="32"/>
          <w:szCs w:val="24"/>
          <w:lang w:val="zh-CN" w:eastAsia="zh-CN" w:bidi="ar-SA"/>
        </w:rPr>
        <w:t>0</w:t>
      </w:r>
      <w:r>
        <w:rPr>
          <w:rFonts w:ascii="方正仿宋_GBK" w:hAnsi="方正仿宋_GBK" w:eastAsia="方正仿宋_GBK" w:cs="方正仿宋_GBK"/>
          <w:sz w:val="32"/>
          <w:szCs w:val="32"/>
          <w:shd w:val="clear" w:color="auto" w:fill="FFFFFF"/>
        </w:rPr>
        <w:t>万元，车均维护费</w:t>
      </w:r>
      <w:r>
        <w:rPr>
          <w:rFonts w:hint="eastAsia" w:ascii="Times New Roman" w:hAnsi="Times New Roman" w:eastAsia="方正仿宋_GBK" w:cs="Times New Roman"/>
          <w:sz w:val="32"/>
          <w:szCs w:val="24"/>
          <w:lang w:val="zh-CN" w:eastAsia="zh-CN" w:bidi="ar-SA"/>
        </w:rPr>
        <w:t>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Style w:val="8"/>
          <w:rFonts w:hint="default"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（一）财政拨款会议费和培训费情况说明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本年度会议费支出</w:t>
      </w:r>
      <w:r>
        <w:rPr>
          <w:rFonts w:hint="eastAsia" w:ascii="Times New Roman" w:hAnsi="Times New Roman" w:eastAsia="方正仿宋_GBK" w:cs="Times New Roman"/>
          <w:sz w:val="32"/>
          <w:szCs w:val="24"/>
          <w:lang w:val="zh-CN" w:eastAsia="zh-CN" w:bidi="ar-SA"/>
        </w:rPr>
        <w:t>0.00</w:t>
      </w:r>
      <w:r>
        <w:rPr>
          <w:rFonts w:hint="eastAsia" w:ascii="方正仿宋_GBK" w:hAnsi="方正仿宋_GBK" w:eastAsia="方正仿宋_GBK" w:cs="方正仿宋_GBK"/>
          <w:sz w:val="32"/>
          <w:szCs w:val="32"/>
          <w:shd w:val="clear" w:color="auto" w:fill="FFFFFF"/>
        </w:rPr>
        <w:t>万元，较上年决算数无增减。本年度培训费支出</w:t>
      </w:r>
      <w:r>
        <w:rPr>
          <w:rFonts w:hint="eastAsia" w:ascii="Times New Roman" w:hAnsi="Times New Roman" w:eastAsia="方正仿宋_GBK" w:cs="Times New Roman"/>
          <w:sz w:val="32"/>
          <w:szCs w:val="24"/>
          <w:lang w:val="zh-CN" w:eastAsia="zh-CN" w:bidi="ar-SA"/>
        </w:rPr>
        <w:t>0.75</w:t>
      </w:r>
      <w:r>
        <w:rPr>
          <w:rFonts w:hint="eastAsia" w:ascii="方正仿宋_GBK" w:hAnsi="方正仿宋_GBK" w:eastAsia="方正仿宋_GBK" w:cs="方正仿宋_GBK"/>
          <w:sz w:val="32"/>
          <w:szCs w:val="32"/>
          <w:shd w:val="clear" w:color="auto" w:fill="FFFFFF"/>
        </w:rPr>
        <w:t>万元，较上年决算数增加</w:t>
      </w:r>
      <w:r>
        <w:rPr>
          <w:rFonts w:hint="eastAsia" w:ascii="Times New Roman" w:hAnsi="Times New Roman" w:eastAsia="方正仿宋_GBK" w:cs="Times New Roman"/>
          <w:sz w:val="32"/>
          <w:szCs w:val="24"/>
          <w:lang w:val="zh-CN" w:eastAsia="zh-CN" w:bidi="ar-SA"/>
        </w:rPr>
        <w:t>0.75</w:t>
      </w:r>
      <w:r>
        <w:rPr>
          <w:rFonts w:hint="eastAsia"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24"/>
          <w:lang w:val="zh-CN" w:eastAsia="zh-CN" w:bidi="ar-SA"/>
        </w:rPr>
        <w:t>100.00%</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zh-CN"/>
        </w:rPr>
        <w:t>按照市财政局要求，</w:t>
      </w:r>
      <w:r>
        <w:rPr>
          <w:rFonts w:hint="eastAsia" w:ascii="Times New Roman" w:hAnsi="Times New Roman" w:eastAsia="方正仿宋_GBK" w:cs="Times New Roman"/>
          <w:sz w:val="32"/>
          <w:szCs w:val="24"/>
          <w:lang w:val="zh-CN" w:eastAsia="zh-CN" w:bidi="ar-SA"/>
        </w:rPr>
        <w:t>2023</w:t>
      </w:r>
      <w:r>
        <w:rPr>
          <w:rFonts w:hint="eastAsia" w:ascii="方正仿宋_GBK" w:hAnsi="方正仿宋_GBK" w:eastAsia="方正仿宋_GBK" w:cs="方正仿宋_GBK"/>
          <w:sz w:val="32"/>
          <w:szCs w:val="32"/>
          <w:shd w:val="clear" w:color="auto" w:fill="FFFFFF"/>
          <w:lang w:val="zh-CN"/>
        </w:rPr>
        <w:t>年度本单位独立编报决算</w:t>
      </w:r>
      <w:r>
        <w:rPr>
          <w:rFonts w:hint="eastAsia" w:ascii="方正仿宋_GBK" w:hAnsi="方正仿宋_GBK" w:eastAsia="方正仿宋_GBK" w:cs="方正仿宋_GBK"/>
          <w:sz w:val="32"/>
          <w:szCs w:val="32"/>
          <w:shd w:val="clear" w:color="auto" w:fill="FFFFFF"/>
        </w:rPr>
        <w:t>。</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Style w:val="8"/>
          <w:rFonts w:hint="eastAsia" w:ascii="方正楷体_GBK" w:hAnsi="方正楷体_GBK" w:eastAsia="方正楷体_GBK" w:cs="方正楷体_GBK"/>
          <w:b w:val="0"/>
          <w:bCs/>
          <w:sz w:val="32"/>
          <w:szCs w:val="32"/>
          <w:shd w:val="clear" w:color="auto" w:fill="FFFFFF"/>
          <w:lang w:eastAsia="zh-CN"/>
        </w:rPr>
      </w:pPr>
      <w:r>
        <w:rPr>
          <w:rStyle w:val="8"/>
          <w:rFonts w:hint="eastAsia" w:ascii="方正楷体_GBK" w:hAnsi="方正楷体_GBK" w:eastAsia="方正楷体_GBK" w:cs="方正楷体_GBK"/>
          <w:b w:val="0"/>
          <w:bCs/>
          <w:sz w:val="32"/>
          <w:szCs w:val="32"/>
          <w:shd w:val="clear" w:color="auto" w:fill="FFFFFF"/>
          <w:lang w:val="en-US" w:eastAsia="zh-CN"/>
        </w:rPr>
        <w:t>（二）</w:t>
      </w:r>
      <w:r>
        <w:rPr>
          <w:rStyle w:val="8"/>
          <w:rFonts w:hint="eastAsia" w:ascii="方正楷体_GBK" w:hAnsi="方正楷体_GBK" w:eastAsia="方正楷体_GBK" w:cs="方正楷体_GBK"/>
          <w:b w:val="0"/>
          <w:bCs/>
          <w:sz w:val="32"/>
          <w:szCs w:val="32"/>
          <w:shd w:val="clear" w:color="auto" w:fill="FFFFFF"/>
        </w:rPr>
        <w:t>机关运行经费情况说明</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textAlignment w:val="auto"/>
        <w:rPr>
          <w:rFonts w:hint="default" w:ascii="方正仿宋_GBK" w:hAnsi="方正仿宋_GBK" w:eastAsia="方正仿宋_GBK" w:cs="方正仿宋_GBK"/>
          <w:sz w:val="32"/>
          <w:szCs w:val="32"/>
          <w:shd w:val="clear" w:color="auto" w:fill="FFFFFF"/>
          <w:lang w:val="zh-CN"/>
        </w:rPr>
      </w:pPr>
      <w:r>
        <w:rPr>
          <w:rFonts w:hint="default" w:ascii="方正仿宋_GBK" w:hAnsi="方正仿宋_GBK" w:eastAsia="方正仿宋_GBK" w:cs="方正仿宋_GBK"/>
          <w:sz w:val="32"/>
          <w:szCs w:val="32"/>
          <w:shd w:val="clear" w:color="auto" w:fill="FFFFFF"/>
          <w:lang w:val="zh-CN"/>
        </w:rPr>
        <w:t>按照部门决算列报口径，我单位不在机关运行经费统计范围之内。</w:t>
      </w:r>
      <w:bookmarkStart w:id="0" w:name="_GoBack"/>
      <w:bookmarkEnd w:id="0"/>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textAlignment w:val="auto"/>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（三）国有资产占用情况说明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w:t>
      </w:r>
      <w:r>
        <w:rPr>
          <w:rFonts w:hint="eastAsia" w:ascii="Times New Roman" w:hAnsi="Times New Roman" w:eastAsia="方正仿宋_GBK" w:cs="Times New Roman"/>
          <w:sz w:val="32"/>
          <w:szCs w:val="24"/>
          <w:lang w:val="zh-CN" w:eastAsia="zh-CN" w:bidi="ar-SA"/>
        </w:rPr>
        <w:t>2023年12月31</w:t>
      </w:r>
      <w:r>
        <w:rPr>
          <w:rFonts w:ascii="方正仿宋_GBK" w:hAnsi="方正仿宋_GBK" w:eastAsia="方正仿宋_GBK" w:cs="方正仿宋_GBK"/>
          <w:sz w:val="32"/>
          <w:szCs w:val="32"/>
          <w:shd w:val="clear" w:color="auto" w:fill="FFFFFF"/>
        </w:rPr>
        <w:t>日，本单位共有车辆</w:t>
      </w:r>
      <w:r>
        <w:rPr>
          <w:rFonts w:hint="eastAsia" w:ascii="Times New Roman" w:hAnsi="Times New Roman" w:eastAsia="方正仿宋_GBK" w:cs="Times New Roman"/>
          <w:sz w:val="32"/>
          <w:szCs w:val="24"/>
          <w:lang w:val="zh-CN" w:eastAsia="zh-CN" w:bidi="ar-SA"/>
        </w:rPr>
        <w:t>0</w:t>
      </w:r>
      <w:r>
        <w:rPr>
          <w:rFonts w:ascii="方正仿宋_GBK" w:hAnsi="方正仿宋_GBK" w:eastAsia="方正仿宋_GBK" w:cs="方正仿宋_GBK"/>
          <w:sz w:val="32"/>
          <w:szCs w:val="32"/>
          <w:shd w:val="clear" w:color="auto" w:fill="FFFFFF"/>
        </w:rPr>
        <w:t>辆，其中，副部（省）级及以上领导用车</w:t>
      </w:r>
      <w:r>
        <w:rPr>
          <w:rFonts w:hint="eastAsia" w:ascii="Times New Roman" w:hAnsi="Times New Roman" w:eastAsia="方正仿宋_GBK" w:cs="Times New Roman"/>
          <w:sz w:val="32"/>
          <w:szCs w:val="24"/>
          <w:lang w:val="zh-CN" w:eastAsia="zh-CN" w:bidi="ar-SA"/>
        </w:rPr>
        <w:t>0</w:t>
      </w:r>
      <w:r>
        <w:rPr>
          <w:rFonts w:ascii="方正仿宋_GBK" w:hAnsi="方正仿宋_GBK" w:eastAsia="方正仿宋_GBK" w:cs="方正仿宋_GBK"/>
          <w:sz w:val="32"/>
          <w:szCs w:val="32"/>
          <w:shd w:val="clear" w:color="auto" w:fill="FFFFFF"/>
        </w:rPr>
        <w:t>辆、主要负责人用车</w:t>
      </w:r>
      <w:r>
        <w:rPr>
          <w:rFonts w:hint="eastAsia" w:ascii="Times New Roman" w:hAnsi="Times New Roman" w:eastAsia="方正仿宋_GBK" w:cs="Times New Roman"/>
          <w:sz w:val="32"/>
          <w:szCs w:val="24"/>
          <w:lang w:val="zh-CN" w:eastAsia="zh-CN" w:bidi="ar-SA"/>
        </w:rPr>
        <w:t>0</w:t>
      </w:r>
      <w:r>
        <w:rPr>
          <w:rFonts w:ascii="方正仿宋_GBK" w:hAnsi="方正仿宋_GBK" w:eastAsia="方正仿宋_GBK" w:cs="方正仿宋_GBK"/>
          <w:sz w:val="32"/>
          <w:szCs w:val="32"/>
          <w:shd w:val="clear" w:color="auto" w:fill="FFFFFF"/>
        </w:rPr>
        <w:t>辆、机要通信用车</w:t>
      </w:r>
      <w:r>
        <w:rPr>
          <w:rFonts w:hint="eastAsia" w:ascii="Times New Roman" w:hAnsi="Times New Roman" w:eastAsia="方正仿宋_GBK" w:cs="Times New Roman"/>
          <w:sz w:val="32"/>
          <w:szCs w:val="24"/>
          <w:lang w:val="zh-CN" w:eastAsia="zh-CN" w:bidi="ar-SA"/>
        </w:rPr>
        <w:t>0</w:t>
      </w:r>
      <w:r>
        <w:rPr>
          <w:rFonts w:ascii="方正仿宋_GBK" w:hAnsi="方正仿宋_GBK" w:eastAsia="方正仿宋_GBK" w:cs="方正仿宋_GBK"/>
          <w:sz w:val="32"/>
          <w:szCs w:val="32"/>
          <w:shd w:val="clear" w:color="auto" w:fill="FFFFFF"/>
        </w:rPr>
        <w:t>辆、应急保障用车</w:t>
      </w:r>
      <w:r>
        <w:rPr>
          <w:rFonts w:hint="eastAsia" w:ascii="Times New Roman" w:hAnsi="Times New Roman" w:eastAsia="方正仿宋_GBK" w:cs="Times New Roman"/>
          <w:sz w:val="32"/>
          <w:szCs w:val="24"/>
          <w:lang w:val="zh-CN" w:eastAsia="zh-CN" w:bidi="ar-SA"/>
        </w:rPr>
        <w:t>0</w:t>
      </w:r>
      <w:r>
        <w:rPr>
          <w:rFonts w:ascii="方正仿宋_GBK" w:hAnsi="方正仿宋_GBK" w:eastAsia="方正仿宋_GBK" w:cs="方正仿宋_GBK"/>
          <w:sz w:val="32"/>
          <w:szCs w:val="32"/>
          <w:shd w:val="clear" w:color="auto" w:fill="FFFFFF"/>
        </w:rPr>
        <w:t>辆、执法执勤用车</w:t>
      </w:r>
      <w:r>
        <w:rPr>
          <w:rFonts w:hint="eastAsia" w:ascii="Times New Roman" w:hAnsi="Times New Roman" w:eastAsia="方正仿宋_GBK" w:cs="Times New Roman"/>
          <w:sz w:val="32"/>
          <w:szCs w:val="24"/>
          <w:lang w:val="zh-CN" w:eastAsia="zh-CN" w:bidi="ar-SA"/>
        </w:rPr>
        <w:t>0</w:t>
      </w:r>
      <w:r>
        <w:rPr>
          <w:rFonts w:ascii="方正仿宋_GBK" w:hAnsi="方正仿宋_GBK" w:eastAsia="方正仿宋_GBK" w:cs="方正仿宋_GBK"/>
          <w:sz w:val="32"/>
          <w:szCs w:val="32"/>
          <w:shd w:val="clear" w:color="auto" w:fill="FFFFFF"/>
        </w:rPr>
        <w:t>辆，特种专业技术用车</w:t>
      </w:r>
      <w:r>
        <w:rPr>
          <w:rFonts w:hint="eastAsia" w:ascii="Times New Roman" w:hAnsi="Times New Roman" w:eastAsia="方正仿宋_GBK" w:cs="Times New Roman"/>
          <w:sz w:val="32"/>
          <w:szCs w:val="24"/>
          <w:lang w:val="zh-CN" w:eastAsia="zh-CN" w:bidi="ar-SA"/>
        </w:rPr>
        <w:t>0</w:t>
      </w:r>
      <w:r>
        <w:rPr>
          <w:rFonts w:ascii="方正仿宋_GBK" w:hAnsi="方正仿宋_GBK" w:eastAsia="方正仿宋_GBK" w:cs="方正仿宋_GBK"/>
          <w:sz w:val="32"/>
          <w:szCs w:val="32"/>
          <w:shd w:val="clear" w:color="auto" w:fill="FFFFFF"/>
        </w:rPr>
        <w:t>辆，离退休干部用车</w:t>
      </w:r>
      <w:r>
        <w:rPr>
          <w:rFonts w:hint="eastAsia" w:ascii="Times New Roman" w:hAnsi="Times New Roman" w:eastAsia="方正仿宋_GBK" w:cs="Times New Roman"/>
          <w:sz w:val="32"/>
          <w:szCs w:val="24"/>
          <w:lang w:val="zh-CN" w:eastAsia="zh-CN" w:bidi="ar-SA"/>
        </w:rPr>
        <w:t>0</w:t>
      </w:r>
      <w:r>
        <w:rPr>
          <w:rFonts w:ascii="方正仿宋_GBK" w:hAnsi="方正仿宋_GBK" w:eastAsia="方正仿宋_GBK" w:cs="方正仿宋_GBK"/>
          <w:sz w:val="32"/>
          <w:szCs w:val="32"/>
          <w:shd w:val="clear" w:color="auto" w:fill="FFFFFF"/>
        </w:rPr>
        <w:t>辆。单价</w:t>
      </w:r>
      <w:r>
        <w:rPr>
          <w:rFonts w:hint="eastAsia" w:ascii="Times New Roman" w:hAnsi="Times New Roman" w:eastAsia="方正仿宋_GBK" w:cs="Times New Roman"/>
          <w:sz w:val="32"/>
          <w:szCs w:val="24"/>
          <w:lang w:val="zh-CN" w:eastAsia="zh-CN" w:bidi="ar-SA"/>
        </w:rPr>
        <w:t>100</w:t>
      </w:r>
      <w:r>
        <w:rPr>
          <w:rFonts w:ascii="方正仿宋_GBK" w:hAnsi="方正仿宋_GBK" w:eastAsia="方正仿宋_GBK" w:cs="方正仿宋_GBK"/>
          <w:sz w:val="32"/>
          <w:szCs w:val="32"/>
          <w:shd w:val="clear" w:color="auto" w:fill="FFFFFF"/>
        </w:rPr>
        <w:t>万元（含）以上专用设备</w:t>
      </w:r>
      <w:r>
        <w:rPr>
          <w:rFonts w:hint="eastAsia" w:ascii="Times New Roman" w:hAnsi="Times New Roman" w:eastAsia="方正仿宋_GBK" w:cs="Times New Roman"/>
          <w:sz w:val="32"/>
          <w:szCs w:val="24"/>
          <w:lang w:val="zh-CN" w:eastAsia="zh-CN" w:bidi="ar-SA"/>
        </w:rPr>
        <w:t>0</w:t>
      </w:r>
      <w:r>
        <w:rPr>
          <w:rFonts w:ascii="方正仿宋_GBK" w:hAnsi="方正仿宋_GBK" w:eastAsia="方正仿宋_GBK" w:cs="方正仿宋_GBK"/>
          <w:sz w:val="32"/>
          <w:szCs w:val="32"/>
          <w:shd w:val="clear" w:color="auto" w:fill="FFFFFF"/>
        </w:rPr>
        <w:t>台（套）。</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textAlignment w:val="auto"/>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（四）政府采购支出情况说明</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lang w:val="en-US" w:eastAsia="zh-CN"/>
        </w:rPr>
        <w:t>2023</w:t>
      </w:r>
      <w:r>
        <w:rPr>
          <w:rFonts w:hint="default" w:ascii="Times New Roman" w:hAnsi="Times New Roman" w:eastAsia="方正仿宋_GBK" w:cs="Times New Roman"/>
          <w:sz w:val="32"/>
          <w:szCs w:val="32"/>
          <w:shd w:val="clear" w:color="auto" w:fill="FFFFFF"/>
        </w:rPr>
        <w:t>年度我单位未发生政府采购事项，无相关经费支出。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Style w:val="8"/>
          <w:rFonts w:hint="default"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lang w:eastAsia="zh-CN"/>
        </w:rPr>
        <w:t>五、</w:t>
      </w:r>
      <w:r>
        <w:rPr>
          <w:rStyle w:val="8"/>
          <w:rFonts w:hint="eastAsia" w:ascii="方正黑体_GBK" w:hAnsi="方正黑体_GBK" w:eastAsia="方正黑体_GBK" w:cs="方正黑体_GBK"/>
          <w:b w:val="0"/>
          <w:bCs/>
          <w:sz w:val="32"/>
          <w:szCs w:val="32"/>
          <w:shd w:val="clear" w:color="auto" w:fill="FFFFFF"/>
        </w:rPr>
        <w:t>预算绩效管理情况说明</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left="0" w:leftChars="0" w:firstLine="640" w:firstLineChars="200"/>
        <w:textAlignment w:val="auto"/>
        <w:rPr>
          <w:rFonts w:ascii="楷体" w:hAnsi="楷体" w:eastAsia="楷体" w:cs="楷体"/>
          <w:b/>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lang w:val="en-US" w:eastAsia="zh-CN" w:bidi="ar-SA"/>
        </w:rPr>
        <w:t>（一）单位自评情况</w:t>
      </w:r>
    </w:p>
    <w:p>
      <w:pPr>
        <w:pStyle w:val="12"/>
        <w:keepNext w:val="0"/>
        <w:keepLines w:val="0"/>
        <w:pageBreakBefore w:val="0"/>
        <w:kinsoku/>
        <w:wordWrap/>
        <w:overflowPunct/>
        <w:topLinePunct w:val="0"/>
        <w:autoSpaceDE w:val="0"/>
        <w:autoSpaceDN/>
        <w:bidi w:val="0"/>
        <w:adjustRightInd/>
        <w:spacing w:before="0" w:beforeAutospacing="0" w:afterAutospacing="0" w:line="560" w:lineRule="exact"/>
        <w:ind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根据预算绩效管理要求，我单位</w:t>
      </w:r>
      <w:r>
        <w:rPr>
          <w:rFonts w:hint="eastAsia" w:ascii="Times New Roman" w:hAnsi="Times New Roman" w:eastAsia="方正仿宋_GBK" w:cs="Times New Roman"/>
          <w:sz w:val="32"/>
          <w:szCs w:val="32"/>
          <w:lang w:val="en-US" w:eastAsia="zh-CN" w:bidi="ar-SA"/>
        </w:rPr>
        <w:t>2</w:t>
      </w:r>
      <w:r>
        <w:rPr>
          <w:rFonts w:hint="eastAsia" w:ascii="方正仿宋_GBK" w:hAnsi="方正仿宋_GBK" w:eastAsia="方正仿宋_GBK" w:cs="方正仿宋_GBK"/>
          <w:sz w:val="32"/>
          <w:szCs w:val="32"/>
          <w:shd w:val="clear" w:color="auto" w:fill="FFFFFF"/>
        </w:rPr>
        <w:t>个</w:t>
      </w:r>
      <w:r>
        <w:rPr>
          <w:rFonts w:hint="eastAsia" w:ascii="方正仿宋_GBK" w:hAnsi="方正仿宋_GBK" w:eastAsia="方正仿宋_GBK" w:cs="方正仿宋_GBK"/>
          <w:sz w:val="32"/>
          <w:szCs w:val="32"/>
          <w:shd w:val="clear" w:color="auto" w:fill="FFFFFF"/>
          <w:lang w:eastAsia="zh-CN"/>
        </w:rPr>
        <w:t>一</w:t>
      </w:r>
      <w:r>
        <w:rPr>
          <w:rFonts w:hint="eastAsia" w:ascii="方正仿宋_GBK" w:hAnsi="方正仿宋_GBK" w:eastAsia="方正仿宋_GBK" w:cs="方正仿宋_GBK"/>
          <w:sz w:val="32"/>
          <w:szCs w:val="32"/>
          <w:shd w:val="clear" w:color="auto" w:fill="FFFFFF"/>
        </w:rPr>
        <w:t>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30</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tbl>
      <w:tblPr>
        <w:tblStyle w:val="9"/>
        <w:tblW w:w="8843" w:type="dxa"/>
        <w:tblInd w:w="93" w:type="dxa"/>
        <w:tblLayout w:type="fixed"/>
        <w:tblCellMar>
          <w:top w:w="0" w:type="dxa"/>
          <w:left w:w="108" w:type="dxa"/>
          <w:bottom w:w="0" w:type="dxa"/>
          <w:right w:w="108" w:type="dxa"/>
        </w:tblCellMar>
      </w:tblPr>
      <w:tblGrid>
        <w:gridCol w:w="600"/>
        <w:gridCol w:w="750"/>
        <w:gridCol w:w="1711"/>
        <w:gridCol w:w="437"/>
        <w:gridCol w:w="600"/>
        <w:gridCol w:w="919"/>
        <w:gridCol w:w="458"/>
        <w:gridCol w:w="695"/>
        <w:gridCol w:w="846"/>
        <w:gridCol w:w="668"/>
        <w:gridCol w:w="1159"/>
      </w:tblGrid>
      <w:tr>
        <w:tblPrEx>
          <w:tblLayout w:type="fixed"/>
          <w:tblCellMar>
            <w:top w:w="0" w:type="dxa"/>
            <w:left w:w="108" w:type="dxa"/>
            <w:bottom w:w="0" w:type="dxa"/>
            <w:right w:w="108" w:type="dxa"/>
          </w:tblCellMar>
        </w:tblPrEx>
        <w:trPr>
          <w:trHeight w:val="780" w:hRule="atLeast"/>
        </w:trPr>
        <w:tc>
          <w:tcPr>
            <w:tcW w:w="8843" w:type="dxa"/>
            <w:gridSpan w:val="11"/>
            <w:tcBorders>
              <w:top w:val="nil"/>
              <w:left w:val="nil"/>
              <w:bottom w:val="single" w:color="000000" w:sz="4" w:space="0"/>
              <w:right w:val="nil"/>
            </w:tcBorders>
            <w:vAlign w:val="center"/>
          </w:tcPr>
          <w:p>
            <w:pPr>
              <w:keepNext w:val="0"/>
              <w:keepLines w:val="0"/>
              <w:pageBreakBefore w:val="0"/>
              <w:widowControl/>
              <w:kinsoku/>
              <w:wordWrap/>
              <w:autoSpaceDN/>
              <w:bidi w:val="0"/>
              <w:adjustRightInd/>
              <w:snapToGrid/>
              <w:spacing w:line="600" w:lineRule="exact"/>
              <w:jc w:val="center"/>
              <w:textAlignment w:val="center"/>
              <w:rPr>
                <w:rFonts w:hint="eastAsia" w:ascii="方正小标宋_GBK" w:hAnsi="方正小标宋_GBK" w:eastAsia="方正小标宋_GBK" w:cs="方正小标宋_GBK"/>
                <w:color w:val="000000"/>
                <w:kern w:val="0"/>
                <w:sz w:val="36"/>
                <w:szCs w:val="36"/>
                <w:lang w:bidi="ar"/>
              </w:rPr>
            </w:pPr>
          </w:p>
          <w:p>
            <w:pPr>
              <w:keepNext w:val="0"/>
              <w:keepLines w:val="0"/>
              <w:pageBreakBefore w:val="0"/>
              <w:widowControl/>
              <w:kinsoku/>
              <w:wordWrap/>
              <w:autoSpaceDN/>
              <w:bidi w:val="0"/>
              <w:adjustRightInd/>
              <w:snapToGrid/>
              <w:spacing w:line="600" w:lineRule="exact"/>
              <w:jc w:val="center"/>
              <w:textAlignment w:val="center"/>
              <w:rPr>
                <w:rFonts w:hint="eastAsia" w:ascii="方正小标宋_GBK" w:hAnsi="方正小标宋_GBK" w:eastAsia="方正小标宋_GBK" w:cs="方正小标宋_GBK"/>
                <w:color w:val="000000"/>
                <w:kern w:val="0"/>
                <w:sz w:val="36"/>
                <w:szCs w:val="36"/>
                <w:lang w:bidi="ar"/>
              </w:rPr>
            </w:pPr>
            <w:r>
              <w:rPr>
                <w:rFonts w:ascii="方正小标宋_GBK" w:hAnsi="方正小标宋_GBK" w:eastAsia="方正小标宋_GBK" w:cs="方正小标宋_GBK"/>
                <w:sz w:val="36"/>
                <w:szCs w:val="36"/>
              </w:rPr>
              <w:t>中国共产党秀山土家族苗族自治县委员会统战部统一战线服务中心</w:t>
            </w:r>
            <w:r>
              <w:rPr>
                <w:rFonts w:hint="eastAsia" w:ascii="方正小标宋_GBK" w:hAnsi="方正小标宋_GBK" w:eastAsia="方正小标宋_GBK" w:cs="方正小标宋_GBK"/>
                <w:color w:val="000000"/>
                <w:kern w:val="0"/>
                <w:sz w:val="36"/>
                <w:szCs w:val="36"/>
                <w:lang w:bidi="ar"/>
              </w:rPr>
              <w:t>202</w:t>
            </w:r>
            <w:r>
              <w:rPr>
                <w:rFonts w:hint="eastAsia" w:ascii="方正小标宋_GBK" w:hAnsi="方正小标宋_GBK" w:eastAsia="方正小标宋_GBK" w:cs="方正小标宋_GBK"/>
                <w:color w:val="000000"/>
                <w:kern w:val="0"/>
                <w:sz w:val="36"/>
                <w:szCs w:val="36"/>
                <w:lang w:val="en-US" w:eastAsia="zh-CN" w:bidi="ar"/>
              </w:rPr>
              <w:t>3</w:t>
            </w:r>
            <w:r>
              <w:rPr>
                <w:rFonts w:hint="eastAsia" w:ascii="方正小标宋_GBK" w:hAnsi="方正小标宋_GBK" w:eastAsia="方正小标宋_GBK" w:cs="方正小标宋_GBK"/>
                <w:color w:val="000000"/>
                <w:kern w:val="0"/>
                <w:sz w:val="36"/>
                <w:szCs w:val="36"/>
                <w:lang w:bidi="ar"/>
              </w:rPr>
              <w:t>年度项目支出绩效自评表</w:t>
            </w:r>
          </w:p>
          <w:p>
            <w:pPr>
              <w:keepNext w:val="0"/>
              <w:keepLines w:val="0"/>
              <w:pageBreakBefore w:val="0"/>
              <w:widowControl/>
              <w:kinsoku/>
              <w:wordWrap/>
              <w:autoSpaceDN/>
              <w:bidi w:val="0"/>
              <w:adjustRightInd/>
              <w:snapToGrid/>
              <w:spacing w:line="600" w:lineRule="exact"/>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lang w:eastAsia="zh-CN" w:bidi="ar"/>
              </w:rPr>
              <w:t>（</w:t>
            </w:r>
            <w:r>
              <w:rPr>
                <w:rFonts w:hint="eastAsia" w:ascii="方正小标宋_GBK" w:hAnsi="方正小标宋_GBK" w:eastAsia="方正小标宋_GBK" w:cs="方正小标宋_GBK"/>
                <w:color w:val="000000"/>
                <w:kern w:val="0"/>
                <w:sz w:val="36"/>
                <w:szCs w:val="36"/>
                <w:lang w:val="en-US" w:eastAsia="zh-CN" w:bidi="ar"/>
              </w:rPr>
              <w:t>一级</w:t>
            </w:r>
            <w:r>
              <w:rPr>
                <w:rFonts w:hint="eastAsia" w:ascii="方正小标宋_GBK" w:hAnsi="方正小标宋_GBK" w:eastAsia="方正小标宋_GBK" w:cs="方正小标宋_GBK"/>
                <w:color w:val="000000"/>
                <w:kern w:val="0"/>
                <w:sz w:val="36"/>
                <w:szCs w:val="36"/>
                <w:lang w:bidi="ar"/>
              </w:rPr>
              <w:t>项目）</w:t>
            </w:r>
          </w:p>
        </w:tc>
      </w:tr>
      <w:tr>
        <w:tblPrEx>
          <w:tblLayout w:type="fixed"/>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序号</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项目名称</w:t>
            </w:r>
          </w:p>
        </w:tc>
        <w:tc>
          <w:tcPr>
            <w:tcW w:w="17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指标名称</w:t>
            </w:r>
          </w:p>
        </w:tc>
        <w:tc>
          <w:tcPr>
            <w:tcW w:w="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指标性质</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指标值</w:t>
            </w:r>
          </w:p>
        </w:tc>
        <w:tc>
          <w:tcPr>
            <w:tcW w:w="9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计量单位</w:t>
            </w:r>
          </w:p>
        </w:tc>
        <w:tc>
          <w:tcPr>
            <w:tcW w:w="4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指标权重</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全年完成值</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指标得分</w:t>
            </w:r>
          </w:p>
        </w:tc>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说明</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outlineLvl w:val="9"/>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自评得分</w:t>
            </w:r>
          </w:p>
        </w:tc>
      </w:tr>
      <w:tr>
        <w:tblPrEx>
          <w:tblLayout w:type="fixed"/>
          <w:tblCellMar>
            <w:top w:w="0" w:type="dxa"/>
            <w:left w:w="108" w:type="dxa"/>
            <w:bottom w:w="0" w:type="dxa"/>
            <w:right w:w="108" w:type="dxa"/>
          </w:tblCellMar>
        </w:tblPrEx>
        <w:trPr>
          <w:trHeight w:val="432" w:hRule="atLeast"/>
        </w:trPr>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color w:val="000000"/>
                <w:sz w:val="22"/>
              </w:rPr>
            </w:pPr>
            <w:r>
              <w:rPr>
                <w:color w:val="000000"/>
                <w:kern w:val="0"/>
                <w:sz w:val="22"/>
                <w:lang w:bidi="ar"/>
              </w:rPr>
              <w:t>1</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sz w:val="22"/>
                <w:lang w:eastAsia="zh-CN"/>
              </w:rPr>
            </w:pPr>
            <w:r>
              <w:rPr>
                <w:rFonts w:hint="eastAsia" w:ascii="宋体" w:hAnsi="宋体" w:cs="宋体"/>
                <w:color w:val="000000"/>
                <w:sz w:val="22"/>
                <w:lang w:eastAsia="zh-CN"/>
              </w:rPr>
              <w:t>台侨外专项</w:t>
            </w:r>
          </w:p>
        </w:tc>
        <w:tc>
          <w:tcPr>
            <w:tcW w:w="17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eastAsia="zh-CN"/>
              </w:rPr>
            </w:pPr>
            <w:r>
              <w:rPr>
                <w:rFonts w:hint="eastAsia" w:cs="宋体"/>
                <w:color w:val="000000"/>
                <w:sz w:val="21"/>
                <w:szCs w:val="21"/>
                <w:lang w:eastAsia="zh-CN"/>
              </w:rPr>
              <w:t>年度预算</w:t>
            </w:r>
            <w:r>
              <w:rPr>
                <w:rFonts w:hint="eastAsia" w:ascii="宋体" w:hAnsi="宋体" w:cs="宋体"/>
                <w:color w:val="000000"/>
                <w:sz w:val="21"/>
                <w:szCs w:val="21"/>
                <w:lang w:eastAsia="zh-CN"/>
              </w:rPr>
              <w:t>执行率</w:t>
            </w:r>
          </w:p>
        </w:tc>
        <w:tc>
          <w:tcPr>
            <w:tcW w:w="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r>
              <w:rPr>
                <w:rFonts w:hint="eastAsia" w:ascii="宋体" w:hAnsi="宋体" w:cs="宋体"/>
                <w:color w:val="000000"/>
                <w:sz w:val="21"/>
                <w:szCs w:val="21"/>
                <w:lang w:val="en-US" w:eastAsia="zh-CN"/>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100</w:t>
            </w:r>
          </w:p>
        </w:tc>
        <w:tc>
          <w:tcPr>
            <w:tcW w:w="9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w:t>
            </w:r>
          </w:p>
        </w:tc>
        <w:tc>
          <w:tcPr>
            <w:tcW w:w="4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10</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100</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10</w:t>
            </w:r>
          </w:p>
        </w:tc>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eastAsia="宋体" w:cs="宋体"/>
                <w:color w:val="000000"/>
                <w:sz w:val="22"/>
                <w:lang w:val="en-US" w:eastAsia="zh-CN"/>
              </w:rPr>
            </w:pPr>
            <w:r>
              <w:rPr>
                <w:rFonts w:hint="eastAsia" w:cs="宋体"/>
                <w:color w:val="000000"/>
                <w:sz w:val="22"/>
                <w:lang w:val="en-US" w:eastAsia="zh-CN"/>
              </w:rPr>
              <w:t>100</w:t>
            </w: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2"/>
              </w:rPr>
            </w:pPr>
          </w:p>
        </w:tc>
        <w:tc>
          <w:tcPr>
            <w:tcW w:w="17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eastAsia="zh-CN"/>
              </w:rPr>
            </w:pPr>
            <w:r>
              <w:rPr>
                <w:rFonts w:hint="eastAsia" w:ascii="宋体" w:hAnsi="宋体" w:cs="宋体"/>
                <w:color w:val="000000"/>
                <w:sz w:val="21"/>
                <w:szCs w:val="21"/>
                <w:lang w:val="en-US" w:eastAsia="zh-CN"/>
              </w:rPr>
              <w:t>参会人次</w:t>
            </w:r>
          </w:p>
        </w:tc>
        <w:tc>
          <w:tcPr>
            <w:tcW w:w="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30</w:t>
            </w:r>
          </w:p>
        </w:tc>
        <w:tc>
          <w:tcPr>
            <w:tcW w:w="9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人次</w:t>
            </w:r>
          </w:p>
        </w:tc>
        <w:tc>
          <w:tcPr>
            <w:tcW w:w="4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10</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30</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10</w:t>
            </w:r>
          </w:p>
        </w:tc>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2"/>
              </w:rPr>
            </w:pPr>
          </w:p>
        </w:tc>
        <w:tc>
          <w:tcPr>
            <w:tcW w:w="17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eastAsia="zh-CN"/>
              </w:rPr>
            </w:pPr>
            <w:r>
              <w:rPr>
                <w:rFonts w:hint="eastAsia" w:ascii="宋体" w:hAnsi="宋体" w:cs="宋体"/>
                <w:color w:val="000000"/>
                <w:sz w:val="21"/>
                <w:szCs w:val="21"/>
                <w:lang w:val="en-US" w:eastAsia="zh-CN"/>
              </w:rPr>
              <w:t>华人华侨回秀接待座谈会</w:t>
            </w:r>
          </w:p>
        </w:tc>
        <w:tc>
          <w:tcPr>
            <w:tcW w:w="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2</w:t>
            </w:r>
          </w:p>
        </w:tc>
        <w:tc>
          <w:tcPr>
            <w:tcW w:w="9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次</w:t>
            </w:r>
          </w:p>
        </w:tc>
        <w:tc>
          <w:tcPr>
            <w:tcW w:w="4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10</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2</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10</w:t>
            </w:r>
          </w:p>
        </w:tc>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2"/>
              </w:rPr>
            </w:pPr>
          </w:p>
        </w:tc>
        <w:tc>
          <w:tcPr>
            <w:tcW w:w="17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eastAsia="zh-CN"/>
              </w:rPr>
            </w:pPr>
            <w:r>
              <w:rPr>
                <w:rFonts w:hint="eastAsia" w:ascii="宋体" w:hAnsi="宋体" w:cs="宋体"/>
                <w:color w:val="000000"/>
                <w:sz w:val="21"/>
                <w:szCs w:val="21"/>
                <w:lang w:val="en-US" w:eastAsia="zh-CN"/>
              </w:rPr>
              <w:t>会议天数</w:t>
            </w:r>
          </w:p>
        </w:tc>
        <w:tc>
          <w:tcPr>
            <w:tcW w:w="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2</w:t>
            </w:r>
          </w:p>
        </w:tc>
        <w:tc>
          <w:tcPr>
            <w:tcW w:w="9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天</w:t>
            </w:r>
          </w:p>
        </w:tc>
        <w:tc>
          <w:tcPr>
            <w:tcW w:w="4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10</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2</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10</w:t>
            </w:r>
          </w:p>
        </w:tc>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2"/>
              </w:rPr>
            </w:pPr>
          </w:p>
        </w:tc>
        <w:tc>
          <w:tcPr>
            <w:tcW w:w="17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侨眷侨属慰问活动</w:t>
            </w:r>
          </w:p>
        </w:tc>
        <w:tc>
          <w:tcPr>
            <w:tcW w:w="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2</w:t>
            </w:r>
          </w:p>
        </w:tc>
        <w:tc>
          <w:tcPr>
            <w:tcW w:w="9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次</w:t>
            </w:r>
          </w:p>
        </w:tc>
        <w:tc>
          <w:tcPr>
            <w:tcW w:w="4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20</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2</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20</w:t>
            </w:r>
          </w:p>
        </w:tc>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2"/>
              </w:rPr>
            </w:pPr>
          </w:p>
        </w:tc>
        <w:tc>
          <w:tcPr>
            <w:tcW w:w="17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人均会议费</w:t>
            </w:r>
          </w:p>
        </w:tc>
        <w:tc>
          <w:tcPr>
            <w:tcW w:w="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default" w:ascii="宋体" w:hAnsi="宋体" w:cs="宋体"/>
                <w:color w:val="000000"/>
                <w:sz w:val="21"/>
                <w:szCs w:val="21"/>
                <w:lang w:val="en-US" w:eastAsia="zh-CN"/>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300</w:t>
            </w:r>
          </w:p>
        </w:tc>
        <w:tc>
          <w:tcPr>
            <w:tcW w:w="9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16"/>
                <w:szCs w:val="16"/>
                <w:lang w:val="en-US" w:eastAsia="zh-CN"/>
              </w:rPr>
              <w:t>元/人*天</w:t>
            </w:r>
          </w:p>
        </w:tc>
        <w:tc>
          <w:tcPr>
            <w:tcW w:w="4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10</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300</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10</w:t>
            </w:r>
          </w:p>
        </w:tc>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2"/>
              </w:rPr>
            </w:pPr>
          </w:p>
        </w:tc>
        <w:tc>
          <w:tcPr>
            <w:tcW w:w="17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eastAsia="zh-CN"/>
              </w:rPr>
            </w:pPr>
            <w:r>
              <w:rPr>
                <w:rFonts w:hint="eastAsia" w:ascii="宋体" w:hAnsi="宋体" w:cs="宋体"/>
                <w:color w:val="000000"/>
                <w:sz w:val="21"/>
                <w:szCs w:val="21"/>
                <w:lang w:val="en-US" w:eastAsia="zh-CN"/>
              </w:rPr>
              <w:t>增加港澳台侨人士凝聚力</w:t>
            </w:r>
          </w:p>
        </w:tc>
        <w:tc>
          <w:tcPr>
            <w:tcW w:w="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95</w:t>
            </w:r>
          </w:p>
        </w:tc>
        <w:tc>
          <w:tcPr>
            <w:tcW w:w="9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4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20</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100</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20</w:t>
            </w:r>
          </w:p>
        </w:tc>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2"/>
              </w:rPr>
            </w:pPr>
          </w:p>
        </w:tc>
        <w:tc>
          <w:tcPr>
            <w:tcW w:w="17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eastAsia="zh-CN"/>
              </w:rPr>
            </w:pPr>
            <w:r>
              <w:rPr>
                <w:rFonts w:hint="eastAsia" w:ascii="宋体" w:hAnsi="宋体" w:cs="宋体"/>
                <w:color w:val="000000"/>
                <w:sz w:val="21"/>
                <w:szCs w:val="21"/>
                <w:lang w:val="en-US" w:eastAsia="zh-CN"/>
              </w:rPr>
              <w:t>会议满意度</w:t>
            </w:r>
          </w:p>
        </w:tc>
        <w:tc>
          <w:tcPr>
            <w:tcW w:w="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95</w:t>
            </w:r>
          </w:p>
        </w:tc>
        <w:tc>
          <w:tcPr>
            <w:tcW w:w="9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c>
          <w:tcPr>
            <w:tcW w:w="4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10</w:t>
            </w:r>
          </w:p>
        </w:tc>
        <w:tc>
          <w:tcPr>
            <w:tcW w:w="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100</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10</w:t>
            </w:r>
          </w:p>
        </w:tc>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21"/>
                <w:szCs w:val="21"/>
              </w:rPr>
            </w:pP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autoSpaceDN/>
              <w:bidi w:val="0"/>
              <w:adjustRightInd/>
              <w:snapToGrid/>
              <w:spacing w:line="600" w:lineRule="exact"/>
              <w:jc w:val="center"/>
              <w:rPr>
                <w:rFonts w:hint="eastAsia" w:ascii="宋体" w:hAnsi="宋体" w:cs="宋体"/>
                <w:color w:val="000000"/>
                <w:sz w:val="22"/>
              </w:rPr>
            </w:pPr>
          </w:p>
        </w:tc>
      </w:tr>
    </w:tbl>
    <w:p>
      <w:pPr>
        <w:pStyle w:val="11"/>
        <w:keepNext w:val="0"/>
        <w:keepLines w:val="0"/>
        <w:pageBreakBefore w:val="0"/>
        <w:kinsoku/>
        <w:wordWrap/>
        <w:overflowPunct/>
        <w:topLinePunct w:val="0"/>
        <w:autoSpaceDE w:val="0"/>
        <w:autoSpaceDN/>
        <w:bidi w:val="0"/>
        <w:adjustRightInd/>
        <w:spacing w:beforeAutospacing="0" w:afterAutospacing="0" w:line="560" w:lineRule="exact"/>
        <w:ind w:left="0" w:leftChars="0" w:firstLine="640" w:firstLineChars="200"/>
        <w:textAlignment w:val="auto"/>
        <w:rPr>
          <w:rStyle w:val="8"/>
          <w:rFonts w:hint="eastAsia"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（二）单位绩效评价情况</w:t>
      </w:r>
    </w:p>
    <w:p>
      <w:pPr>
        <w:pStyle w:val="16"/>
        <w:keepNext w:val="0"/>
        <w:keepLines w:val="0"/>
        <w:pageBreakBefore w:val="0"/>
        <w:tabs>
          <w:tab w:val="center" w:pos="4153"/>
          <w:tab w:val="left" w:pos="7275"/>
        </w:tabs>
        <w:kinsoku/>
        <w:wordWrap/>
        <w:overflowPunct/>
        <w:topLinePunct w:val="0"/>
        <w:autoSpaceDN/>
        <w:bidi w:val="0"/>
        <w:adjustRightInd/>
        <w:snapToGrid/>
        <w:spacing w:beforeAutospacing="0" w:afterAutospacing="0" w:line="560" w:lineRule="exact"/>
        <w:ind w:left="0" w:leftChars="0" w:firstLine="640" w:firstLineChars="20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w:t>
      </w:r>
      <w:r>
        <w:rPr>
          <w:rFonts w:hint="eastAsia" w:ascii="方正仿宋_GBK" w:hAnsi="方正仿宋_GBK" w:eastAsia="方正仿宋_GBK" w:cs="方正仿宋_GBK"/>
          <w:sz w:val="32"/>
          <w:szCs w:val="32"/>
          <w:shd w:val="clear" w:color="auto" w:fill="FFFFFF"/>
          <w:lang w:eastAsia="zh-CN"/>
        </w:rPr>
        <w:t>对统战专项、台侨外专项</w:t>
      </w:r>
      <w:r>
        <w:rPr>
          <w:rFonts w:hint="eastAsia" w:ascii="方正仿宋_GBK" w:hAnsi="方正仿宋_GBK" w:eastAsia="方正仿宋_GBK" w:cs="方正仿宋_GBK"/>
          <w:sz w:val="32"/>
          <w:szCs w:val="32"/>
          <w:shd w:val="clear" w:color="auto" w:fill="FFFFFF"/>
        </w:rPr>
        <w:t>开展了绩效评价，涉及财政拨款项目资金</w:t>
      </w:r>
      <w:r>
        <w:rPr>
          <w:rFonts w:hint="eastAsia" w:ascii="Times New Roman" w:hAnsi="Times New Roman" w:eastAsia="方正仿宋_GBK" w:cs="Times New Roman"/>
          <w:sz w:val="32"/>
          <w:szCs w:val="32"/>
          <w:shd w:val="clear" w:color="auto" w:fill="FFFFFF"/>
          <w:lang w:val="en-US" w:eastAsia="zh-CN" w:bidi="ar-SA"/>
        </w:rPr>
        <w:t>30</w:t>
      </w:r>
      <w:r>
        <w:rPr>
          <w:rFonts w:hint="eastAsia" w:ascii="方正仿宋_GBK" w:hAnsi="方正仿宋_GBK" w:eastAsia="方正仿宋_GBK" w:cs="方正仿宋_GBK"/>
          <w:sz w:val="32"/>
          <w:szCs w:val="32"/>
          <w:shd w:val="clear" w:color="auto" w:fill="FFFFFF"/>
        </w:rPr>
        <w:t>万元，评价得分</w:t>
      </w:r>
      <w:r>
        <w:rPr>
          <w:rFonts w:hint="eastAsia" w:ascii="Times New Roman" w:hAnsi="Times New Roman" w:eastAsia="方正仿宋_GBK" w:cs="Times New Roman"/>
          <w:sz w:val="32"/>
          <w:szCs w:val="32"/>
          <w:shd w:val="clear" w:color="auto" w:fill="FFFFFF"/>
          <w:lang w:val="en-US" w:eastAsia="zh-CN" w:bidi="ar-SA"/>
        </w:rPr>
        <w:t>100</w:t>
      </w:r>
      <w:r>
        <w:rPr>
          <w:rFonts w:hint="eastAsia" w:ascii="方正仿宋_GBK" w:hAnsi="方正仿宋_GBK" w:eastAsia="方正仿宋_GBK" w:cs="方正仿宋_GBK"/>
          <w:sz w:val="32"/>
          <w:szCs w:val="32"/>
          <w:shd w:val="clear" w:color="auto" w:fill="FFFFFF"/>
        </w:rPr>
        <w:t>分，</w:t>
      </w:r>
      <w:r>
        <w:rPr>
          <w:rFonts w:hint="eastAsia" w:ascii="Times New Roman" w:hAnsi="Times New Roman" w:eastAsia="方正仿宋_GBK"/>
          <w:sz w:val="32"/>
          <w:szCs w:val="32"/>
          <w:lang w:val="en-US" w:eastAsia="zh-CN"/>
        </w:rPr>
        <w:t>从评价情况来看，项目立项较为规范，绩效目标明确，预算编制合理，管理科学规范，总体完成情况较好，有力保障了各项工作的开展，各项目基本达到预期绩效目标。</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left="0" w:leftChars="0" w:firstLine="640" w:firstLineChars="200"/>
        <w:textAlignment w:val="auto"/>
        <w:rPr>
          <w:rStyle w:val="8"/>
          <w:rFonts w:hint="eastAsia"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（三）财政绩效评价情况</w:t>
      </w:r>
    </w:p>
    <w:p>
      <w:pPr>
        <w:pStyle w:val="11"/>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leftChars="0" w:firstLine="640" w:firstLineChars="200"/>
        <w:textAlignment w:val="auto"/>
        <w:outlineLvl w:val="9"/>
        <w:rPr>
          <w:rFonts w:hint="eastAsia" w:ascii="Times New Roman" w:hAnsi="Times New Roman" w:eastAsia="方正仿宋_GBK" w:cs="Times New Roman"/>
          <w:sz w:val="32"/>
          <w:szCs w:val="32"/>
          <w:shd w:val="clear" w:color="auto" w:fill="FFFFFF"/>
          <w:lang w:eastAsia="zh-CN" w:bidi="ar"/>
        </w:rPr>
      </w:pPr>
      <w:r>
        <w:rPr>
          <w:rFonts w:hint="eastAsia" w:ascii="Times New Roman" w:hAnsi="Times New Roman" w:eastAsia="方正仿宋_GBK" w:cs="Times New Roman"/>
          <w:sz w:val="32"/>
          <w:szCs w:val="32"/>
          <w:shd w:val="clear" w:color="auto" w:fill="FFFFFF"/>
          <w:lang w:eastAsia="zh-CN" w:bidi="ar"/>
        </w:rPr>
        <w:t>县</w:t>
      </w:r>
      <w:r>
        <w:rPr>
          <w:rFonts w:hint="default" w:ascii="Times New Roman" w:hAnsi="Times New Roman" w:eastAsia="方正仿宋_GBK" w:cs="Times New Roman"/>
          <w:sz w:val="32"/>
          <w:szCs w:val="32"/>
          <w:shd w:val="clear" w:color="auto" w:fill="FFFFFF"/>
          <w:lang w:eastAsia="zh-CN" w:bidi="ar"/>
        </w:rPr>
        <w:t>财政局</w:t>
      </w:r>
      <w:r>
        <w:rPr>
          <w:rFonts w:hint="eastAsia" w:ascii="Times New Roman" w:hAnsi="Times New Roman" w:eastAsia="方正仿宋_GBK" w:cs="Times New Roman"/>
          <w:sz w:val="32"/>
          <w:szCs w:val="32"/>
          <w:shd w:val="clear" w:color="auto" w:fill="FFFFFF"/>
          <w:lang w:eastAsia="zh-CN" w:bidi="ar"/>
        </w:rPr>
        <w:t>未</w:t>
      </w:r>
      <w:r>
        <w:rPr>
          <w:rFonts w:hint="default" w:ascii="Times New Roman" w:hAnsi="Times New Roman" w:eastAsia="方正仿宋_GBK" w:cs="Times New Roman"/>
          <w:sz w:val="32"/>
          <w:szCs w:val="32"/>
          <w:shd w:val="clear" w:color="auto" w:fill="FFFFFF"/>
          <w:lang w:eastAsia="zh-CN" w:bidi="ar"/>
        </w:rPr>
        <w:t>委托第三方对</w:t>
      </w:r>
      <w:r>
        <w:rPr>
          <w:rFonts w:hint="eastAsia" w:ascii="Times New Roman" w:hAnsi="Times New Roman" w:eastAsia="方正仿宋_GBK" w:cs="Times New Roman"/>
          <w:sz w:val="32"/>
          <w:szCs w:val="32"/>
          <w:shd w:val="clear" w:color="auto" w:fill="FFFFFF"/>
          <w:lang w:eastAsia="zh-CN" w:bidi="ar"/>
        </w:rPr>
        <w:t>我单位</w:t>
      </w:r>
      <w:r>
        <w:rPr>
          <w:rFonts w:hint="default" w:ascii="Times New Roman" w:hAnsi="Times New Roman" w:eastAsia="方正仿宋_GBK" w:cs="Times New Roman"/>
          <w:sz w:val="32"/>
          <w:szCs w:val="32"/>
          <w:shd w:val="clear" w:color="auto" w:fill="FFFFFF"/>
          <w:lang w:eastAsia="zh-CN" w:bidi="ar"/>
        </w:rPr>
        <w:t>开展绩效评价</w:t>
      </w:r>
      <w:r>
        <w:rPr>
          <w:rFonts w:hint="eastAsia" w:ascii="Times New Roman" w:hAnsi="Times New Roman" w:eastAsia="方正仿宋_GBK" w:cs="Times New Roman"/>
          <w:sz w:val="32"/>
          <w:szCs w:val="32"/>
          <w:shd w:val="clear" w:color="auto" w:fill="FFFFFF"/>
          <w:lang w:eastAsia="zh-CN" w:bidi="ar"/>
        </w:rPr>
        <w:t>。</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textAlignment w:val="auto"/>
        <w:rPr>
          <w:rStyle w:val="8"/>
          <w:rFonts w:hint="default" w:ascii="方正仿宋_GBK" w:hAnsi="方正仿宋_GBK" w:eastAsia="方正仿宋_GBK" w:cs="方正仿宋_GBK"/>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六、专业名词解释</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lang w:val="en-US" w:eastAsia="zh-CN" w:bidi="ar-SA"/>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lang w:val="en-US" w:eastAsia="zh-CN" w:bidi="ar-SA"/>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 （十六）对个人和家庭的补助（支出经济分类科目类级）：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Style w:val="8"/>
          <w:rFonts w:ascii="方正仿宋_GBK" w:hAnsi="方正仿宋_GBK" w:eastAsia="方正仿宋_GBK" w:cs="方正仿宋_GBK"/>
          <w:sz w:val="32"/>
          <w:szCs w:val="32"/>
          <w:shd w:val="clear" w:color="auto" w:fill="FFFF00"/>
        </w:rPr>
      </w:pPr>
      <w:r>
        <w:rPr>
          <w:rStyle w:val="8"/>
          <w:rFonts w:hint="eastAsia" w:ascii="方正黑体_GBK" w:hAnsi="方正黑体_GBK" w:eastAsia="方正黑体_GBK" w:cs="方正黑体_GBK"/>
          <w:b w:val="0"/>
          <w:bCs/>
          <w:sz w:val="32"/>
          <w:szCs w:val="32"/>
          <w:shd w:val="clear" w:color="auto" w:fill="FFFFFF"/>
        </w:rPr>
        <w:t>七、决算公开联系方式及信息反馈渠道</w:t>
      </w:r>
    </w:p>
    <w:p>
      <w:pPr>
        <w:pStyle w:val="16"/>
        <w:keepNext w:val="0"/>
        <w:keepLines w:val="0"/>
        <w:pageBreakBefore w:val="0"/>
        <w:tabs>
          <w:tab w:val="center" w:pos="4153"/>
          <w:tab w:val="left" w:pos="7275"/>
        </w:tabs>
        <w:kinsoku/>
        <w:wordWrap/>
        <w:overflowPunct/>
        <w:topLinePunct w:val="0"/>
        <w:autoSpaceDN/>
        <w:bidi w:val="0"/>
        <w:adjustRightInd/>
        <w:snapToGrid/>
        <w:spacing w:beforeAutospacing="0" w:afterAutospacing="0" w:line="560" w:lineRule="exact"/>
        <w:ind w:left="0" w:leftChars="0" w:firstLine="596" w:firstLineChars="200"/>
        <w:textAlignment w:val="auto"/>
        <w:rPr>
          <w:rStyle w:val="8"/>
          <w:rFonts w:hint="eastAsia" w:ascii="方正仿宋_GBK" w:hAnsi="方正仿宋_GBK" w:eastAsia="方正仿宋_GBK" w:cs="方正仿宋_GBK"/>
          <w:spacing w:val="-11"/>
          <w:sz w:val="32"/>
          <w:szCs w:val="32"/>
          <w:shd w:val="clear" w:color="auto" w:fill="FFFF00"/>
          <w:lang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spacing w:val="-11"/>
          <w:sz w:val="32"/>
          <w:szCs w:val="32"/>
        </w:rPr>
        <w:t>本单位决算公开信息反馈和联系方式：</w:t>
      </w:r>
      <w:r>
        <w:rPr>
          <w:rFonts w:hint="eastAsia" w:ascii="Times New Roman" w:hAnsi="Times New Roman" w:eastAsia="方正仿宋_GBK"/>
          <w:spacing w:val="-11"/>
          <w:sz w:val="32"/>
          <w:szCs w:val="32"/>
          <w:lang w:eastAsia="zh-CN"/>
        </w:rPr>
        <w:t>刘导（</w:t>
      </w:r>
      <w:r>
        <w:rPr>
          <w:rFonts w:hint="eastAsia" w:ascii="Times New Roman" w:hAnsi="Times New Roman" w:eastAsia="方正仿宋_GBK"/>
          <w:spacing w:val="-11"/>
          <w:sz w:val="32"/>
          <w:szCs w:val="32"/>
        </w:rPr>
        <w:t>023-</w:t>
      </w:r>
      <w:r>
        <w:rPr>
          <w:rFonts w:hint="eastAsia" w:ascii="Times New Roman" w:hAnsi="Times New Roman" w:eastAsia="方正仿宋_GBK"/>
          <w:spacing w:val="-11"/>
          <w:sz w:val="32"/>
          <w:szCs w:val="32"/>
          <w:lang w:val="en-US" w:eastAsia="zh-CN"/>
        </w:rPr>
        <w:t>76662579）</w:t>
      </w:r>
    </w:p>
    <w:p>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中国共产党秀山土家族苗族自治县委员会统战部统一战线服务中心</w:t>
            </w: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141.09</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116.61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11.07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5.54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141.09</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141.09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141.09</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141.09</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中国共产党秀山土家族苗族自治县委员会统战部统一战线服务中心</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141.09</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141.09</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116.61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116.61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统战事务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116.61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116.61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华侨事务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2013450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86.61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86.61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其他统战事务支出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中国共产党秀山土家族苗族自治县委员会统战部统一战线服务中心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141.09</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111.09</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30.00</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116.61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86.61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统战事务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116.61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86.61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华侨事务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2013450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86.61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86.61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其他统战事务支出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732" w:type="dxa"/>
        <w:jc w:val="center"/>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jc w:val="center"/>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jc w:val="center"/>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中国共产党秀山土家族苗族自治县委员会统战部统一战线服务中心</w:t>
            </w: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jc w:val="center"/>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jc w:val="center"/>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jc w:val="center"/>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jc w:val="center"/>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141.09</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116.61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116.61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141.09</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141.09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141.09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141.09</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141.09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141.09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ind w:firstLine="400" w:firstLineChars="200"/>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w:t>
      </w:r>
      <w:r>
        <w:rPr>
          <w:rFonts w:hint="eastAsia" w:cs="宋体"/>
          <w:sz w:val="20"/>
          <w:szCs w:val="20"/>
          <w:lang w:val="en-US" w:eastAsia="zh-CN"/>
        </w:rPr>
        <w:t xml:space="preserve">    </w:t>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中国共产党秀山土家族苗族自治县委员会统战部统一战线服务中心</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141.09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111.09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30.00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116.61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86.61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统战事务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116.61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86.61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华侨事务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2013450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86.61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86.61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其他统战事务支出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中国共产党秀山土家族苗族自治县委员会统战部统一战线服务中心</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101.97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24.54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48.69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101.97</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9.12</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中国共产党秀山土家族苗族自治县委员会统战部统一战线服务中心</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中国共产党秀山土家族苗族自治县委员会统战部统一战线服务中心</w:t>
            </w: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中国共产党秀山土家族苗族自治县委员会统战部统一战线服务中心</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0.75</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172A27"/>
    <w:rsid w:val="002B254B"/>
    <w:rsid w:val="00550ABE"/>
    <w:rsid w:val="00770383"/>
    <w:rsid w:val="007819D4"/>
    <w:rsid w:val="007B419D"/>
    <w:rsid w:val="009B67B8"/>
    <w:rsid w:val="009D2B67"/>
    <w:rsid w:val="00B03CCD"/>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0252C3"/>
    <w:rsid w:val="0969353F"/>
    <w:rsid w:val="098305D0"/>
    <w:rsid w:val="0A3317EA"/>
    <w:rsid w:val="0A5C4B69"/>
    <w:rsid w:val="0A86124A"/>
    <w:rsid w:val="0AB54CC0"/>
    <w:rsid w:val="0B9335CE"/>
    <w:rsid w:val="0BAD5DC5"/>
    <w:rsid w:val="0BF2311A"/>
    <w:rsid w:val="0C7927C4"/>
    <w:rsid w:val="0C9B098C"/>
    <w:rsid w:val="0D221A71"/>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5B824E1"/>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0655C24"/>
    <w:rsid w:val="307639B2"/>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82C00"/>
    <w:rsid w:val="38BE4696"/>
    <w:rsid w:val="3939115E"/>
    <w:rsid w:val="394E5BDB"/>
    <w:rsid w:val="39B82A39"/>
    <w:rsid w:val="39C42CA8"/>
    <w:rsid w:val="39DC4FD6"/>
    <w:rsid w:val="39F03D7A"/>
    <w:rsid w:val="39F33306"/>
    <w:rsid w:val="3A1011B8"/>
    <w:rsid w:val="3A2C1C67"/>
    <w:rsid w:val="3ADD7F09"/>
    <w:rsid w:val="3B1705E5"/>
    <w:rsid w:val="3B18334B"/>
    <w:rsid w:val="3B277149"/>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3FE57CA0"/>
    <w:rsid w:val="4004000C"/>
    <w:rsid w:val="40BD5482"/>
    <w:rsid w:val="411B6CE5"/>
    <w:rsid w:val="412070D7"/>
    <w:rsid w:val="41314E40"/>
    <w:rsid w:val="41E0734B"/>
    <w:rsid w:val="426C1EA8"/>
    <w:rsid w:val="426E6630"/>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416823"/>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6C5D68"/>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EC2393"/>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2</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2024-09-13T09:52:27Z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