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wps:spPr>
                      <wps:txbx>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xReitoAAAAMAQAADwAAAAAAAAABACAAAAAiAAAAZHJzL2Rvd25yZXYueG1sUEsBAhQAFAAAAAgA&#10;h07iQIWXCAAjAgAAKQQAAA4AAAAAAAAAAQAgAAAAKQEAAGRycy9lMm9Eb2MueG1sUEsFBgAAAAAG&#10;AAYAWQEAAL4FAAAAAA==&#10;" adj="10800">
                <v:fill on="f" focussize="0,0"/>
                <v:stroke on="f"/>
                <v:imagedata o:title=""/>
                <o:lock v:ext="edit" text="t" aspectratio="f"/>
                <v:textbox style="mso-fit-shape-to-text:t;">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0" w:name="字"/>
      <w:bookmarkStart w:id="1" w:name="局文号"/>
      <w:r>
        <w:rPr>
          <w:rFonts w:hint="eastAsia"/>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margin">
                  <wp:posOffset>2937510</wp:posOffset>
                </wp:positionV>
                <wp:extent cx="5615940" cy="0"/>
                <wp:effectExtent l="16510" t="21590" r="15875"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59264;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Kr1znX&#10;AAAADAEAAA8AAAAAAAAAAQAgAAAAIgAAAGRycy9kb3ducmV2LnhtbFBLAQIUABQAAAAIAIdO4kA9&#10;4FiX6AEAAKsDAAAOAAAAAAAAAAEAIAAAACYBAABkcnMvZTJvRG9jLnhtbFBLBQYAAAAABgAGAFkB&#10;AACABQAAAAA=&#10;">
                <v:fill on="f" focussize="0,0"/>
                <v:stroke weight="2.25pt" color="#FF0000" joinstyle="round"/>
                <v:imagedata o:title=""/>
                <o:lock v:ext="edit" aspectratio="f"/>
              </v:line>
            </w:pict>
          </mc:Fallback>
        </mc:AlternateContent>
      </w:r>
      <w:r>
        <w:rPr>
          <w:rFonts w:hint="eastAsia"/>
        </w:rPr>
        <w:t>渝财规</w:t>
      </w:r>
      <w:bookmarkEnd w:id="0"/>
      <w:r>
        <w:rPr>
          <w:rFonts w:hint="eastAsia"/>
        </w:rPr>
        <w:t>〔</w:t>
      </w:r>
      <w:bookmarkStart w:id="2" w:name="年"/>
      <w:r>
        <w:t>2020</w:t>
      </w:r>
      <w:bookmarkEnd w:id="2"/>
      <w:r>
        <w:rPr>
          <w:rFonts w:hint="eastAsia"/>
        </w:rPr>
        <w:t>〕</w:t>
      </w:r>
      <w:bookmarkStart w:id="3" w:name="号"/>
      <w:r>
        <w:t>1</w:t>
      </w:r>
      <w:bookmarkEnd w:id="3"/>
      <w:r>
        <w:rPr>
          <w:rFonts w:hint="eastAsia"/>
          <w:lang w:val="en-US" w:eastAsia="zh-CN"/>
        </w:rPr>
        <w:t>4</w:t>
      </w:r>
      <w:r>
        <w:rPr>
          <w:rFonts w:hint="eastAsia"/>
        </w:rPr>
        <w:t>号</w:t>
      </w:r>
    </w:p>
    <w:bookmarkEnd w:id="1"/>
    <w:p>
      <w:pPr>
        <w:spacing w:line="578" w:lineRule="exact"/>
        <w:jc w:val="left"/>
      </w:pPr>
    </w:p>
    <w:p>
      <w:pPr>
        <w:spacing w:line="578" w:lineRule="exact"/>
        <w:jc w:val="left"/>
        <w:rPr>
          <w:rFonts w:hint="eastAsia"/>
        </w:rPr>
      </w:pPr>
      <w:bookmarkStart w:id="4" w:name="_GoBack"/>
      <w:bookmarkEnd w:id="4"/>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32"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32"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32"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32" w:firstLineChars="200"/>
        <w:rPr>
          <w:rFonts w:hint="eastAsia"/>
        </w:rPr>
      </w:pPr>
    </w:p>
    <w:p>
      <w:pPr>
        <w:spacing w:line="550" w:lineRule="exact"/>
        <w:ind w:firstLine="632" w:firstLineChars="200"/>
        <w:rPr>
          <w:rFonts w:hint="eastAsia"/>
        </w:rPr>
      </w:pPr>
      <w:r>
        <w:rPr>
          <w:rFonts w:hint="eastAsia"/>
        </w:rPr>
        <w:t>附件：重庆市政府集中采购目录及限额标准</w:t>
      </w:r>
    </w:p>
    <w:p>
      <w:pPr>
        <w:spacing w:line="550" w:lineRule="exact"/>
        <w:ind w:firstLine="632" w:firstLineChars="200"/>
      </w:pPr>
    </w:p>
    <w:p>
      <w:pPr>
        <w:spacing w:line="550" w:lineRule="exact"/>
        <w:ind w:firstLine="5179" w:firstLineChars="1639"/>
      </w:pPr>
      <w:r>
        <w:rPr>
          <w:rFonts w:hint="eastAsia"/>
        </w:rPr>
        <w:t>重庆市财政局</w:t>
      </w:r>
    </w:p>
    <w:p>
      <w:pPr>
        <w:spacing w:line="550" w:lineRule="exact"/>
        <w:ind w:firstLine="4879" w:firstLineChars="1544"/>
      </w:pPr>
      <w:r>
        <w:rPr>
          <w:rFonts w:hint="eastAsia"/>
        </w:rPr>
        <w:t>2020年</w:t>
      </w:r>
      <w:r>
        <w:t>12</w:t>
      </w:r>
      <w:r>
        <w:rPr>
          <w:rFonts w:hint="eastAsia"/>
        </w:rPr>
        <w:t>月31日</w:t>
      </w:r>
    </w:p>
    <w:p>
      <w:pPr>
        <w:spacing w:line="550" w:lineRule="exact"/>
        <w:ind w:firstLine="632" w:firstLineChars="200"/>
        <w:rPr>
          <w:rFonts w:hint="eastAsia"/>
        </w:rPr>
      </w:pPr>
      <w:r>
        <w:rPr>
          <w:rFonts w:hint="eastAsia"/>
        </w:rPr>
        <w:t>（此件</w:t>
      </w:r>
      <w:r>
        <w:t>主动公开）</w:t>
      </w:r>
    </w:p>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32"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32" w:firstLineChars="200"/>
      </w:pPr>
      <w:r>
        <w:rPr>
          <w:rFonts w:hint="eastAsia"/>
        </w:rPr>
        <w:t>列入政府集中采购目录，且单次采购金额50万元及以上的项目属于集中采购范围，应委托集中采购机构代理采购。</w:t>
      </w:r>
    </w:p>
    <w:p>
      <w:pPr>
        <w:spacing w:line="600" w:lineRule="exact"/>
        <w:ind w:firstLine="632"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6"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6"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6"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6"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rFonts w:hint="default" w:eastAsia="方正仿宋_GBK"/>
                <w:sz w:val="28"/>
                <w:szCs w:val="28"/>
                <w:lang w:val="en-US" w:eastAsia="zh-CN"/>
              </w:rPr>
            </w:pPr>
            <w:r>
              <w:rPr>
                <w:sz w:val="28"/>
                <w:szCs w:val="28"/>
              </w:rPr>
              <w:t>A03</w:t>
            </w:r>
            <w:r>
              <w:rPr>
                <w:rFonts w:hint="eastAsia"/>
                <w:sz w:val="28"/>
                <w:szCs w:val="28"/>
                <w:lang w:val="en-US" w:eastAsia="zh-CN"/>
              </w:rPr>
              <w:t>20</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6" w:type="dxa"/>
            <w:shd w:val="clear" w:color="auto" w:fill="auto"/>
            <w:vAlign w:val="center"/>
          </w:tcPr>
          <w:p>
            <w:pPr>
              <w:spacing w:line="400" w:lineRule="exact"/>
              <w:jc w:val="center"/>
              <w:rPr>
                <w:sz w:val="28"/>
                <w:szCs w:val="28"/>
              </w:rPr>
            </w:pPr>
          </w:p>
        </w:tc>
      </w:tr>
    </w:tbl>
    <w:p>
      <w:pPr>
        <w:spacing w:line="400" w:lineRule="exact"/>
        <w:ind w:firstLine="552" w:firstLineChars="200"/>
        <w:rPr>
          <w:b/>
          <w:sz w:val="28"/>
          <w:szCs w:val="28"/>
        </w:rPr>
      </w:pPr>
      <w:r>
        <w:rPr>
          <w:rFonts w:hint="eastAsia"/>
          <w:b/>
          <w:sz w:val="28"/>
          <w:szCs w:val="28"/>
        </w:rPr>
        <w:t>注：</w:t>
      </w:r>
    </w:p>
    <w:p>
      <w:pPr>
        <w:spacing w:line="400" w:lineRule="exact"/>
        <w:ind w:firstLine="552" w:firstLineChars="200"/>
        <w:rPr>
          <w:sz w:val="28"/>
          <w:szCs w:val="28"/>
        </w:rPr>
      </w:pPr>
      <w:r>
        <w:rPr>
          <w:rFonts w:hint="eastAsia"/>
          <w:sz w:val="28"/>
          <w:szCs w:val="28"/>
        </w:rPr>
        <w:t>1、表中所列品目不包括高校、科研机构所采购的科研仪器设备。</w:t>
      </w:r>
    </w:p>
    <w:p>
      <w:pPr>
        <w:spacing w:line="400" w:lineRule="exact"/>
        <w:ind w:firstLine="552"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32" w:firstLineChars="200"/>
        <w:rPr>
          <w:rFonts w:ascii="方正黑体_GBK" w:eastAsia="方正黑体_GBK"/>
        </w:rPr>
      </w:pPr>
      <w:r>
        <w:rPr>
          <w:rFonts w:hint="eastAsia" w:ascii="方正黑体_GBK" w:eastAsia="方正黑体_GBK"/>
        </w:rPr>
        <w:t>二、部门集中采购项目</w:t>
      </w:r>
    </w:p>
    <w:p>
      <w:pPr>
        <w:spacing w:line="600" w:lineRule="exact"/>
        <w:ind w:firstLine="632"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三、分散采购限额标准</w:t>
      </w:r>
    </w:p>
    <w:p>
      <w:pPr>
        <w:spacing w:line="600" w:lineRule="exact"/>
        <w:ind w:firstLine="632"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32" w:firstLineChars="200"/>
      </w:pPr>
      <w:r>
        <w:rPr>
          <w:rFonts w:hint="eastAsia"/>
        </w:rPr>
        <w:t>属于分散采购范围的采购项目，采购人可自行组织采购或者委托采购代理机构代理采购。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四、公开招标数额标准</w:t>
      </w:r>
    </w:p>
    <w:p>
      <w:pPr>
        <w:spacing w:line="600" w:lineRule="exact"/>
        <w:ind w:firstLine="632"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32"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方正黑体_GBK" w:eastAsia="方正黑体_GBK"/>
        </w:rPr>
      </w:pPr>
      <w:r>
        <w:rPr>
          <w:rFonts w:hint="eastAsia" w:ascii="方正黑体_GBK" w:eastAsia="方正黑体_GBK"/>
        </w:rPr>
        <w:t>五、其他项目</w:t>
      </w:r>
    </w:p>
    <w:p>
      <w:pPr>
        <w:spacing w:line="600" w:lineRule="exact"/>
        <w:ind w:firstLine="632"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rPr>
          <w:rFonts w:hint="eastAsia"/>
        </w:rPr>
      </w:pPr>
    </w:p>
    <w:p>
      <w:pPr>
        <w:spacing w:line="600" w:lineRule="exact"/>
      </w:pPr>
    </w:p>
    <w:p>
      <w:pPr>
        <w:spacing w:line="600" w:lineRule="exact"/>
      </w:pPr>
    </w:p>
    <w:p>
      <w:pPr>
        <w:spacing w:line="600" w:lineRule="exact"/>
        <w:ind w:firstLine="316" w:firstLineChars="100"/>
        <w:rPr>
          <w:rFonts w:hint="eastAsia"/>
          <w:sz w:val="28"/>
          <w:szCs w:val="28"/>
        </w:rPr>
      </w:pPr>
      <w: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410210</wp:posOffset>
                </wp:positionV>
                <wp:extent cx="5629275" cy="0"/>
                <wp:effectExtent l="0" t="0" r="2857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2336;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AAkfdcAAAAIAQAADwAAAAAAAAABACAAAAAiAAAAZHJzL2Rvd25yZXYueG1sUEsBAhQA&#10;FAAAAAgAh07iQOvaErfzAQAAvwMAAA4AAAAAAAAAAQAgAAAAJgEAAGRycy9lMm9Eb2MueG1sUEsF&#10;BgAAAAAGAAYAWQEAAIsFAAAAAA==&#1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5629275" cy="0"/>
                <wp:effectExtent l="0" t="0" r="2857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1312;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eSLpNQAAAAGAQAADwAAAAAAAAABACAAAAAiAAAAZHJzL2Rvd25yZXYueG1sUEsBAhQAFAAA&#10;AAgAh07iQL9f8QnzAQAAvwMAAA4AAAAAAAAAAQAgAAAAIwEAAGRycy9lMm9Eb2MueG1sUEsFBgAA&#10;AAAGAAYAWQEAAIgFAAAAAA==&#10;">
                <v:fill on="f" focussize="0,0"/>
                <v:stroke weight="1.25pt" color="#000000"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日印发</w:t>
      </w:r>
    </w:p>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6"/>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6"/>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660A75"/>
    <w:rsid w:val="006E455A"/>
    <w:rsid w:val="00823897"/>
    <w:rsid w:val="62AF4621"/>
    <w:rsid w:val="7586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character" w:customStyle="1" w:styleId="7">
    <w:name w:val="页脚 字符"/>
    <w:basedOn w:val="5"/>
    <w:link w:val="2"/>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2191</Characters>
  <Lines>18</Lines>
  <Paragraphs>5</Paragraphs>
  <TotalTime>4</TotalTime>
  <ScaleCrop>false</ScaleCrop>
  <LinksUpToDate>false</LinksUpToDate>
  <CharactersWithSpaces>2570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2020-12-31T07:11:00Z</dcterms:created>
  <dc:creator>龚莉</dc:creator>
  <cp:lastModifiedBy>唐耍耍</cp:lastModifiedBy>
  <dcterms:modified xsi:type="dcterms:W3CDTF">2021-01-18T07:39:46Z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