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highlight w:val="none"/>
          <w:shd w:val="clear" w:color="auto" w:fill="FFFFFF"/>
        </w:rPr>
      </w:pPr>
      <w:r>
        <w:rPr>
          <w:rFonts w:ascii="方正小标宋_GBK" w:hAnsi="方正小标宋_GBK" w:eastAsia="方正小标宋_GBK" w:cs="方正小标宋_GBK"/>
          <w:sz w:val="44"/>
          <w:szCs w:val="44"/>
          <w:highlight w:val="none"/>
        </w:rPr>
        <w:t>秀山土家族苗族自治县梅江镇综合行政执法大队</w:t>
      </w:r>
      <w:r>
        <w:rPr>
          <w:rFonts w:hint="default" w:ascii="Times New Roman" w:hAnsi="Times New Roman" w:eastAsia="方正小标宋_GBK" w:cs="Times New Roman"/>
          <w:sz w:val="44"/>
          <w:szCs w:val="44"/>
          <w:highlight w:val="none"/>
          <w:shd w:val="clear" w:color="auto" w:fill="FFFFFF"/>
        </w:rPr>
        <w:t>2024</w:t>
      </w:r>
      <w:r>
        <w:rPr>
          <w:rFonts w:ascii="方正小标宋_GBK" w:hAnsi="方正小标宋_GBK" w:eastAsia="方正小标宋_GBK" w:cs="方正小标宋_GBK"/>
          <w:sz w:val="44"/>
          <w:szCs w:val="44"/>
          <w:highlight w:val="none"/>
          <w:shd w:val="clear" w:color="auto" w:fill="FFFFFF"/>
        </w:rPr>
        <w:t>年度决算公开说明</w:t>
      </w:r>
    </w:p>
    <w:p>
      <w:pPr>
        <w:pStyle w:val="9"/>
        <w:keepNext w:val="0"/>
        <w:keepLines w:val="0"/>
        <w:pageBreakBefore w:val="0"/>
        <w:widowControl/>
        <w:kinsoku/>
        <w:overflowPunct/>
        <w:topLinePunct w:val="0"/>
        <w:autoSpaceDN/>
        <w:bidi w:val="0"/>
        <w:adjustRightInd/>
        <w:spacing w:before="0" w:beforeAutospacing="0" w:afterAutospacing="0" w:line="560" w:lineRule="exact"/>
        <w:ind w:firstLine="880" w:firstLineChars="200"/>
        <w:jc w:val="center"/>
        <w:rPr>
          <w:rFonts w:hint="default" w:ascii="Times New Roman" w:hAnsi="Times New Roman" w:eastAsia="方正小标宋_GBK" w:cs="Times New Roman"/>
          <w:color w:val="auto"/>
          <w:sz w:val="44"/>
          <w:szCs w:val="44"/>
          <w:highlight w:val="none"/>
          <w:shd w:val="clear" w:color="auto" w:fill="FFFFFF"/>
        </w:rPr>
      </w:pPr>
    </w:p>
    <w:p>
      <w:pPr>
        <w:pStyle w:val="9"/>
        <w:keepNext w:val="0"/>
        <w:keepLines w:val="0"/>
        <w:pageBreakBefore w:val="0"/>
        <w:widowControl/>
        <w:numPr>
          <w:ilvl w:val="0"/>
          <w:numId w:val="1"/>
        </w:numPr>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单位基本情况</w:t>
      </w:r>
    </w:p>
    <w:p>
      <w:pPr>
        <w:pStyle w:val="9"/>
        <w:keepNext w:val="0"/>
        <w:keepLines w:val="0"/>
        <w:pageBreakBefore w:val="0"/>
        <w:widowControl/>
        <w:numPr>
          <w:ilvl w:val="0"/>
          <w:numId w:val="2"/>
        </w:numPr>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楷体_GBK" w:cs="Times New Roman"/>
          <w:b w:val="0"/>
          <w:bCs/>
          <w:color w:val="auto"/>
          <w:sz w:val="32"/>
          <w:szCs w:val="32"/>
          <w:highlight w:val="none"/>
          <w:shd w:val="clear" w:color="auto" w:fill="FFFFFF"/>
        </w:rPr>
      </w:pPr>
      <w:r>
        <w:rPr>
          <w:rStyle w:val="11"/>
          <w:rFonts w:hint="default" w:ascii="Times New Roman" w:hAnsi="Times New Roman" w:eastAsia="方正楷体_GBK" w:cs="Times New Roman"/>
          <w:b w:val="0"/>
          <w:bCs/>
          <w:color w:val="auto"/>
          <w:sz w:val="32"/>
          <w:szCs w:val="32"/>
          <w:highlight w:val="none"/>
          <w:shd w:val="clear" w:color="auto" w:fill="FFFFFF"/>
        </w:rPr>
        <w:t>职能职责</w:t>
      </w:r>
    </w:p>
    <w:p>
      <w:pPr>
        <w:keepNext w:val="0"/>
        <w:keepLines w:val="0"/>
        <w:pageBreakBefore w:val="0"/>
        <w:widowControl/>
        <w:kinsoku/>
        <w:wordWrap/>
        <w:overflowPunct/>
        <w:topLinePunct w:val="0"/>
        <w:autoSpaceDN/>
        <w:bidi w:val="0"/>
        <w:adjustRightInd/>
        <w:spacing w:beforeAutospacing="0" w:afterAutospacing="0" w:line="560" w:lineRule="exact"/>
        <w:ind w:firstLine="640" w:firstLineChars="200"/>
        <w:jc w:val="left"/>
        <w:textAlignment w:val="auto"/>
        <w:rPr>
          <w:rFonts w:hint="default" w:ascii="Times New Roman" w:hAnsi="Times New Roman" w:eastAsia="方正仿宋_GBK" w:cs="Times New Roman"/>
          <w:i w:val="0"/>
          <w:iCs w:val="0"/>
          <w:caps w:val="0"/>
          <w:color w:val="auto"/>
          <w:spacing w:val="0"/>
          <w:sz w:val="32"/>
          <w:szCs w:val="32"/>
          <w:highlight w:val="none"/>
          <w:shd w:val="clear" w:fill="FFFFFF"/>
          <w:lang w:val="en-US" w:eastAsia="zh-CN"/>
        </w:rPr>
      </w:pPr>
      <w:r>
        <w:rPr>
          <w:rFonts w:hint="default" w:ascii="Times New Roman" w:hAnsi="Times New Roman" w:eastAsia="方正仿宋_GBK" w:cs="Times New Roman"/>
          <w:b w:val="0"/>
          <w:bCs/>
          <w:color w:val="auto"/>
          <w:kern w:val="0"/>
          <w:sz w:val="32"/>
          <w:szCs w:val="32"/>
          <w:highlight w:val="none"/>
          <w:shd w:val="clear" w:fill="FFFFFF"/>
        </w:rPr>
        <w:t>负责统一行使乡镇权限范围内的行政处罚以及与之相关的行政检查和行政强制措施，承接部门授权委托的各项行政执法事项，在上级有关执法部门的指导和监督下开展综合行政执法工作。协助配合上级相关执法部门开展执法工作。</w:t>
      </w:r>
    </w:p>
    <w:p>
      <w:pPr>
        <w:pStyle w:val="9"/>
        <w:keepNext w:val="0"/>
        <w:keepLines w:val="0"/>
        <w:pageBreakBefore w:val="0"/>
        <w:widowControl/>
        <w:numPr>
          <w:ilvl w:val="0"/>
          <w:numId w:val="2"/>
        </w:numPr>
        <w:shd w:val="clear" w:color="auto" w:fill="FFFFFF"/>
        <w:kinsoku/>
        <w:overflowPunct/>
        <w:topLinePunct w:val="0"/>
        <w:autoSpaceDN/>
        <w:bidi w:val="0"/>
        <w:adjustRightInd/>
        <w:spacing w:beforeAutospacing="0" w:afterAutospacing="0" w:line="560" w:lineRule="exact"/>
        <w:ind w:left="0" w:leftChars="0" w:firstLine="640" w:firstLineChars="200"/>
        <w:jc w:val="both"/>
        <w:rPr>
          <w:rStyle w:val="11"/>
          <w:rFonts w:hint="default" w:ascii="Times New Roman" w:hAnsi="Times New Roman" w:eastAsia="方正楷体_GBK" w:cs="Times New Roman"/>
          <w:b w:val="0"/>
          <w:bCs/>
          <w:color w:val="auto"/>
          <w:sz w:val="32"/>
          <w:szCs w:val="32"/>
          <w:highlight w:val="none"/>
          <w:shd w:val="clear" w:color="auto" w:fill="FFFFFF"/>
        </w:rPr>
      </w:pPr>
      <w:r>
        <w:rPr>
          <w:rStyle w:val="11"/>
          <w:rFonts w:hint="default" w:ascii="Times New Roman" w:hAnsi="Times New Roman" w:eastAsia="方正楷体_GBK" w:cs="Times New Roman"/>
          <w:b w:val="0"/>
          <w:bCs/>
          <w:color w:val="auto"/>
          <w:sz w:val="32"/>
          <w:szCs w:val="32"/>
          <w:highlight w:val="none"/>
          <w:shd w:val="clear" w:color="auto" w:fill="FFFFFF"/>
        </w:rPr>
        <w:t>机构设置</w:t>
      </w:r>
    </w:p>
    <w:p>
      <w:pPr>
        <w:pStyle w:val="9"/>
        <w:keepNext w:val="0"/>
        <w:keepLines w:val="0"/>
        <w:pageBreakBefore w:val="0"/>
        <w:widowControl/>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秀山土家族苗族自治县</w:t>
      </w:r>
      <w:r>
        <w:rPr>
          <w:rFonts w:hint="default" w:ascii="Times New Roman" w:hAnsi="Times New Roman" w:eastAsia="方正仿宋_GBK" w:cs="Times New Roman"/>
          <w:color w:val="auto"/>
          <w:sz w:val="32"/>
          <w:szCs w:val="32"/>
          <w:highlight w:val="none"/>
          <w:shd w:val="clear" w:color="auto" w:fill="FFFFFF"/>
          <w:lang w:eastAsia="zh-CN"/>
        </w:rPr>
        <w:t>梅江</w:t>
      </w:r>
      <w:r>
        <w:rPr>
          <w:rFonts w:hint="default" w:ascii="Times New Roman" w:hAnsi="Times New Roman" w:eastAsia="方正仿宋_GBK" w:cs="Times New Roman"/>
          <w:color w:val="auto"/>
          <w:sz w:val="32"/>
          <w:szCs w:val="32"/>
          <w:highlight w:val="none"/>
          <w:shd w:val="clear" w:color="auto" w:fill="FFFFFF"/>
        </w:rPr>
        <w:t>镇综合行政执法大队为</w:t>
      </w:r>
      <w:r>
        <w:rPr>
          <w:rFonts w:hint="default" w:ascii="Times New Roman" w:hAnsi="Times New Roman" w:eastAsia="方正仿宋_GBK" w:cs="Times New Roman"/>
          <w:color w:val="auto"/>
          <w:sz w:val="32"/>
          <w:szCs w:val="32"/>
          <w:highlight w:val="none"/>
          <w:shd w:val="clear" w:color="auto" w:fill="FFFFFF"/>
          <w:lang w:eastAsia="zh-CN"/>
        </w:rPr>
        <w:t>梅江</w:t>
      </w:r>
      <w:r>
        <w:rPr>
          <w:rFonts w:hint="default" w:ascii="Times New Roman" w:hAnsi="Times New Roman" w:eastAsia="方正仿宋_GBK" w:cs="Times New Roman"/>
          <w:color w:val="auto"/>
          <w:sz w:val="32"/>
          <w:szCs w:val="32"/>
          <w:highlight w:val="none"/>
          <w:shd w:val="clear" w:color="auto" w:fill="FFFFFF"/>
        </w:rPr>
        <w:t>镇人民政府下属二级单位。本单位有事业编制人员</w:t>
      </w:r>
      <w:r>
        <w:rPr>
          <w:rFonts w:hint="default" w:ascii="Times New Roman" w:hAnsi="Times New Roman" w:eastAsia="方正仿宋_GBK" w:cs="Times New Roman"/>
          <w:color w:val="auto"/>
          <w:sz w:val="32"/>
          <w:szCs w:val="32"/>
          <w:highlight w:val="none"/>
          <w:shd w:val="clear" w:color="auto" w:fill="FFFFFF"/>
          <w:lang w:val="en-US" w:eastAsia="zh-CN"/>
        </w:rPr>
        <w:t>3</w:t>
      </w:r>
      <w:r>
        <w:rPr>
          <w:rFonts w:hint="default" w:ascii="Times New Roman" w:hAnsi="Times New Roman" w:eastAsia="方正仿宋_GBK" w:cs="Times New Roman"/>
          <w:color w:val="auto"/>
          <w:sz w:val="32"/>
          <w:szCs w:val="32"/>
          <w:highlight w:val="none"/>
          <w:shd w:val="clear" w:color="auto" w:fill="FFFFFF"/>
        </w:rPr>
        <w:t>名。</w:t>
      </w:r>
    </w:p>
    <w:p>
      <w:pPr>
        <w:pStyle w:val="9"/>
        <w:keepNext w:val="0"/>
        <w:keepLines w:val="0"/>
        <w:pageBreakBefore w:val="0"/>
        <w:widowControl/>
        <w:numPr>
          <w:ilvl w:val="0"/>
          <w:numId w:val="1"/>
        </w:numPr>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color w:val="auto"/>
          <w:sz w:val="32"/>
          <w:szCs w:val="32"/>
          <w:highlight w:val="none"/>
          <w:shd w:val="clear" w:color="auto" w:fill="FFFFFF"/>
        </w:rPr>
      </w:pPr>
      <w:r>
        <w:rPr>
          <w:rStyle w:val="11"/>
          <w:rFonts w:hint="default" w:ascii="Times New Roman" w:hAnsi="Times New Roman" w:eastAsia="方正黑体_GBK" w:cs="Times New Roman"/>
          <w:b w:val="0"/>
          <w:bCs/>
          <w:color w:val="auto"/>
          <w:sz w:val="32"/>
          <w:szCs w:val="32"/>
          <w:highlight w:val="none"/>
          <w:shd w:val="clear" w:color="auto" w:fill="FFFFFF"/>
        </w:rPr>
        <w:t>单位决算情况说明</w:t>
      </w:r>
    </w:p>
    <w:p>
      <w:pPr>
        <w:pStyle w:val="9"/>
        <w:keepNext w:val="0"/>
        <w:keepLines w:val="0"/>
        <w:pageBreakBefore w:val="0"/>
        <w:widowControl/>
        <w:numPr>
          <w:ilvl w:val="0"/>
          <w:numId w:val="3"/>
        </w:numPr>
        <w:shd w:val="clear" w:color="auto" w:fill="FFFFFF"/>
        <w:kinsoku/>
        <w:overflowPunct/>
        <w:topLinePunct w:val="0"/>
        <w:autoSpaceDN/>
        <w:bidi w:val="0"/>
        <w:adjustRightInd/>
        <w:spacing w:beforeAutospacing="0" w:afterAutospacing="0" w:line="560" w:lineRule="exact"/>
        <w:ind w:leftChars="0" w:firstLine="640" w:firstLineChars="200"/>
        <w:jc w:val="both"/>
        <w:rPr>
          <w:rFonts w:hint="default" w:ascii="Times New Roman" w:hAnsi="Times New Roman" w:eastAsia="方正楷体_GBK" w:cs="Times New Roman"/>
          <w:b w:val="0"/>
          <w:bCs w:val="0"/>
          <w:color w:val="auto"/>
          <w:sz w:val="32"/>
          <w:szCs w:val="32"/>
          <w:highlight w:val="none"/>
          <w:shd w:val="clear" w:color="auto" w:fill="FFFFFF"/>
        </w:rPr>
      </w:pPr>
      <w:r>
        <w:rPr>
          <w:rFonts w:hint="default" w:ascii="Times New Roman" w:hAnsi="Times New Roman" w:eastAsia="方正楷体_GBK" w:cs="Times New Roman"/>
          <w:b w:val="0"/>
          <w:bCs w:val="0"/>
          <w:color w:val="auto"/>
          <w:sz w:val="32"/>
          <w:szCs w:val="32"/>
          <w:highlight w:val="none"/>
          <w:shd w:val="clear" w:color="auto" w:fill="FFFFFF"/>
        </w:rPr>
        <w:t>收入支出决算总体情况说明</w:t>
      </w:r>
    </w:p>
    <w:p>
      <w:pPr>
        <w:pStyle w:val="9"/>
        <w:keepNext w:val="0"/>
        <w:keepLines w:val="0"/>
        <w:pageBreakBefore w:val="0"/>
        <w:widowControl/>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b w:val="0"/>
          <w:bCs w:val="0"/>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59.92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收、支与2023年度相比，减少0.78万元，下降1.3%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人员变动和本年</w:t>
      </w:r>
      <w:r>
        <w:rPr>
          <w:rFonts w:hint="default" w:ascii="Times New Roman" w:hAnsi="Times New Roman" w:eastAsia="方正仿宋_GBK" w:cs="Times New Roman"/>
          <w:b w:val="0"/>
          <w:bCs w:val="0"/>
          <w:color w:val="auto"/>
          <w:sz w:val="32"/>
          <w:szCs w:val="32"/>
          <w:highlight w:val="none"/>
          <w:shd w:val="clear" w:color="auto" w:fill="FFFFFF"/>
          <w:lang w:val="en-US" w:eastAsia="zh-CN"/>
        </w:rPr>
        <w:t>12月公用经费</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顺延至下年</w:t>
      </w:r>
      <w:r>
        <w:rPr>
          <w:rFonts w:hint="default" w:ascii="Times New Roman" w:hAnsi="Times New Roman" w:eastAsia="方正仿宋_GBK" w:cs="Times New Roman"/>
          <w:b w:val="0"/>
          <w:bCs w:val="0"/>
          <w:color w:val="auto"/>
          <w:sz w:val="32"/>
          <w:szCs w:val="32"/>
          <w:highlight w:val="none"/>
          <w:shd w:val="clear" w:color="auto" w:fill="FFFFFF"/>
        </w:rPr>
        <w:t>。</w:t>
      </w:r>
    </w:p>
    <w:p>
      <w:pPr>
        <w:pStyle w:val="9"/>
        <w:keepNext w:val="0"/>
        <w:keepLines w:val="0"/>
        <w:pageBreakBefore w:val="0"/>
        <w:widowControl/>
        <w:shd w:val="clear" w:color="auto" w:fill="FFFFFF"/>
        <w:kinsoku/>
        <w:overflowPunct/>
        <w:topLinePunct w:val="0"/>
        <w:autoSpaceDN/>
        <w:bidi w:val="0"/>
        <w:adjustRightInd/>
        <w:spacing w:before="0" w:beforeAutospacing="0" w:after="0" w:afterAutospacing="0" w:line="560" w:lineRule="exact"/>
        <w:ind w:firstLine="640" w:firstLineChars="200"/>
        <w:jc w:val="both"/>
        <w:outlineLvl w:val="9"/>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59.92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与2023年度相比，减少0.78万元，下降1.3%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人员变动和本年</w:t>
      </w:r>
      <w:r>
        <w:rPr>
          <w:rFonts w:hint="default" w:ascii="Times New Roman" w:hAnsi="Times New Roman" w:eastAsia="方正仿宋_GBK" w:cs="Times New Roman"/>
          <w:b w:val="0"/>
          <w:bCs w:val="0"/>
          <w:color w:val="auto"/>
          <w:sz w:val="32"/>
          <w:szCs w:val="32"/>
          <w:highlight w:val="none"/>
          <w:shd w:val="clear" w:color="auto" w:fill="FFFFFF"/>
          <w:lang w:val="en-US" w:eastAsia="zh-CN"/>
        </w:rPr>
        <w:t>12月公用经费</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顺延至下年</w:t>
      </w:r>
      <w:r>
        <w:rPr>
          <w:rFonts w:hint="default" w:ascii="Times New Roman" w:hAnsi="Times New Roman" w:eastAsia="方正仿宋_GBK" w:cs="Times New Roman"/>
          <w:b w:val="0"/>
          <w:bCs w:val="0"/>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59.92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sz w:val="32"/>
          <w:szCs w:val="32"/>
          <w:shd w:val="clear" w:color="auto" w:fill="FFFFFF"/>
        </w:rPr>
      </w:pPr>
      <w:r>
        <w:rPr>
          <w:rStyle w:val="11"/>
          <w:rFonts w:hint="eastAsia" w:ascii="Times New Roman" w:hAnsi="Times New Roman" w:eastAsia="方正仿宋_GBK"/>
          <w:sz w:val="32"/>
          <w:szCs w:val="32"/>
          <w:shd w:val="clear" w:color="auto" w:fill="FFFFFF"/>
          <w:lang w:val="en-US" w:eastAsia="zh-CN"/>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59.92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与2023年度相比，减少0.78万元，下降1.3%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人员变动和本年</w:t>
      </w:r>
      <w:r>
        <w:rPr>
          <w:rFonts w:hint="default" w:ascii="Times New Roman" w:hAnsi="Times New Roman" w:eastAsia="方正仿宋_GBK" w:cs="Times New Roman"/>
          <w:b w:val="0"/>
          <w:bCs w:val="0"/>
          <w:color w:val="auto"/>
          <w:sz w:val="32"/>
          <w:szCs w:val="32"/>
          <w:highlight w:val="none"/>
          <w:shd w:val="clear" w:color="auto" w:fill="FFFFFF"/>
          <w:lang w:val="en-US" w:eastAsia="zh-CN"/>
        </w:rPr>
        <w:t>12月公用经费</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顺延至下年</w:t>
      </w:r>
      <w:r>
        <w:rPr>
          <w:rFonts w:hint="default" w:ascii="Times New Roman" w:hAnsi="Times New Roman" w:eastAsia="方正仿宋_GBK" w:cs="Times New Roman"/>
          <w:b w:val="0"/>
          <w:bCs w:val="0"/>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59.92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sz w:val="32"/>
          <w:szCs w:val="32"/>
          <w:highlight w:val="none"/>
        </w:rPr>
      </w:pPr>
      <w:r>
        <w:rPr>
          <w:rStyle w:val="11"/>
          <w:rFonts w:hint="eastAsia" w:ascii="Times New Roman" w:hAnsi="Times New Roman" w:eastAsia="方正仿宋_GBK"/>
          <w:sz w:val="32"/>
          <w:szCs w:val="32"/>
          <w:shd w:val="clear" w:color="auto" w:fill="FFFFFF"/>
          <w:lang w:val="en-US" w:eastAsia="zh-CN"/>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color w:val="auto"/>
          <w:sz w:val="32"/>
          <w:szCs w:val="32"/>
          <w:highlight w:val="none"/>
          <w:shd w:val="clear" w:color="auto" w:fill="FFFFFF"/>
        </w:rPr>
        <w:t>。</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（二）财政拨款收入支出决算总体情况说明</w:t>
      </w:r>
    </w:p>
    <w:p>
      <w:pPr>
        <w:pStyle w:val="9"/>
        <w:keepNext w:val="0"/>
        <w:keepLines w:val="0"/>
        <w:pageBreakBefore w:val="0"/>
        <w:widowControl/>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59.92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财政拨款收、支总计各减少0.78万元，下降1.3%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主要原因是人员变动和本年12月公用经费顺延至下年。</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（三）一般公共预算财政拨款收入支出决算情况说明</w:t>
      </w:r>
    </w:p>
    <w:p>
      <w:pPr>
        <w:pStyle w:val="9"/>
        <w:keepNext w:val="0"/>
        <w:keepLines w:val="0"/>
        <w:pageBreakBefore w:val="0"/>
        <w:widowControl/>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sz w:val="32"/>
          <w:szCs w:val="32"/>
          <w:highlight w:val="none"/>
          <w:lang w:val="en-US" w:eastAsia="zh-CN"/>
        </w:rPr>
      </w:pPr>
      <w:r>
        <w:rPr>
          <w:rStyle w:val="11"/>
          <w:rFonts w:hint="default" w:ascii="Times New Roman" w:hAnsi="Times New Roman" w:eastAsia="方正仿宋_GBK"/>
          <w:sz w:val="32"/>
          <w:szCs w:val="32"/>
          <w:shd w:val="clear" w:color="auto" w:fill="FFFFFF"/>
        </w:rPr>
        <w:t>1</w:t>
      </w:r>
      <w:r>
        <w:rPr>
          <w:rStyle w:val="11"/>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59.92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与2023年度相比，减少0.78万元，下降1.3%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人员变动和本年</w:t>
      </w:r>
      <w:r>
        <w:rPr>
          <w:rFonts w:hint="default" w:ascii="Times New Roman" w:hAnsi="Times New Roman" w:eastAsia="方正仿宋_GBK" w:cs="Times New Roman"/>
          <w:b w:val="0"/>
          <w:bCs w:val="0"/>
          <w:color w:val="auto"/>
          <w:sz w:val="32"/>
          <w:szCs w:val="32"/>
          <w:highlight w:val="none"/>
          <w:shd w:val="clear" w:color="auto" w:fill="FFFFFF"/>
          <w:lang w:val="en-US" w:eastAsia="zh-CN"/>
        </w:rPr>
        <w:t>12月公用经费</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顺延至下年</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sz w:val="32"/>
          <w:szCs w:val="32"/>
          <w:shd w:val="clear" w:color="auto" w:fill="FFFFFF"/>
        </w:rPr>
        <w:t>较年初预算数减少10.53万元，下降15.0%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人员变动和本年</w:t>
      </w:r>
      <w:r>
        <w:rPr>
          <w:rFonts w:hint="default" w:ascii="Times New Roman" w:hAnsi="Times New Roman" w:eastAsia="方正仿宋_GBK" w:cs="Times New Roman"/>
          <w:b w:val="0"/>
          <w:bCs w:val="0"/>
          <w:color w:val="auto"/>
          <w:sz w:val="32"/>
          <w:szCs w:val="32"/>
          <w:highlight w:val="none"/>
          <w:shd w:val="clear" w:color="auto" w:fill="FFFFFF"/>
          <w:lang w:val="en-US" w:eastAsia="zh-CN"/>
        </w:rPr>
        <w:t>12月公用经费</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顺延至下年</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此外，年初财政拨款结转和结余0.00万元。</w:t>
      </w:r>
    </w:p>
    <w:p>
      <w:pPr>
        <w:pStyle w:val="9"/>
        <w:keepNext w:val="0"/>
        <w:keepLines w:val="0"/>
        <w:pageBreakBefore w:val="0"/>
        <w:widowControl/>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color w:val="FF0000"/>
          <w:sz w:val="32"/>
          <w:szCs w:val="32"/>
          <w:highlight w:val="none"/>
          <w:lang w:val="en-US" w:eastAsia="zh-CN"/>
        </w:rPr>
      </w:pPr>
      <w:r>
        <w:rPr>
          <w:rStyle w:val="11"/>
          <w:rFonts w:hint="default" w:ascii="Times New Roman" w:hAnsi="Times New Roman" w:eastAsia="方正仿宋_GBK"/>
          <w:sz w:val="32"/>
          <w:szCs w:val="32"/>
          <w:shd w:val="clear" w:color="auto" w:fill="FFFFFF"/>
        </w:rPr>
        <w:t>2</w:t>
      </w:r>
      <w:r>
        <w:rPr>
          <w:rStyle w:val="11"/>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59.92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与2023年度相比，减少0.78万元，下降1.3%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12月公用经费</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顺延到下一年</w:t>
      </w:r>
      <w:r>
        <w:rPr>
          <w:rFonts w:hint="default" w:ascii="Times New Roman" w:hAnsi="Times New Roman" w:eastAsia="方正仿宋_GBK" w:cs="Times New Roman"/>
          <w:b w:val="0"/>
          <w:bCs w:val="0"/>
          <w:color w:val="auto"/>
          <w:sz w:val="32"/>
          <w:szCs w:val="32"/>
          <w:highlight w:val="none"/>
          <w:shd w:val="clear" w:color="auto" w:fill="FFFFFF"/>
          <w:lang w:val="en-US" w:eastAsia="zh-CN"/>
        </w:rPr>
        <w:t>考核，导致</w:t>
      </w:r>
      <w:r>
        <w:rPr>
          <w:rFonts w:hint="default" w:ascii="Times New Roman" w:hAnsi="Times New Roman" w:eastAsia="方正仿宋_GBK" w:cs="Times New Roman"/>
          <w:sz w:val="32"/>
          <w:szCs w:val="32"/>
          <w:highlight w:val="none"/>
          <w:shd w:val="clear" w:color="auto" w:fill="FFFFFF"/>
        </w:rPr>
        <w:t>一般公共预算财政拨款支出</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较上年</w:t>
      </w:r>
      <w:r>
        <w:rPr>
          <w:rFonts w:hint="eastAsia" w:ascii="Times New Roman" w:hAnsi="Times New Roman" w:eastAsia="方正仿宋_GBK" w:cs="Times New Roman"/>
          <w:color w:val="auto"/>
          <w:sz w:val="32"/>
          <w:szCs w:val="32"/>
          <w:highlight w:val="none"/>
          <w:shd w:val="clear" w:color="auto" w:fill="FFFFFF"/>
          <w:lang w:val="en-US" w:eastAsia="zh-CN"/>
        </w:rPr>
        <w:t>下降。</w:t>
      </w:r>
      <w:r>
        <w:rPr>
          <w:rFonts w:hint="default" w:ascii="Times New Roman" w:hAnsi="Times New Roman" w:eastAsia="方正仿宋_GBK"/>
          <w:sz w:val="32"/>
          <w:szCs w:val="32"/>
          <w:shd w:val="clear" w:color="auto" w:fill="FFFFFF"/>
        </w:rPr>
        <w:t>较年初预算数减少10.53万元，下降15.0%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12月公用经费</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顺延到下一年</w:t>
      </w:r>
      <w:r>
        <w:rPr>
          <w:rFonts w:hint="default" w:ascii="Times New Roman" w:hAnsi="Times New Roman" w:eastAsia="方正仿宋_GBK" w:cs="Times New Roman"/>
          <w:b w:val="0"/>
          <w:bCs w:val="0"/>
          <w:color w:val="auto"/>
          <w:sz w:val="32"/>
          <w:szCs w:val="32"/>
          <w:highlight w:val="none"/>
          <w:shd w:val="clear" w:color="auto" w:fill="FFFFFF"/>
          <w:lang w:val="en-US" w:eastAsia="zh-CN"/>
        </w:rPr>
        <w:t>考核，导致</w:t>
      </w:r>
      <w:r>
        <w:rPr>
          <w:rFonts w:hint="default" w:ascii="Times New Roman" w:hAnsi="Times New Roman" w:eastAsia="方正仿宋_GBK" w:cs="Times New Roman"/>
          <w:sz w:val="32"/>
          <w:szCs w:val="32"/>
          <w:highlight w:val="none"/>
          <w:shd w:val="clear" w:color="auto" w:fill="FFFFFF"/>
        </w:rPr>
        <w:t>一般公共预算财政拨款支出</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较上年</w:t>
      </w:r>
      <w:r>
        <w:rPr>
          <w:rFonts w:hint="eastAsia" w:ascii="Times New Roman" w:hAnsi="Times New Roman" w:eastAsia="方正仿宋_GBK" w:cs="Times New Roman"/>
          <w:color w:val="auto"/>
          <w:sz w:val="32"/>
          <w:szCs w:val="32"/>
          <w:highlight w:val="none"/>
          <w:shd w:val="clear" w:color="auto" w:fill="FFFFFF"/>
          <w:lang w:val="en-US" w:eastAsia="zh-CN"/>
        </w:rPr>
        <w:t>下降。</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10.68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17.8%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较年初预算数减少1.17万元，下降9.9%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人员变动</w:t>
      </w:r>
      <w:r>
        <w:rPr>
          <w:rFonts w:hint="default" w:ascii="Times New Roman" w:hAnsi="Times New Roman" w:eastAsia="方正仿宋_GBK" w:cs="Times New Roman"/>
          <w:b w:val="0"/>
          <w:bCs w:val="0"/>
          <w:color w:val="auto"/>
          <w:sz w:val="32"/>
          <w:szCs w:val="32"/>
          <w:highlight w:val="none"/>
          <w:shd w:val="clear" w:color="auto" w:fill="FFFFFF"/>
        </w:rPr>
        <w:t>。</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2</w:t>
      </w:r>
      <w:r>
        <w:rPr>
          <w:rFonts w:hint="default" w:ascii="Times New Roman" w:hAnsi="Times New Roman" w:eastAsia="方正仿宋_GBK" w:cs="Times New Roman"/>
          <w:sz w:val="32"/>
          <w:szCs w:val="32"/>
          <w:highlight w:val="none"/>
          <w:shd w:val="clear" w:color="auto" w:fill="FFFFFF"/>
        </w:rPr>
        <w:t>）</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2.10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较年初预算数减少1.65万元，下降44.0%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人员变动</w:t>
      </w:r>
      <w:r>
        <w:rPr>
          <w:rFonts w:hint="default" w:ascii="Times New Roman" w:hAnsi="Times New Roman" w:eastAsia="方正仿宋_GBK" w:cs="Times New Roman"/>
          <w:b w:val="0"/>
          <w:bCs w:val="0"/>
          <w:color w:val="auto"/>
          <w:sz w:val="32"/>
          <w:szCs w:val="32"/>
          <w:highlight w:val="none"/>
          <w:shd w:val="clear" w:color="auto" w:fill="FFFFFF"/>
        </w:rPr>
        <w:t>。</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FF0000"/>
          <w:sz w:val="32"/>
          <w:szCs w:val="32"/>
          <w:highlight w:val="none"/>
          <w:lang w:val="en-US" w:eastAsia="zh-CN"/>
        </w:rPr>
      </w:pPr>
      <w:r>
        <w:rPr>
          <w:rFonts w:hint="default" w:ascii="Times New Roman" w:hAnsi="Times New Roman" w:eastAsia="方正仿宋_GBK" w:cs="Times New Roman"/>
          <w:sz w:val="32"/>
          <w:szCs w:val="32"/>
          <w:highlight w:val="none"/>
          <w:shd w:val="clear" w:color="auto" w:fill="FFFFFF"/>
        </w:rPr>
        <w:t>（</w:t>
      </w:r>
      <w:r>
        <w:rPr>
          <w:rFonts w:hint="default" w:ascii="Times New Roman" w:hAnsi="Times New Roman" w:eastAsia="方正仿宋_GBK" w:cs="Times New Roman"/>
          <w:sz w:val="32"/>
          <w:szCs w:val="32"/>
          <w:highlight w:val="none"/>
          <w:shd w:val="clear" w:color="auto" w:fill="FFFFFF"/>
          <w:lang w:val="en-US" w:eastAsia="zh-CN"/>
        </w:rPr>
        <w:t>3</w:t>
      </w:r>
      <w:r>
        <w:rPr>
          <w:rFonts w:hint="default" w:ascii="Times New Roman" w:hAnsi="Times New Roman" w:eastAsia="方正仿宋_GBK" w:cs="Times New Roman"/>
          <w:sz w:val="32"/>
          <w:szCs w:val="32"/>
          <w:highlight w:val="none"/>
          <w:shd w:val="clear" w:color="auto" w:fill="FFFFFF"/>
        </w:rPr>
        <w:t>）</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45.50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75.9%</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较年初预算数减少6.00万元，下降11.7%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人员变动</w:t>
      </w:r>
      <w:r>
        <w:rPr>
          <w:rFonts w:hint="default" w:ascii="Times New Roman" w:hAnsi="Times New Roman" w:eastAsia="方正仿宋_GBK" w:cs="Times New Roman"/>
          <w:b w:val="0"/>
          <w:bCs w:val="0"/>
          <w:color w:val="auto"/>
          <w:sz w:val="32"/>
          <w:szCs w:val="32"/>
          <w:highlight w:val="none"/>
          <w:shd w:val="clear" w:color="auto" w:fill="FFFFFF"/>
        </w:rPr>
        <w:t>。</w:t>
      </w:r>
    </w:p>
    <w:p>
      <w:pPr>
        <w:keepNext w:val="0"/>
        <w:keepLines w:val="0"/>
        <w:pageBreakBefore w:val="0"/>
        <w:widowControl/>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仿宋_GBK" w:cs="Times New Roman"/>
          <w:b w:val="0"/>
          <w:bCs w:val="0"/>
          <w:color w:val="auto"/>
          <w:sz w:val="32"/>
          <w:szCs w:val="32"/>
          <w:highlight w:val="none"/>
          <w:shd w:val="clear" w:color="auto" w:fill="FFFFFF"/>
        </w:rPr>
      </w:pPr>
      <w:r>
        <w:rPr>
          <w:rFonts w:hint="default" w:ascii="Times New Roman" w:hAnsi="Times New Roman" w:eastAsia="方正仿宋_GBK" w:cs="Times New Roman"/>
          <w:color w:val="auto"/>
          <w:sz w:val="32"/>
          <w:szCs w:val="32"/>
          <w:highlight w:val="none"/>
          <w:shd w:val="clear" w:color="auto" w:fill="FFFFFF"/>
        </w:rPr>
        <w:t>（</w:t>
      </w:r>
      <w:r>
        <w:rPr>
          <w:rFonts w:hint="default" w:ascii="Times New Roman" w:hAnsi="Times New Roman" w:eastAsia="方正仿宋_GBK" w:cs="Times New Roman"/>
          <w:color w:val="auto"/>
          <w:sz w:val="32"/>
          <w:szCs w:val="32"/>
          <w:highlight w:val="none"/>
          <w:shd w:val="clear" w:color="auto" w:fill="FFFFFF"/>
          <w:lang w:val="en-US" w:eastAsia="zh-CN"/>
        </w:rPr>
        <w:t>4</w:t>
      </w:r>
      <w:r>
        <w:rPr>
          <w:rFonts w:hint="default" w:ascii="Times New Roman" w:hAnsi="Times New Roman" w:eastAsia="方正仿宋_GBK" w:cs="Times New Roman"/>
          <w:color w:val="auto"/>
          <w:sz w:val="32"/>
          <w:szCs w:val="32"/>
          <w:highlight w:val="none"/>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1.65</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较年初预算数减少1.70万元，下降50.8%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人员变动</w:t>
      </w:r>
      <w:r>
        <w:rPr>
          <w:rFonts w:hint="default" w:ascii="Times New Roman" w:hAnsi="Times New Roman" w:eastAsia="方正仿宋_GBK" w:cs="Times New Roman"/>
          <w:b w:val="0"/>
          <w:bCs w:val="0"/>
          <w:color w:val="auto"/>
          <w:sz w:val="32"/>
          <w:szCs w:val="32"/>
          <w:highlight w:val="none"/>
          <w:shd w:val="clear" w:color="auto" w:fill="FFFFFF"/>
        </w:rPr>
        <w:t>。</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lang w:val="en-US" w:eastAsia="zh-CN"/>
        </w:rPr>
      </w:pPr>
      <w:r>
        <w:rPr>
          <w:rStyle w:val="11"/>
          <w:rFonts w:hint="default" w:ascii="Times New Roman" w:hAnsi="Times New Roman" w:eastAsia="方正仿宋_GBK"/>
          <w:sz w:val="32"/>
          <w:szCs w:val="32"/>
          <w:shd w:val="clear" w:color="auto" w:fill="FFFFFF"/>
        </w:rPr>
        <w:t>3</w:t>
      </w:r>
      <w:r>
        <w:rPr>
          <w:rStyle w:val="11"/>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color w:val="auto"/>
          <w:sz w:val="32"/>
          <w:szCs w:val="32"/>
          <w:highlight w:val="none"/>
          <w:shd w:val="clear" w:color="auto" w:fill="FFFFFF"/>
        </w:rPr>
        <w:t>。</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（四）一般公共预算财政拨款基本支出决算情况说明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59.92</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0" w:firstLineChars="0"/>
        <w:jc w:val="both"/>
        <w:textAlignment w:val="auto"/>
        <w:outlineLvl w:val="9"/>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sz w:val="32"/>
          <w:szCs w:val="32"/>
          <w:highlight w:val="none"/>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59.47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与2023年度相比，增加4.97万元，增长9.1%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eastAsia" w:ascii="Times New Roman" w:hAnsi="Times New Roman" w:eastAsia="方正仿宋_GBK" w:cs="Times New Roman"/>
          <w:b w:val="0"/>
          <w:bCs w:val="0"/>
          <w:color w:val="auto"/>
          <w:sz w:val="32"/>
          <w:szCs w:val="32"/>
          <w:highlight w:val="none"/>
          <w:shd w:val="clear" w:color="auto" w:fill="FFFFFF"/>
          <w:lang w:val="en-US" w:eastAsia="zh-CN"/>
        </w:rPr>
        <w:t>人员变动</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sz w:val="32"/>
          <w:szCs w:val="32"/>
          <w:highlight w:val="none"/>
          <w:shd w:val="clear" w:color="auto" w:fill="FFFFFF"/>
        </w:rPr>
        <w:t>人员经费用途主要包括基本工资、津贴补贴、奖金、社会保障缴费等。</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sz w:val="32"/>
          <w:szCs w:val="32"/>
          <w:highlight w:val="none"/>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0.45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与2023年度相比，减少5.75万元，下降92.7%</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12月公用经费</w:t>
      </w:r>
      <w:r>
        <w:rPr>
          <w:rFonts w:hint="eastAsia" w:ascii="Times New Roman" w:hAnsi="Times New Roman" w:eastAsia="方正仿宋_GBK" w:cs="Times New Roman"/>
          <w:b w:val="0"/>
          <w:bCs w:val="0"/>
          <w:color w:val="auto"/>
          <w:sz w:val="32"/>
          <w:szCs w:val="32"/>
          <w:highlight w:val="none"/>
          <w:shd w:val="clear" w:color="auto" w:fill="FFFFFF"/>
          <w:lang w:val="en-US" w:eastAsia="zh-CN"/>
        </w:rPr>
        <w:t>顺延到下一年</w:t>
      </w:r>
      <w:r>
        <w:rPr>
          <w:rFonts w:hint="default" w:ascii="Times New Roman" w:hAnsi="Times New Roman" w:eastAsia="方正仿宋_GBK" w:cs="Times New Roman"/>
          <w:b w:val="0"/>
          <w:bCs w:val="0"/>
          <w:color w:val="auto"/>
          <w:sz w:val="32"/>
          <w:szCs w:val="32"/>
          <w:highlight w:val="none"/>
          <w:shd w:val="clear" w:color="auto" w:fill="FFFFFF"/>
          <w:lang w:val="en-US" w:eastAsia="zh-CN"/>
        </w:rPr>
        <w:t>考核，导致公用经费</w:t>
      </w:r>
      <w:r>
        <w:rPr>
          <w:rFonts w:hint="eastAsia" w:ascii="Times New Roman" w:hAnsi="Times New Roman" w:eastAsia="方正仿宋_GBK" w:cs="Times New Roman"/>
          <w:b w:val="0"/>
          <w:bCs w:val="0"/>
          <w:color w:val="auto"/>
          <w:sz w:val="32"/>
          <w:szCs w:val="32"/>
          <w:highlight w:val="none"/>
          <w:shd w:val="clear" w:color="auto" w:fill="FFFFFF"/>
          <w:lang w:val="en-US" w:eastAsia="zh-CN"/>
        </w:rPr>
        <w:t>较上年</w:t>
      </w:r>
      <w:r>
        <w:rPr>
          <w:rFonts w:hint="eastAsia" w:ascii="Times New Roman" w:hAnsi="Times New Roman" w:eastAsia="方正仿宋_GBK" w:cs="Times New Roman"/>
          <w:color w:val="auto"/>
          <w:sz w:val="32"/>
          <w:szCs w:val="32"/>
          <w:highlight w:val="none"/>
          <w:shd w:val="clear" w:color="auto" w:fill="FFFFFF"/>
          <w:lang w:val="en-US" w:eastAsia="zh-CN"/>
        </w:rPr>
        <w:t>下降</w:t>
      </w:r>
      <w:r>
        <w:rPr>
          <w:rFonts w:hint="default" w:ascii="Times New Roman" w:hAnsi="Times New Roman" w:eastAsia="方正仿宋_GBK" w:cs="Times New Roman"/>
          <w:b w:val="0"/>
          <w:bCs w:val="0"/>
          <w:color w:val="auto"/>
          <w:sz w:val="32"/>
          <w:szCs w:val="32"/>
          <w:highlight w:val="none"/>
          <w:shd w:val="clear" w:color="auto" w:fill="FFFFFF"/>
          <w:lang w:val="en-US" w:eastAsia="zh-CN"/>
        </w:rPr>
        <w:t>。</w:t>
      </w:r>
      <w:r>
        <w:rPr>
          <w:rFonts w:hint="default" w:ascii="Times New Roman" w:hAnsi="Times New Roman" w:eastAsia="方正仿宋_GBK" w:cs="Times New Roman"/>
          <w:b w:val="0"/>
          <w:bCs w:val="0"/>
          <w:color w:val="auto"/>
          <w:sz w:val="32"/>
          <w:szCs w:val="32"/>
          <w:highlight w:val="none"/>
          <w:shd w:val="clear" w:color="auto" w:fill="FFFFFF"/>
        </w:rPr>
        <w:t>公用经费用途主要包括支付办公费</w:t>
      </w:r>
      <w:r>
        <w:rPr>
          <w:rFonts w:hint="default" w:ascii="Times New Roman" w:hAnsi="Times New Roman" w:eastAsia="方正仿宋_GBK" w:cs="Times New Roman"/>
          <w:b w:val="0"/>
          <w:bCs w:val="0"/>
          <w:color w:val="auto"/>
          <w:sz w:val="32"/>
          <w:szCs w:val="32"/>
          <w:highlight w:val="none"/>
          <w:shd w:val="clear" w:color="auto" w:fill="FFFFFF"/>
          <w:lang w:eastAsia="zh-CN"/>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水电费</w:t>
      </w:r>
      <w:r>
        <w:rPr>
          <w:rFonts w:hint="default" w:ascii="Times New Roman" w:hAnsi="Times New Roman" w:eastAsia="方正仿宋_GBK" w:cs="Times New Roman"/>
          <w:b w:val="0"/>
          <w:bCs w:val="0"/>
          <w:color w:val="auto"/>
          <w:sz w:val="32"/>
          <w:szCs w:val="32"/>
          <w:highlight w:val="none"/>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lang w:val="en-US" w:eastAsia="zh-CN"/>
        </w:rPr>
        <w:t>网费、</w:t>
      </w:r>
      <w:r>
        <w:rPr>
          <w:rFonts w:hint="default" w:ascii="Times New Roman" w:hAnsi="Times New Roman" w:eastAsia="方正仿宋_GBK" w:cs="Times New Roman"/>
          <w:b w:val="0"/>
          <w:bCs w:val="0"/>
          <w:color w:val="auto"/>
          <w:sz w:val="32"/>
          <w:szCs w:val="32"/>
          <w:highlight w:val="none"/>
          <w:shd w:val="clear" w:color="auto" w:fill="FFFFFF"/>
        </w:rPr>
        <w:t>差旅费等。</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（五）政府性基金预算收支决算情况说明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val="0"/>
          <w:sz w:val="32"/>
          <w:szCs w:val="32"/>
          <w:highlight w:val="none"/>
          <w:shd w:val="clear" w:color="auto" w:fill="FFFFFF"/>
          <w:lang w:val="en-US" w:eastAsia="zh-CN"/>
        </w:rPr>
      </w:pPr>
      <w:r>
        <w:rPr>
          <w:rFonts w:hint="default" w:ascii="Times New Roman" w:hAnsi="Times New Roman" w:eastAsia="方正仿宋_GBK" w:cs="Times New Roman"/>
          <w:b w:val="0"/>
          <w:bCs w:val="0"/>
          <w:sz w:val="32"/>
          <w:szCs w:val="32"/>
          <w:highlight w:val="none"/>
          <w:shd w:val="clear" w:color="auto" w:fill="FFFFFF"/>
          <w:lang w:val="en-US" w:eastAsia="zh-CN"/>
        </w:rPr>
        <w:t>本单位202</w:t>
      </w:r>
      <w:r>
        <w:rPr>
          <w:rFonts w:hint="eastAsia" w:ascii="Times New Roman" w:hAnsi="Times New Roman" w:eastAsia="方正仿宋_GBK" w:cs="Times New Roman"/>
          <w:b w:val="0"/>
          <w:bCs w:val="0"/>
          <w:sz w:val="32"/>
          <w:szCs w:val="32"/>
          <w:highlight w:val="none"/>
          <w:shd w:val="clear" w:color="auto" w:fill="FFFFFF"/>
          <w:lang w:val="en-US" w:eastAsia="zh-CN"/>
        </w:rPr>
        <w:t>4</w:t>
      </w:r>
      <w:r>
        <w:rPr>
          <w:rFonts w:hint="default" w:ascii="Times New Roman" w:hAnsi="Times New Roman" w:eastAsia="方正仿宋_GBK" w:cs="Times New Roman"/>
          <w:b w:val="0"/>
          <w:bCs w:val="0"/>
          <w:sz w:val="32"/>
          <w:szCs w:val="32"/>
          <w:highlight w:val="none"/>
          <w:shd w:val="clear" w:color="auto" w:fill="FFFFFF"/>
          <w:lang w:val="en-US" w:eastAsia="zh-CN"/>
        </w:rPr>
        <w:t>年度无政府性基金预算财政拨款收支。</w:t>
      </w:r>
    </w:p>
    <w:p>
      <w:pPr>
        <w:pStyle w:val="14"/>
        <w:keepNext w:val="0"/>
        <w:keepLines w:val="0"/>
        <w:pageBreakBefore w:val="0"/>
        <w:widowControl/>
        <w:numPr>
          <w:ilvl w:val="0"/>
          <w:numId w:val="4"/>
        </w:numPr>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国有资本经营预算财政拨款支出决算情况说明</w:t>
      </w:r>
    </w:p>
    <w:p>
      <w:pPr>
        <w:pStyle w:val="14"/>
        <w:keepNext w:val="0"/>
        <w:keepLines w:val="0"/>
        <w:pageBreakBefore w:val="0"/>
        <w:widowControl/>
        <w:numPr>
          <w:ilvl w:val="0"/>
          <w:numId w:val="0"/>
        </w:numPr>
        <w:kinsoku/>
        <w:overflowPunct/>
        <w:topLinePunct w:val="0"/>
        <w:autoSpaceDE w:val="0"/>
        <w:autoSpaceDN/>
        <w:bidi w:val="0"/>
        <w:adjustRightInd/>
        <w:spacing w:beforeAutospacing="0" w:afterAutospacing="0" w:line="560" w:lineRule="exact"/>
        <w:ind w:leftChars="0" w:firstLine="640" w:firstLineChars="200"/>
        <w:jc w:val="both"/>
        <w:rPr>
          <w:rFonts w:hint="default" w:ascii="Times New Roman" w:hAnsi="Times New Roman" w:eastAsia="方正仿宋_GBK" w:cs="Times New Roman"/>
          <w:b w:val="0"/>
          <w:bCs w:val="0"/>
          <w:sz w:val="32"/>
          <w:szCs w:val="32"/>
          <w:highlight w:val="none"/>
          <w:shd w:val="clear" w:color="auto" w:fill="FFFFFF"/>
          <w:lang w:val="en-US" w:eastAsia="zh-CN"/>
        </w:rPr>
      </w:pPr>
      <w:r>
        <w:rPr>
          <w:rFonts w:hint="default" w:ascii="Times New Roman" w:hAnsi="Times New Roman" w:eastAsia="方正仿宋_GBK" w:cs="Times New Roman"/>
          <w:b w:val="0"/>
          <w:bCs w:val="0"/>
          <w:sz w:val="32"/>
          <w:szCs w:val="32"/>
          <w:highlight w:val="none"/>
          <w:shd w:val="clear" w:color="auto" w:fill="FFFFFF"/>
          <w:lang w:val="en-US" w:eastAsia="zh-CN"/>
        </w:rPr>
        <w:t>本单位202</w:t>
      </w:r>
      <w:r>
        <w:rPr>
          <w:rFonts w:hint="eastAsia" w:ascii="Times New Roman" w:hAnsi="Times New Roman" w:eastAsia="方正仿宋_GBK" w:cs="Times New Roman"/>
          <w:b w:val="0"/>
          <w:bCs w:val="0"/>
          <w:sz w:val="32"/>
          <w:szCs w:val="32"/>
          <w:highlight w:val="none"/>
          <w:shd w:val="clear" w:color="auto" w:fill="FFFFFF"/>
          <w:lang w:val="en-US" w:eastAsia="zh-CN"/>
        </w:rPr>
        <w:t>4</w:t>
      </w:r>
      <w:r>
        <w:rPr>
          <w:rFonts w:hint="default" w:ascii="Times New Roman" w:hAnsi="Times New Roman" w:eastAsia="方正仿宋_GBK" w:cs="Times New Roman"/>
          <w:b w:val="0"/>
          <w:bCs w:val="0"/>
          <w:sz w:val="32"/>
          <w:szCs w:val="32"/>
          <w:highlight w:val="none"/>
          <w:shd w:val="clear" w:color="auto" w:fill="FFFFFF"/>
          <w:lang w:val="en-US" w:eastAsia="zh-CN"/>
        </w:rPr>
        <w:t>年度无国有资本经营预算财政拨款支出。</w:t>
      </w:r>
    </w:p>
    <w:p>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Style w:val="11"/>
          <w:rFonts w:hint="default" w:ascii="Times New Roman" w:hAnsi="Times New Roman" w:eastAsia="方正黑体_GBK" w:cs="Times New Roman"/>
          <w:b w:val="0"/>
          <w:bCs/>
          <w:sz w:val="32"/>
          <w:szCs w:val="32"/>
          <w:highlight w:val="none"/>
          <w:shd w:val="clear" w:color="auto" w:fill="FFFFFF"/>
        </w:rPr>
      </w:pPr>
      <w:r>
        <w:rPr>
          <w:rStyle w:val="11"/>
          <w:rFonts w:hint="default" w:ascii="Times New Roman" w:hAnsi="Times New Roman" w:eastAsia="方正黑体_GBK" w:cs="Times New Roman"/>
          <w:b w:val="0"/>
          <w:bCs/>
          <w:sz w:val="32"/>
          <w:szCs w:val="32"/>
          <w:highlight w:val="none"/>
          <w:shd w:val="clear" w:color="auto" w:fill="FFFFFF"/>
        </w:rPr>
        <w:t>三、财政拨款</w:t>
      </w:r>
      <w:r>
        <w:rPr>
          <w:rStyle w:val="11"/>
          <w:rFonts w:hint="eastAsia" w:ascii="Times New Roman" w:hAnsi="Times New Roman" w:eastAsia="方正黑体_GBK" w:cs="Times New Roman"/>
          <w:b w:val="0"/>
          <w:bCs/>
          <w:sz w:val="32"/>
          <w:szCs w:val="32"/>
          <w:highlight w:val="none"/>
          <w:shd w:val="clear" w:color="auto" w:fill="FFFFFF"/>
          <w:lang w:eastAsia="zh-CN"/>
        </w:rPr>
        <w:t>“</w:t>
      </w:r>
      <w:r>
        <w:rPr>
          <w:rStyle w:val="11"/>
          <w:rFonts w:hint="default" w:ascii="Times New Roman" w:hAnsi="Times New Roman" w:eastAsia="方正黑体_GBK" w:cs="Times New Roman"/>
          <w:b w:val="0"/>
          <w:bCs/>
          <w:sz w:val="32"/>
          <w:szCs w:val="32"/>
          <w:highlight w:val="none"/>
          <w:shd w:val="clear" w:color="auto" w:fill="FFFFFF"/>
        </w:rPr>
        <w:t>三公</w:t>
      </w:r>
      <w:r>
        <w:rPr>
          <w:rStyle w:val="11"/>
          <w:rFonts w:hint="eastAsia" w:ascii="Times New Roman" w:hAnsi="Times New Roman" w:eastAsia="方正黑体_GBK" w:cs="Times New Roman"/>
          <w:b w:val="0"/>
          <w:bCs/>
          <w:sz w:val="32"/>
          <w:szCs w:val="32"/>
          <w:highlight w:val="none"/>
          <w:shd w:val="clear" w:color="auto" w:fill="FFFFFF"/>
          <w:lang w:eastAsia="zh-CN"/>
        </w:rPr>
        <w:t>”</w:t>
      </w:r>
      <w:r>
        <w:rPr>
          <w:rStyle w:val="11"/>
          <w:rFonts w:hint="default" w:ascii="Times New Roman" w:hAnsi="Times New Roman" w:eastAsia="方正黑体_GBK" w:cs="Times New Roman"/>
          <w:b w:val="0"/>
          <w:bCs/>
          <w:sz w:val="32"/>
          <w:szCs w:val="32"/>
          <w:highlight w:val="none"/>
          <w:shd w:val="clear" w:color="auto" w:fill="FFFFFF"/>
        </w:rPr>
        <w:t>经费情况说明</w:t>
      </w:r>
    </w:p>
    <w:p>
      <w:pPr>
        <w:pStyle w:val="9"/>
        <w:keepNext w:val="0"/>
        <w:keepLines w:val="0"/>
        <w:pageBreakBefore w:val="0"/>
        <w:numPr>
          <w:ilvl w:val="0"/>
          <w:numId w:val="0"/>
        </w:numPr>
        <w:shd w:val="clear" w:color="auto" w:fill="FFFFFF"/>
        <w:kinsoku/>
        <w:overflowPunct/>
        <w:topLinePunct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（一）</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三公</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经费支出总体情况说明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楷体_GBK" w:cs="Times New Roman"/>
          <w:sz w:val="32"/>
          <w:szCs w:val="32"/>
          <w:highlight w:val="none"/>
          <w:lang w:val="en-US" w:eastAsia="zh-CN"/>
        </w:rPr>
      </w:pPr>
      <w:r>
        <w:rPr>
          <w:rFonts w:hint="default" w:ascii="Times New Roman" w:hAnsi="Times New Roman" w:eastAsia="方正仿宋_GBK" w:cs="Times New Roman"/>
          <w:sz w:val="32"/>
          <w:szCs w:val="32"/>
          <w:highlight w:val="none"/>
          <w:shd w:val="clear" w:color="auto" w:fill="FFFFFF"/>
        </w:rPr>
        <w:t>202</w:t>
      </w:r>
      <w:r>
        <w:rPr>
          <w:rFonts w:hint="eastAsia" w:ascii="Times New Roman" w:hAnsi="Times New Roman" w:eastAsia="方正仿宋_GBK" w:cs="Times New Roman"/>
          <w:sz w:val="32"/>
          <w:szCs w:val="32"/>
          <w:highlight w:val="none"/>
          <w:shd w:val="clear" w:color="auto" w:fill="FFFFFF"/>
          <w:lang w:val="en-US" w:eastAsia="zh-CN"/>
        </w:rPr>
        <w:t>4</w:t>
      </w:r>
      <w:r>
        <w:rPr>
          <w:rFonts w:hint="default" w:ascii="Times New Roman" w:hAnsi="Times New Roman" w:eastAsia="方正仿宋_GBK" w:cs="Times New Roman"/>
          <w:sz w:val="32"/>
          <w:szCs w:val="32"/>
          <w:highlight w:val="none"/>
          <w:shd w:val="clear" w:color="auto" w:fill="FFFFFF"/>
        </w:rPr>
        <w:t>年度</w:t>
      </w:r>
      <w:bookmarkStart w:id="0" w:name="_GoBack"/>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sz w:val="32"/>
          <w:szCs w:val="32"/>
          <w:highlight w:val="none"/>
          <w:shd w:val="clear" w:color="auto" w:fill="FFFFFF"/>
        </w:rPr>
        <w:t>三公</w:t>
      </w:r>
      <w:r>
        <w:rPr>
          <w:rFonts w:hint="eastAsia" w:ascii="Times New Roman" w:hAnsi="Times New Roman" w:eastAsia="方正仿宋_GBK" w:cs="Times New Roman"/>
          <w:sz w:val="32"/>
          <w:szCs w:val="32"/>
          <w:highlight w:val="none"/>
          <w:shd w:val="clear" w:color="auto" w:fill="FFFFFF"/>
          <w:lang w:eastAsia="zh-CN"/>
        </w:rPr>
        <w:t>”</w:t>
      </w:r>
      <w:bookmarkEnd w:id="0"/>
      <w:r>
        <w:rPr>
          <w:rFonts w:hint="default" w:ascii="Times New Roman" w:hAnsi="Times New Roman" w:eastAsia="方正仿宋_GBK" w:cs="Times New Roman"/>
          <w:sz w:val="32"/>
          <w:szCs w:val="32"/>
          <w:highlight w:val="none"/>
          <w:shd w:val="clear" w:color="auto" w:fill="FFFFFF"/>
        </w:rPr>
        <w:t>经费支出共计</w:t>
      </w:r>
      <w:r>
        <w:rPr>
          <w:rFonts w:hint="default" w:ascii="Times New Roman" w:hAnsi="Times New Roman" w:eastAsia="方正仿宋_GBK" w:cs="Times New Roman"/>
          <w:sz w:val="32"/>
          <w:szCs w:val="32"/>
          <w:highlight w:val="none"/>
        </w:rPr>
        <w:t>0.00</w:t>
      </w:r>
      <w:r>
        <w:rPr>
          <w:rFonts w:hint="default" w:ascii="Times New Roman" w:hAnsi="Times New Roman" w:eastAsia="方正仿宋_GBK" w:cs="Times New Roman"/>
          <w:sz w:val="32"/>
          <w:szCs w:val="32"/>
          <w:highlight w:val="none"/>
          <w:shd w:val="clear" w:color="auto" w:fill="FFFFFF"/>
        </w:rPr>
        <w:t>万元</w:t>
      </w:r>
      <w:r>
        <w:rPr>
          <w:rFonts w:hint="eastAsia" w:ascii="Times New Roman" w:hAnsi="Times New Roman" w:eastAsia="方正仿宋_GBK" w:cs="Times New Roman"/>
          <w:sz w:val="32"/>
          <w:szCs w:val="32"/>
          <w:highlight w:val="none"/>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w:t>
      </w:r>
      <w:r>
        <w:rPr>
          <w:rFonts w:hint="default" w:ascii="Times New Roman" w:hAnsi="Times New Roman" w:eastAsia="方正仿宋_GBK" w:cs="Times New Roman"/>
          <w:sz w:val="32"/>
          <w:szCs w:val="32"/>
          <w:highlight w:val="none"/>
          <w:shd w:val="clear" w:color="auto" w:fill="FFFFFF"/>
        </w:rPr>
        <w:t>较年初预算数</w:t>
      </w:r>
      <w:r>
        <w:rPr>
          <w:rFonts w:hint="eastAsia" w:ascii="Times New Roman" w:hAnsi="Times New Roman" w:eastAsia="方正仿宋_GBK" w:cs="Times New Roman"/>
          <w:sz w:val="32"/>
          <w:szCs w:val="32"/>
          <w:highlight w:val="none"/>
          <w:shd w:val="clear" w:color="auto" w:fill="FFFFFF"/>
          <w:lang w:eastAsia="zh-CN"/>
        </w:rPr>
        <w:t>、</w:t>
      </w:r>
      <w:r>
        <w:rPr>
          <w:rFonts w:hint="default" w:ascii="Times New Roman" w:hAnsi="Times New Roman" w:eastAsia="方正仿宋_GBK" w:cs="Times New Roman"/>
          <w:color w:val="auto"/>
          <w:sz w:val="32"/>
          <w:szCs w:val="32"/>
          <w:highlight w:val="none"/>
          <w:shd w:val="clear" w:color="auto" w:fill="FFFFFF"/>
        </w:rPr>
        <w:t>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主要原因是本单位2024年度未发生</w:t>
      </w:r>
      <w:r>
        <w:rPr>
          <w:rFonts w:hint="default" w:ascii="Times New Roman" w:hAnsi="Times New Roman" w:eastAsia="方正楷体_GBK" w:cs="Times New Roman"/>
          <w:b w:val="0"/>
          <w:bCs w:val="0"/>
          <w:sz w:val="32"/>
          <w:szCs w:val="32"/>
          <w:highlight w:val="none"/>
          <w:shd w:val="clear" w:color="auto" w:fill="FFFFFF"/>
        </w:rPr>
        <w:t>“三公”经费支出</w:t>
      </w:r>
      <w:r>
        <w:rPr>
          <w:rFonts w:hint="eastAsia" w:ascii="Times New Roman" w:hAnsi="Times New Roman" w:eastAsia="方正楷体_GBK" w:cs="Times New Roman"/>
          <w:b w:val="0"/>
          <w:bCs w:val="0"/>
          <w:sz w:val="32"/>
          <w:szCs w:val="32"/>
          <w:highlight w:val="none"/>
          <w:shd w:val="clear" w:color="auto" w:fill="FFFFFF"/>
          <w:lang w:eastAsia="zh-CN"/>
        </w:rPr>
        <w:t>。</w:t>
      </w:r>
    </w:p>
    <w:p>
      <w:pPr>
        <w:pStyle w:val="14"/>
        <w:keepNext w:val="0"/>
        <w:keepLines w:val="0"/>
        <w:pageBreakBefore w:val="0"/>
        <w:kinsoku/>
        <w:overflowPunct/>
        <w:topLinePunct w:val="0"/>
        <w:autoSpaceDE w:val="0"/>
        <w:autoSpaceDN/>
        <w:bidi w:val="0"/>
        <w:adjustRightInd/>
        <w:spacing w:beforeAutospacing="0" w:afterAutospacing="0" w:line="560" w:lineRule="exact"/>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三公</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经费分项支出情况</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b w:val="0"/>
          <w:bCs/>
          <w:kern w:val="0"/>
          <w:sz w:val="32"/>
          <w:szCs w:val="32"/>
          <w:highlight w:val="none"/>
          <w:shd w:val="clear" w:fill="FFFFFF"/>
        </w:rPr>
      </w:pP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cs="Times New Roman"/>
          <w:b w:val="0"/>
          <w:bCs/>
          <w:kern w:val="0"/>
          <w:sz w:val="32"/>
          <w:szCs w:val="32"/>
          <w:highlight w:val="none"/>
          <w:shd w:val="clear" w:fill="FFFFFF"/>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主要原因是本单位2024年度</w:t>
      </w:r>
      <w:r>
        <w:rPr>
          <w:rFonts w:hint="default" w:ascii="Times New Roman" w:hAnsi="Times New Roman" w:eastAsia="方正仿宋_GBK" w:cs="Times New Roman"/>
          <w:b w:val="0"/>
          <w:bCs/>
          <w:kern w:val="0"/>
          <w:sz w:val="32"/>
          <w:szCs w:val="32"/>
          <w:highlight w:val="none"/>
          <w:shd w:val="clear" w:fill="FFFFFF"/>
        </w:rPr>
        <w:t>未发生因公出国（境）费用</w:t>
      </w:r>
      <w:r>
        <w:rPr>
          <w:rFonts w:hint="eastAsia" w:ascii="Times New Roman" w:hAnsi="Times New Roman" w:eastAsia="方正楷体_GBK" w:cs="Times New Roman"/>
          <w:b w:val="0"/>
          <w:bCs w:val="0"/>
          <w:sz w:val="32"/>
          <w:szCs w:val="32"/>
          <w:highlight w:val="none"/>
          <w:shd w:val="clear" w:color="auto" w:fill="FFFFFF"/>
          <w:lang w:eastAsia="zh-CN"/>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kern w:val="0"/>
          <w:sz w:val="32"/>
          <w:szCs w:val="32"/>
          <w:highlight w:val="none"/>
          <w:shd w:val="clear"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kern w:val="0"/>
          <w:sz w:val="32"/>
          <w:szCs w:val="32"/>
          <w:highlight w:val="none"/>
          <w:shd w:val="clear" w:fill="FFFFFF"/>
        </w:rPr>
        <w:t>本单位202</w:t>
      </w:r>
      <w:r>
        <w:rPr>
          <w:rFonts w:hint="eastAsia" w:ascii="Times New Roman" w:hAnsi="Times New Roman" w:eastAsia="方正仿宋_GBK" w:cs="Times New Roman"/>
          <w:b w:val="0"/>
          <w:bCs/>
          <w:kern w:val="0"/>
          <w:sz w:val="32"/>
          <w:szCs w:val="32"/>
          <w:highlight w:val="none"/>
          <w:shd w:val="clear" w:fill="FFFFFF"/>
          <w:lang w:val="en-US" w:eastAsia="zh-CN"/>
        </w:rPr>
        <w:t>4</w:t>
      </w:r>
      <w:r>
        <w:rPr>
          <w:rFonts w:hint="default" w:ascii="Times New Roman" w:hAnsi="Times New Roman" w:eastAsia="方正仿宋_GBK" w:cs="Times New Roman"/>
          <w:b w:val="0"/>
          <w:bCs/>
          <w:kern w:val="0"/>
          <w:sz w:val="32"/>
          <w:szCs w:val="32"/>
          <w:highlight w:val="none"/>
          <w:shd w:val="clear" w:fill="FFFFFF"/>
        </w:rPr>
        <w:t>年度未发生公务车购置费。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kern w:val="0"/>
          <w:sz w:val="32"/>
          <w:szCs w:val="32"/>
          <w:highlight w:val="none"/>
          <w:shd w:val="clear" w:fill="FFFFFF"/>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kern w:val="0"/>
          <w:sz w:val="32"/>
          <w:szCs w:val="32"/>
          <w:highlight w:val="none"/>
          <w:shd w:val="clear" w:fill="FFFFFF"/>
        </w:rPr>
        <w:t>本单位202</w:t>
      </w:r>
      <w:r>
        <w:rPr>
          <w:rFonts w:hint="eastAsia" w:ascii="Times New Roman" w:hAnsi="Times New Roman" w:eastAsia="方正仿宋_GBK" w:cs="Times New Roman"/>
          <w:b w:val="0"/>
          <w:bCs/>
          <w:kern w:val="0"/>
          <w:sz w:val="32"/>
          <w:szCs w:val="32"/>
          <w:highlight w:val="none"/>
          <w:shd w:val="clear" w:fill="FFFFFF"/>
          <w:lang w:val="en-US" w:eastAsia="zh-CN"/>
        </w:rPr>
        <w:t>4</w:t>
      </w:r>
      <w:r>
        <w:rPr>
          <w:rFonts w:hint="default" w:ascii="Times New Roman" w:hAnsi="Times New Roman" w:eastAsia="方正仿宋_GBK" w:cs="Times New Roman"/>
          <w:b w:val="0"/>
          <w:bCs/>
          <w:kern w:val="0"/>
          <w:sz w:val="32"/>
          <w:szCs w:val="32"/>
          <w:highlight w:val="none"/>
          <w:shd w:val="clear" w:fill="FFFFFF"/>
        </w:rPr>
        <w:t>年度未发生</w:t>
      </w:r>
      <w:r>
        <w:rPr>
          <w:rFonts w:hint="default" w:ascii="Times New Roman" w:hAnsi="Times New Roman" w:eastAsia="方正仿宋_GBK" w:cs="Times New Roman"/>
          <w:sz w:val="32"/>
          <w:szCs w:val="32"/>
          <w:highlight w:val="none"/>
          <w:shd w:val="clear" w:color="auto" w:fill="FFFFFF"/>
        </w:rPr>
        <w:t>公务车运行维护费</w:t>
      </w:r>
      <w:r>
        <w:rPr>
          <w:rFonts w:hint="default" w:ascii="Times New Roman" w:hAnsi="Times New Roman" w:eastAsia="方正仿宋_GBK" w:cs="Times New Roman"/>
          <w:b w:val="0"/>
          <w:bCs/>
          <w:kern w:val="0"/>
          <w:sz w:val="32"/>
          <w:szCs w:val="32"/>
          <w:highlight w:val="none"/>
          <w:shd w:val="clear" w:fill="FFFFFF"/>
        </w:rPr>
        <w:t>。</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firstLine="640" w:firstLineChars="200"/>
        <w:jc w:val="both"/>
        <w:textAlignment w:val="auto"/>
        <w:outlineLvl w:val="9"/>
        <w:rPr>
          <w:rFonts w:hint="default" w:ascii="Times New Roman" w:hAnsi="Times New Roman" w:eastAsia="方正仿宋_GBK" w:cs="Times New Roman"/>
          <w:sz w:val="32"/>
          <w:szCs w:val="32"/>
          <w:highlight w:val="none"/>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Times New Roman" w:hAnsi="Times New Roman" w:eastAsia="方正仿宋_GBK" w:cs="Times New Roman"/>
          <w:b w:val="0"/>
          <w:bCs/>
          <w:kern w:val="0"/>
          <w:sz w:val="32"/>
          <w:szCs w:val="32"/>
          <w:highlight w:val="none"/>
          <w:shd w:val="clear" w:fill="FFFFFF"/>
          <w:lang w:eastAsia="zh-CN"/>
        </w:rPr>
        <w:t>费用支出较年初预算数、上年支出数无增减。</w:t>
      </w:r>
      <w:r>
        <w:rPr>
          <w:rFonts w:hint="eastAsia" w:ascii="Times New Roman" w:hAnsi="Times New Roman" w:eastAsia="方正仿宋_GBK" w:cs="Times New Roman"/>
          <w:color w:val="auto"/>
          <w:sz w:val="32"/>
          <w:szCs w:val="32"/>
          <w:highlight w:val="none"/>
          <w:shd w:val="clear" w:color="auto" w:fill="FFFFFF"/>
          <w:lang w:val="en-US" w:eastAsia="zh-CN"/>
        </w:rPr>
        <w:t>主要原因是</w:t>
      </w:r>
      <w:r>
        <w:rPr>
          <w:rFonts w:hint="default" w:ascii="Times New Roman" w:hAnsi="Times New Roman" w:eastAsia="方正仿宋_GBK" w:cs="Times New Roman"/>
          <w:b w:val="0"/>
          <w:bCs/>
          <w:kern w:val="0"/>
          <w:sz w:val="32"/>
          <w:szCs w:val="32"/>
          <w:highlight w:val="none"/>
          <w:shd w:val="clear" w:fill="FFFFFF"/>
        </w:rPr>
        <w:t>本单位202</w:t>
      </w:r>
      <w:r>
        <w:rPr>
          <w:rFonts w:hint="eastAsia" w:ascii="Times New Roman" w:hAnsi="Times New Roman" w:eastAsia="方正仿宋_GBK" w:cs="Times New Roman"/>
          <w:b w:val="0"/>
          <w:bCs/>
          <w:kern w:val="0"/>
          <w:sz w:val="32"/>
          <w:szCs w:val="32"/>
          <w:highlight w:val="none"/>
          <w:shd w:val="clear" w:fill="FFFFFF"/>
          <w:lang w:val="en-US" w:eastAsia="zh-CN"/>
        </w:rPr>
        <w:t>4</w:t>
      </w:r>
      <w:r>
        <w:rPr>
          <w:rFonts w:hint="default" w:ascii="Times New Roman" w:hAnsi="Times New Roman" w:eastAsia="方正仿宋_GBK" w:cs="Times New Roman"/>
          <w:b w:val="0"/>
          <w:bCs/>
          <w:kern w:val="0"/>
          <w:sz w:val="32"/>
          <w:szCs w:val="32"/>
          <w:highlight w:val="none"/>
          <w:shd w:val="clear" w:fill="FFFFFF"/>
        </w:rPr>
        <w:t>年度未发生</w:t>
      </w:r>
      <w:r>
        <w:rPr>
          <w:rFonts w:hint="default" w:ascii="Times New Roman" w:hAnsi="Times New Roman" w:eastAsia="方正仿宋_GBK" w:cs="Times New Roman"/>
          <w:sz w:val="32"/>
          <w:szCs w:val="32"/>
          <w:highlight w:val="none"/>
          <w:shd w:val="clear" w:color="auto" w:fill="FFFFFF"/>
        </w:rPr>
        <w:t>公务接待费</w:t>
      </w:r>
      <w:r>
        <w:rPr>
          <w:rFonts w:hint="default" w:ascii="Times New Roman" w:hAnsi="Times New Roman" w:eastAsia="方正仿宋_GBK" w:cs="Times New Roman"/>
          <w:b w:val="0"/>
          <w:bCs/>
          <w:kern w:val="0"/>
          <w:sz w:val="32"/>
          <w:szCs w:val="32"/>
          <w:highlight w:val="none"/>
          <w:shd w:val="clear" w:fill="FFFFFF"/>
        </w:rPr>
        <w:t>。</w:t>
      </w:r>
    </w:p>
    <w:p>
      <w:pPr>
        <w:pStyle w:val="14"/>
        <w:keepNext w:val="0"/>
        <w:keepLines w:val="0"/>
        <w:pageBreakBefore w:val="0"/>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三公</w:t>
      </w:r>
      <w:r>
        <w:rPr>
          <w:rFonts w:hint="eastAsia" w:ascii="Times New Roman" w:hAnsi="Times New Roman" w:eastAsia="方正楷体_GBK" w:cs="Times New Roman"/>
          <w:b w:val="0"/>
          <w:bCs w:val="0"/>
          <w:sz w:val="32"/>
          <w:szCs w:val="32"/>
          <w:highlight w:val="none"/>
          <w:shd w:val="clear" w:color="auto" w:fill="FFFFFF"/>
          <w:lang w:eastAsia="zh-CN"/>
        </w:rPr>
        <w:t>”</w:t>
      </w:r>
      <w:r>
        <w:rPr>
          <w:rFonts w:hint="default" w:ascii="Times New Roman" w:hAnsi="Times New Roman" w:eastAsia="方正楷体_GBK" w:cs="Times New Roman"/>
          <w:b w:val="0"/>
          <w:bCs w:val="0"/>
          <w:sz w:val="32"/>
          <w:szCs w:val="32"/>
          <w:highlight w:val="none"/>
          <w:shd w:val="clear" w:color="auto" w:fill="FFFFFF"/>
        </w:rPr>
        <w:t>经费实物量情况</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sz w:val="32"/>
          <w:szCs w:val="32"/>
          <w:highlight w:val="none"/>
          <w:shd w:val="clear" w:color="auto" w:fill="FFFFFF"/>
        </w:rPr>
      </w:pPr>
      <w:r>
        <w:rPr>
          <w:rStyle w:val="11"/>
          <w:rFonts w:hint="default" w:ascii="Times New Roman" w:hAnsi="Times New Roman" w:eastAsia="方正黑体_GBK" w:cs="Times New Roman"/>
          <w:b w:val="0"/>
          <w:bCs/>
          <w:sz w:val="32"/>
          <w:szCs w:val="32"/>
          <w:highlight w:val="none"/>
          <w:shd w:val="clear" w:color="auto" w:fill="FFFFFF"/>
        </w:rPr>
        <w:t>四、其他需要说明的事项</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（一）财政拨款会议费和培训费情况说明</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eastAsia" w:ascii="Times New Roman" w:hAnsi="Times New Roman" w:eastAsia="方正仿宋_GBK" w:cs="Times New Roman"/>
          <w:color w:val="FF0000"/>
          <w:sz w:val="32"/>
          <w:szCs w:val="32"/>
          <w:highlight w:val="none"/>
          <w:lang w:val="en-US"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default" w:ascii="Times New Roman" w:hAnsi="Times New Roman" w:eastAsia="方正仿宋_GBK" w:cs="Times New Roman"/>
          <w:sz w:val="32"/>
          <w:szCs w:val="32"/>
          <w:highlight w:val="none"/>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与2023年度相比，减少0.24万元，下降100.0%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b w:val="0"/>
          <w:bCs w:val="0"/>
          <w:color w:val="auto"/>
          <w:sz w:val="32"/>
          <w:szCs w:val="32"/>
          <w:highlight w:val="none"/>
          <w:shd w:val="clear" w:color="auto" w:fill="FFFFFF"/>
        </w:rPr>
        <w:t>主要原因是</w:t>
      </w:r>
      <w:r>
        <w:rPr>
          <w:rFonts w:hint="default" w:ascii="Times New Roman" w:hAnsi="Times New Roman" w:eastAsia="方正仿宋_GBK" w:cs="Times New Roman"/>
          <w:b w:val="0"/>
          <w:bCs w:val="0"/>
          <w:color w:val="auto"/>
          <w:sz w:val="32"/>
          <w:szCs w:val="32"/>
          <w:highlight w:val="none"/>
          <w:shd w:val="clear" w:color="auto" w:fill="FFFFFF"/>
          <w:lang w:val="en-US" w:eastAsia="zh-CN"/>
        </w:rPr>
        <w:t>落实过紧日子政策，</w:t>
      </w:r>
      <w:r>
        <w:rPr>
          <w:rFonts w:hint="eastAsia" w:ascii="Times New Roman" w:hAnsi="Times New Roman" w:eastAsia="方正仿宋_GBK" w:cs="Times New Roman"/>
          <w:b w:val="0"/>
          <w:bCs w:val="0"/>
          <w:color w:val="auto"/>
          <w:sz w:val="32"/>
          <w:szCs w:val="32"/>
          <w:highlight w:val="none"/>
          <w:shd w:val="clear" w:color="auto" w:fill="FFFFFF"/>
          <w:lang w:val="en-US" w:eastAsia="zh-CN"/>
        </w:rPr>
        <w:t>本年未产生培训费</w:t>
      </w:r>
      <w:r>
        <w:rPr>
          <w:rFonts w:hint="default" w:ascii="Times New Roman" w:hAnsi="Times New Roman" w:eastAsia="方正仿宋_GBK" w:cs="Times New Roman"/>
          <w:b w:val="0"/>
          <w:bCs w:val="0"/>
          <w:color w:val="auto"/>
          <w:sz w:val="32"/>
          <w:szCs w:val="32"/>
          <w:highlight w:val="none"/>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与2023年度相比，减少0.16万元，下降100.0%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出差次数减少。</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（二）机关运行经费情况说明</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color w:val="auto"/>
          <w:sz w:val="32"/>
          <w:szCs w:val="32"/>
          <w:highlight w:val="none"/>
          <w:shd w:val="clear" w:color="auto" w:fill="FFFFFF"/>
          <w:lang w:eastAsia="zh-CN"/>
        </w:rPr>
      </w:pPr>
      <w:r>
        <w:rPr>
          <w:rFonts w:hint="default" w:ascii="Times New Roman" w:hAnsi="Times New Roman" w:eastAsia="方正仿宋_GBK" w:cs="Times New Roman"/>
          <w:color w:val="auto"/>
          <w:sz w:val="32"/>
          <w:szCs w:val="32"/>
          <w:highlight w:val="none"/>
          <w:shd w:val="clear" w:color="auto" w:fill="FFFFFF"/>
          <w:lang w:eastAsia="zh-CN"/>
        </w:rPr>
        <w:t>按照部门决算填报口径，我单位不在机关运行经费统计之内。</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（三）国有资产占用情况说明</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outlineLvl w:val="9"/>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14"/>
        <w:keepNext w:val="0"/>
        <w:keepLines w:val="0"/>
        <w:pageBreakBefore w:val="0"/>
        <w:widowControl/>
        <w:numPr>
          <w:ilvl w:val="0"/>
          <w:numId w:val="0"/>
        </w:numPr>
        <w:kinsoku/>
        <w:overflowPunct/>
        <w:topLinePunct w:val="0"/>
        <w:autoSpaceDE w:val="0"/>
        <w:autoSpaceDN/>
        <w:bidi w:val="0"/>
        <w:adjustRightInd/>
        <w:spacing w:beforeAutospacing="0" w:afterAutospacing="0" w:line="560" w:lineRule="exact"/>
        <w:ind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w:t>
      </w:r>
      <w:r>
        <w:rPr>
          <w:rFonts w:hint="default" w:ascii="Times New Roman" w:hAnsi="Times New Roman" w:eastAsia="方正楷体_GBK" w:cs="Times New Roman"/>
          <w:b w:val="0"/>
          <w:bCs w:val="0"/>
          <w:sz w:val="32"/>
          <w:szCs w:val="32"/>
          <w:highlight w:val="none"/>
          <w:shd w:val="clear" w:color="auto" w:fill="FFFFFF"/>
          <w:lang w:val="en-US" w:eastAsia="zh-CN"/>
        </w:rPr>
        <w:t>四</w:t>
      </w:r>
      <w:r>
        <w:rPr>
          <w:rFonts w:hint="default" w:ascii="Times New Roman" w:hAnsi="Times New Roman" w:eastAsia="方正楷体_GBK" w:cs="Times New Roman"/>
          <w:b w:val="0"/>
          <w:bCs w:val="0"/>
          <w:sz w:val="32"/>
          <w:szCs w:val="32"/>
          <w:highlight w:val="none"/>
          <w:shd w:val="clear" w:color="auto" w:fill="FFFFFF"/>
        </w:rPr>
        <w:t>）政府采购支出情况说明</w:t>
      </w:r>
    </w:p>
    <w:p>
      <w:pPr>
        <w:pStyle w:val="9"/>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FF0000"/>
          <w:sz w:val="32"/>
          <w:szCs w:val="32"/>
          <w:highlight w:val="none"/>
          <w:shd w:val="clear" w:color="auto" w:fill="FFFFFF"/>
        </w:rPr>
      </w:pPr>
      <w:r>
        <w:rPr>
          <w:rFonts w:hint="default" w:ascii="Times New Roman" w:hAnsi="Times New Roman" w:eastAsia="方正仿宋_GBK" w:cs="Times New Roman"/>
          <w:sz w:val="32"/>
          <w:szCs w:val="32"/>
          <w:highlight w:val="none"/>
          <w:shd w:val="clear" w:color="auto" w:fill="FFFFFF"/>
        </w:rPr>
        <w:t>2024年度我单位未发生政府采购事项，无相关经费支出。</w:t>
      </w:r>
    </w:p>
    <w:p>
      <w:pPr>
        <w:pStyle w:val="9"/>
        <w:keepNext w:val="0"/>
        <w:keepLines w:val="0"/>
        <w:pageBreakBefore w:val="0"/>
        <w:widowControl/>
        <w:numPr>
          <w:ilvl w:val="0"/>
          <w:numId w:val="5"/>
        </w:numPr>
        <w:shd w:val="clear" w:color="auto" w:fill="FFFFFF"/>
        <w:kinsoku/>
        <w:overflowPunct/>
        <w:topLinePunct w:val="0"/>
        <w:autoSpaceDN/>
        <w:bidi w:val="0"/>
        <w:adjustRightInd/>
        <w:spacing w:beforeAutospacing="0" w:afterAutospacing="0" w:line="560" w:lineRule="exact"/>
        <w:ind w:firstLine="640" w:firstLineChars="200"/>
        <w:jc w:val="both"/>
        <w:rPr>
          <w:rStyle w:val="11"/>
          <w:rFonts w:hint="default" w:ascii="Times New Roman" w:hAnsi="Times New Roman" w:eastAsia="方正黑体_GBK" w:cs="Times New Roman"/>
          <w:b w:val="0"/>
          <w:bCs/>
          <w:sz w:val="32"/>
          <w:szCs w:val="32"/>
          <w:highlight w:val="none"/>
          <w:shd w:val="clear" w:color="auto" w:fill="FFFFFF"/>
        </w:rPr>
      </w:pPr>
      <w:r>
        <w:rPr>
          <w:rStyle w:val="11"/>
          <w:rFonts w:hint="default" w:ascii="Times New Roman" w:hAnsi="Times New Roman" w:eastAsia="方正黑体_GBK" w:cs="Times New Roman"/>
          <w:b w:val="0"/>
          <w:bCs/>
          <w:sz w:val="32"/>
          <w:szCs w:val="32"/>
          <w:highlight w:val="none"/>
          <w:shd w:val="clear" w:color="auto" w:fill="FFFFFF"/>
        </w:rPr>
        <w:t>预算绩效管理情况说明</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（一）单位自评情况</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b w:val="0"/>
          <w:bCs w:val="0"/>
          <w:sz w:val="32"/>
          <w:szCs w:val="32"/>
          <w:highlight w:val="none"/>
          <w:shd w:val="clear" w:color="auto" w:fill="FFFFFF"/>
          <w:lang w:val="en-US" w:eastAsia="zh-CN" w:bidi="ar-SA"/>
        </w:rPr>
      </w:pPr>
      <w:r>
        <w:rPr>
          <w:rFonts w:hint="default" w:ascii="Times New Roman" w:hAnsi="Times New Roman" w:eastAsia="方正仿宋_GBK" w:cs="Times New Roman"/>
          <w:b w:val="0"/>
          <w:bCs w:val="0"/>
          <w:sz w:val="32"/>
          <w:szCs w:val="32"/>
          <w:highlight w:val="none"/>
          <w:shd w:val="clear" w:color="auto" w:fill="FFFFFF"/>
          <w:lang w:val="en-US" w:eastAsia="zh-CN" w:bidi="ar-SA"/>
        </w:rPr>
        <w:t>我单位未组织开展绩效自评。</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（二）单位绩效评价情况</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b w:val="0"/>
          <w:bCs w:val="0"/>
          <w:sz w:val="32"/>
          <w:szCs w:val="32"/>
          <w:highlight w:val="none"/>
          <w:shd w:val="clear" w:color="auto" w:fill="FFFFFF"/>
          <w:lang w:val="en-US" w:eastAsia="zh-CN" w:bidi="ar-SA"/>
        </w:rPr>
      </w:pPr>
      <w:r>
        <w:rPr>
          <w:rFonts w:hint="default" w:ascii="Times New Roman" w:hAnsi="Times New Roman" w:eastAsia="方正仿宋_GBK" w:cs="Times New Roman"/>
          <w:b w:val="0"/>
          <w:bCs w:val="0"/>
          <w:sz w:val="32"/>
          <w:szCs w:val="32"/>
          <w:highlight w:val="none"/>
          <w:shd w:val="clear" w:color="auto" w:fill="FFFFFF"/>
          <w:lang w:val="en-US" w:eastAsia="zh-CN" w:bidi="ar-SA"/>
        </w:rPr>
        <w:t>我单位未组织开展绩效评价。</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楷体_GBK" w:cs="Times New Roman"/>
          <w:b w:val="0"/>
          <w:bCs w:val="0"/>
          <w:sz w:val="32"/>
          <w:szCs w:val="32"/>
          <w:highlight w:val="none"/>
          <w:shd w:val="clear" w:color="auto" w:fill="FFFFFF"/>
        </w:rPr>
      </w:pPr>
      <w:r>
        <w:rPr>
          <w:rFonts w:hint="default" w:ascii="Times New Roman" w:hAnsi="Times New Roman" w:eastAsia="方正楷体_GBK" w:cs="Times New Roman"/>
          <w:b w:val="0"/>
          <w:bCs w:val="0"/>
          <w:sz w:val="32"/>
          <w:szCs w:val="32"/>
          <w:highlight w:val="none"/>
          <w:shd w:val="clear" w:color="auto" w:fill="FFFFFF"/>
        </w:rPr>
        <w:t>（三）财政绩效评价情况</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Fonts w:hint="default" w:ascii="Times New Roman" w:hAnsi="Times New Roman" w:eastAsia="方正仿宋_GBK" w:cs="Times New Roman"/>
          <w:b w:val="0"/>
          <w:bCs w:val="0"/>
          <w:sz w:val="32"/>
          <w:szCs w:val="32"/>
          <w:highlight w:val="none"/>
          <w:shd w:val="clear" w:color="auto" w:fill="FFFFFF"/>
          <w:lang w:val="en-US" w:eastAsia="zh-CN" w:bidi="ar-SA"/>
        </w:rPr>
      </w:pPr>
      <w:r>
        <w:rPr>
          <w:rFonts w:hint="eastAsia" w:ascii="Times New Roman" w:hAnsi="Times New Roman" w:eastAsia="方正仿宋_GBK" w:cs="Times New Roman"/>
          <w:b w:val="0"/>
          <w:bCs w:val="0"/>
          <w:sz w:val="32"/>
          <w:szCs w:val="32"/>
          <w:highlight w:val="none"/>
          <w:shd w:val="clear" w:color="auto" w:fill="FFFFFF"/>
          <w:lang w:val="en-US" w:eastAsia="zh-CN" w:bidi="ar-SA"/>
        </w:rPr>
        <w:t>县</w:t>
      </w:r>
      <w:r>
        <w:rPr>
          <w:rFonts w:hint="default" w:ascii="Times New Roman" w:hAnsi="Times New Roman" w:eastAsia="方正仿宋_GBK" w:cs="Times New Roman"/>
          <w:b w:val="0"/>
          <w:bCs w:val="0"/>
          <w:sz w:val="32"/>
          <w:szCs w:val="32"/>
          <w:highlight w:val="none"/>
          <w:shd w:val="clear" w:color="auto" w:fill="FFFFFF"/>
          <w:lang w:val="en-US" w:eastAsia="zh-CN" w:bidi="ar-SA"/>
        </w:rPr>
        <w:t>财政局未委托第三方对我单位开展绩效评价。</w:t>
      </w:r>
    </w:p>
    <w:p>
      <w:pPr>
        <w:pStyle w:val="9"/>
        <w:keepNext w:val="0"/>
        <w:keepLines w:val="0"/>
        <w:pageBreakBefore w:val="0"/>
        <w:widowControl/>
        <w:numPr>
          <w:ilvl w:val="0"/>
          <w:numId w:val="5"/>
        </w:numPr>
        <w:shd w:val="clear" w:color="auto" w:fill="FFFFFF"/>
        <w:kinsoku/>
        <w:overflowPunct/>
        <w:topLinePunct w:val="0"/>
        <w:autoSpaceDN/>
        <w:bidi w:val="0"/>
        <w:adjustRightInd/>
        <w:spacing w:beforeAutospacing="0" w:afterAutospacing="0" w:line="560" w:lineRule="exact"/>
        <w:ind w:left="0" w:leftChars="0" w:firstLine="640" w:firstLineChars="200"/>
        <w:jc w:val="both"/>
        <w:rPr>
          <w:rFonts w:hint="default" w:ascii="Times New Roman" w:hAnsi="Times New Roman" w:eastAsia="方正黑体_GBK" w:cs="Times New Roman"/>
          <w:b w:val="0"/>
          <w:bCs/>
          <w:sz w:val="32"/>
          <w:szCs w:val="32"/>
          <w:highlight w:val="none"/>
        </w:rPr>
      </w:pPr>
      <w:r>
        <w:rPr>
          <w:rStyle w:val="11"/>
          <w:rFonts w:hint="default" w:ascii="Times New Roman" w:hAnsi="Times New Roman" w:eastAsia="方正黑体_GBK" w:cs="Times New Roman"/>
          <w:b w:val="0"/>
          <w:bCs/>
          <w:color w:val="auto"/>
          <w:sz w:val="32"/>
          <w:szCs w:val="32"/>
          <w:highlight w:val="none"/>
          <w:shd w:val="clear" w:color="auto" w:fill="FFFFFF"/>
        </w:rPr>
        <w:t>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60" w:lineRule="exact"/>
        <w:ind w:firstLine="640" w:firstLineChars="200"/>
        <w:textAlignment w:val="auto"/>
        <w:outlineLvl w:val="9"/>
        <w:rPr>
          <w:rFonts w:hint="eastAsia" w:ascii="方正仿宋_GBK" w:hAnsi="方正仿宋_GBK" w:eastAsia="方正仿宋_GBK" w:cs="方正仿宋_GBK"/>
          <w:kern w:val="0"/>
          <w:sz w:val="32"/>
          <w:szCs w:val="32"/>
          <w:shd w:val="clear" w:fill="FFFFFF"/>
        </w:rPr>
      </w:pPr>
      <w:r>
        <w:rPr>
          <w:rFonts w:hint="eastAsia" w:ascii="方正仿宋_GBK" w:hAnsi="方正仿宋_GBK" w:eastAsia="方正仿宋_GBK" w:cs="方正仿宋_GBK"/>
          <w:kern w:val="0"/>
          <w:sz w:val="32"/>
          <w:szCs w:val="32"/>
          <w:shd w:val="clear" w:fill="FFFFFF"/>
          <w:lang w:val="en-US" w:eastAsia="zh-CN"/>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9"/>
        <w:keepNext w:val="0"/>
        <w:keepLines w:val="0"/>
        <w:pageBreakBefore w:val="0"/>
        <w:widowControl/>
        <w:kinsoku/>
        <w:overflowPunct/>
        <w:topLinePunct w:val="0"/>
        <w:autoSpaceDN/>
        <w:bidi w:val="0"/>
        <w:adjustRightInd/>
        <w:snapToGrid w:val="0"/>
        <w:spacing w:before="0" w:beforeAutospacing="0" w:after="0" w:afterAutospacing="0" w:line="560" w:lineRule="exact"/>
        <w:ind w:firstLine="640" w:firstLineChars="200"/>
        <w:jc w:val="both"/>
        <w:rPr>
          <w:rStyle w:val="11"/>
          <w:rFonts w:hint="default" w:ascii="Times New Roman" w:hAnsi="Times New Roman" w:eastAsia="方正黑体_GBK" w:cs="Times New Roman"/>
          <w:b w:val="0"/>
          <w:bCs/>
          <w:sz w:val="32"/>
          <w:szCs w:val="32"/>
          <w:highlight w:val="none"/>
          <w:shd w:val="clear" w:color="auto" w:fill="FFFFFF"/>
        </w:rPr>
      </w:pPr>
      <w:r>
        <w:rPr>
          <w:rStyle w:val="11"/>
          <w:rFonts w:hint="default" w:ascii="Times New Roman" w:hAnsi="Times New Roman" w:eastAsia="方正黑体_GBK" w:cs="Times New Roman"/>
          <w:b w:val="0"/>
          <w:bCs/>
          <w:sz w:val="32"/>
          <w:szCs w:val="32"/>
          <w:highlight w:val="none"/>
          <w:shd w:val="clear" w:color="auto" w:fill="FFFFFF"/>
        </w:rPr>
        <w:t>七、决算公开联系方式及信息反馈渠道</w:t>
      </w:r>
    </w:p>
    <w:p>
      <w:pPr>
        <w:pStyle w:val="14"/>
        <w:keepNext w:val="0"/>
        <w:keepLines w:val="0"/>
        <w:pageBreakBefore w:val="0"/>
        <w:widowControl/>
        <w:kinsoku/>
        <w:overflowPunct/>
        <w:topLinePunct w:val="0"/>
        <w:autoSpaceDE w:val="0"/>
        <w:autoSpaceDN/>
        <w:bidi w:val="0"/>
        <w:adjustRightInd/>
        <w:spacing w:beforeAutospacing="0" w:afterAutospacing="0" w:line="560" w:lineRule="exact"/>
        <w:ind w:left="0" w:leftChars="0" w:firstLine="640" w:firstLineChars="200"/>
        <w:jc w:val="both"/>
        <w:rPr>
          <w:rStyle w:val="11"/>
          <w:rFonts w:hint="eastAsia" w:ascii="Times New Roman" w:hAnsi="Times New Roman" w:eastAsia="方正仿宋_GBK" w:cs="Times New Roman"/>
          <w:b w:val="0"/>
          <w:bCs w:val="0"/>
          <w:sz w:val="32"/>
          <w:szCs w:val="32"/>
          <w:highlight w:val="none"/>
          <w:shd w:val="clear" w:color="auto" w:fill="FFFF00"/>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highlight w:val="none"/>
          <w:shd w:val="clear" w:color="auto" w:fill="FFFFFF"/>
        </w:rPr>
        <w:t>本单位决算公开信息反馈和联系方式：</w:t>
      </w:r>
      <w:r>
        <w:rPr>
          <w:rFonts w:hint="eastAsia" w:ascii="Times New Roman" w:hAnsi="Times New Roman" w:eastAsia="方正仿宋_GBK" w:cs="Times New Roman"/>
          <w:sz w:val="32"/>
          <w:szCs w:val="32"/>
          <w:highlight w:val="none"/>
          <w:shd w:val="clear" w:color="auto" w:fill="FFFFFF"/>
          <w:lang w:val="en-US" w:eastAsia="zh-CN"/>
        </w:rPr>
        <w:t>雷莉19132739474</w:t>
      </w:r>
    </w:p>
    <w:tbl>
      <w:tblPr>
        <w:tblStyle w:val="12"/>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000000"/>
                <w:sz w:val="20"/>
                <w:szCs w:val="20"/>
                <w:highlight w:val="none"/>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0"/>
                <w:szCs w:val="20"/>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01</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highlight w:val="none"/>
              </w:rPr>
            </w:pPr>
            <w:r>
              <w:rPr>
                <w:rFonts w:cs="宋体"/>
                <w:sz w:val="20"/>
                <w:szCs w:val="20"/>
                <w:highlight w:val="none"/>
              </w:rPr>
              <w:t>单位：</w:t>
            </w:r>
            <w:r>
              <w:rPr>
                <w:sz w:val="20"/>
                <w:highlight w:val="none"/>
                <w:u w:color="auto"/>
              </w:rPr>
              <w:t>秀山土家族苗族自治县梅江镇综合行政执法大队</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000000"/>
                <w:sz w:val="22"/>
                <w:szCs w:val="22"/>
                <w:highlight w:val="none"/>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59.92</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10.68</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2.10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45.50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1.65</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000000"/>
                <w:sz w:val="20"/>
                <w:szCs w:val="20"/>
                <w:highlight w:val="none"/>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59.92</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000000"/>
                <w:sz w:val="20"/>
                <w:szCs w:val="20"/>
                <w:highlight w:val="none"/>
              </w:rPr>
            </w:pPr>
            <w:r>
              <w:rPr>
                <w:rFonts w:cs="宋体"/>
                <w:b/>
                <w:bCs/>
                <w:color w:val="000000"/>
                <w:sz w:val="20"/>
                <w:szCs w:val="20"/>
                <w:highlight w:val="none"/>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59.92</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使用非财政拨款结余（含专用结余）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000000"/>
                <w:sz w:val="20"/>
                <w:szCs w:val="20"/>
                <w:highlight w:val="none"/>
              </w:rPr>
            </w:pPr>
            <w:r>
              <w:rPr>
                <w:rFonts w:cs="宋体"/>
                <w:b/>
                <w:bCs/>
                <w:color w:val="000000"/>
                <w:sz w:val="20"/>
                <w:szCs w:val="20"/>
                <w:highlight w:val="none"/>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59.92</w:t>
            </w:r>
            <w:r>
              <w:rPr>
                <w:rFonts w:ascii="Times New Roman" w:hAnsi="Times New Roman"/>
                <w:color w:val="000000"/>
                <w:sz w:val="20"/>
                <w:highlight w:val="none"/>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000000"/>
                <w:sz w:val="20"/>
                <w:szCs w:val="20"/>
                <w:highlight w:val="none"/>
              </w:rPr>
            </w:pPr>
            <w:r>
              <w:rPr>
                <w:rFonts w:cs="宋体"/>
                <w:b/>
                <w:color w:val="000000"/>
                <w:sz w:val="20"/>
                <w:szCs w:val="20"/>
                <w:highlight w:val="none"/>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59.92</w:t>
            </w:r>
            <w:r>
              <w:rPr>
                <w:rFonts w:ascii="Times New Roman" w:hAnsi="Times New Roman"/>
                <w:color w:val="000000"/>
                <w:sz w:val="20"/>
                <w:highlight w:val="none"/>
                <w:u w:color="auto"/>
              </w:rPr>
              <w:t xml:space="preserve"> </w:t>
            </w:r>
          </w:p>
        </w:tc>
      </w:tr>
    </w:tbl>
    <w:p>
      <w:pPr>
        <w:rPr>
          <w:rFonts w:hint="default" w:cs="宋体"/>
          <w:sz w:val="21"/>
          <w:szCs w:val="21"/>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cs="宋体"/>
          <w:sz w:val="20"/>
          <w:szCs w:val="20"/>
          <w:highlight w:val="none"/>
        </w:rPr>
      </w:pPr>
    </w:p>
    <w:p>
      <w:pPr>
        <w:spacing w:line="240" w:lineRule="exact"/>
        <w:rPr>
          <w:rFonts w:hint="default" w:cs="宋体"/>
          <w:sz w:val="20"/>
          <w:szCs w:val="20"/>
          <w:highlight w:val="none"/>
        </w:rPr>
      </w:pPr>
      <w:r>
        <w:rPr>
          <w:rFonts w:cs="宋体"/>
          <w:sz w:val="20"/>
          <w:szCs w:val="20"/>
          <w:highlight w:val="none"/>
        </w:rPr>
        <w:t>备注：1.本表反映单位本年度的总收支和年末结转结余情况。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tbl>
      <w:tblPr>
        <w:tblStyle w:val="12"/>
        <w:tblW w:w="15503" w:type="dxa"/>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收入决算表</w:t>
            </w:r>
          </w:p>
        </w:tc>
      </w:tr>
      <w:tr>
        <w:tblPrEx>
          <w:tblLayout w:type="fixed"/>
          <w:tblCellMar>
            <w:top w:w="0" w:type="dxa"/>
            <w:left w:w="0" w:type="dxa"/>
            <w:bottom w:w="0" w:type="dxa"/>
            <w:right w:w="0" w:type="dxa"/>
          </w:tblCellMar>
        </w:tblPrEx>
        <w:trPr>
          <w:trHeight w:val="328" w:hRule="atLeast"/>
        </w:trPr>
        <w:tc>
          <w:tcPr>
            <w:tcW w:w="593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sz w:val="20"/>
                <w:highlight w:val="none"/>
                <w:u w:color="auto"/>
              </w:rPr>
              <w:t>秀山土家族苗族自治县梅江镇综合行政执法大队</w:t>
            </w: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02</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8" w:hRule="atLeast"/>
        </w:trPr>
        <w:tc>
          <w:tcPr>
            <w:tcW w:w="593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5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3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45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29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5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32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31" w:hRule="atLeast"/>
        </w:trPr>
        <w:tc>
          <w:tcPr>
            <w:tcW w:w="4349"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本年收入合计</w:t>
            </w:r>
          </w:p>
        </w:tc>
        <w:tc>
          <w:tcPr>
            <w:tcW w:w="145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财政拨款收入</w:t>
            </w:r>
          </w:p>
        </w:tc>
        <w:tc>
          <w:tcPr>
            <w:tcW w:w="125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上级补助收入</w:t>
            </w:r>
          </w:p>
        </w:tc>
        <w:tc>
          <w:tcPr>
            <w:tcW w:w="28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事业收入</w:t>
            </w:r>
          </w:p>
        </w:tc>
        <w:tc>
          <w:tcPr>
            <w:tcW w:w="129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经营收入</w:t>
            </w:r>
          </w:p>
        </w:tc>
        <w:tc>
          <w:tcPr>
            <w:tcW w:w="13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附属单位上缴收入</w:t>
            </w:r>
          </w:p>
        </w:tc>
        <w:tc>
          <w:tcPr>
            <w:tcW w:w="13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其他收入</w:t>
            </w:r>
          </w:p>
        </w:tc>
      </w:tr>
      <w:tr>
        <w:tblPrEx>
          <w:tblLayout w:type="fixed"/>
          <w:tblCellMar>
            <w:top w:w="0" w:type="dxa"/>
            <w:left w:w="0" w:type="dxa"/>
            <w:bottom w:w="0" w:type="dxa"/>
            <w:right w:w="0" w:type="dxa"/>
          </w:tblCellMar>
        </w:tblPrEx>
        <w:trPr>
          <w:trHeight w:val="334" w:hRule="atLeast"/>
        </w:trPr>
        <w:tc>
          <w:tcPr>
            <w:tcW w:w="1430"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2919"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小计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其中：教育收费</w:t>
            </w: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4" w:hRule="atLeast"/>
        </w:trPr>
        <w:tc>
          <w:tcPr>
            <w:tcW w:w="1430"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2919"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5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29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3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434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59.92</w:t>
            </w:r>
            <w:r>
              <w:rPr>
                <w:rFonts w:ascii="Times New Roman" w:hAnsi="Times New Roman"/>
                <w:b/>
                <w:color w:val="000000"/>
                <w:sz w:val="20"/>
                <w:highlight w:val="none"/>
                <w:u w:color="auto"/>
              </w:rPr>
              <w:t xml:space="preserve"> </w:t>
            </w:r>
          </w:p>
        </w:tc>
        <w:tc>
          <w:tcPr>
            <w:tcW w:w="145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59.92</w:t>
            </w:r>
            <w:r>
              <w:rPr>
                <w:rFonts w:ascii="Times New Roman" w:hAnsi="Times New Roman"/>
                <w:b/>
                <w:color w:val="000000"/>
                <w:sz w:val="20"/>
                <w:highlight w:val="none"/>
                <w:u w:color="auto"/>
              </w:rPr>
              <w:t xml:space="preserve"> </w:t>
            </w:r>
          </w:p>
        </w:tc>
        <w:tc>
          <w:tcPr>
            <w:tcW w:w="12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10.68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10.68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10.68</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10.68</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事业单位离退休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3.29</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3.29</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2.23</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2.23</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1.14</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1.14</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45.50</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45.50</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2120199</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其他城乡社区管理事务支出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45.50</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45.50</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1.65</w:t>
            </w:r>
            <w:r>
              <w:rPr>
                <w:rFonts w:ascii="Times New Roman" w:hAnsi="Times New Roman"/>
                <w:b/>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1.65</w:t>
            </w:r>
            <w:r>
              <w:rPr>
                <w:rFonts w:ascii="Times New Roman" w:hAnsi="Times New Roman"/>
                <w:b/>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8" w:hRule="atLeast"/>
        </w:trPr>
        <w:tc>
          <w:tcPr>
            <w:tcW w:w="143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291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5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1.65</w:t>
            </w:r>
            <w:r>
              <w:rPr>
                <w:rFonts w:ascii="Times New Roman" w:hAnsi="Times New Roman"/>
                <w:color w:val="000000"/>
                <w:sz w:val="20"/>
                <w:highlight w:val="none"/>
                <w:u w:color="auto"/>
              </w:rPr>
              <w:t xml:space="preserve"> </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1.65</w:t>
            </w:r>
            <w:r>
              <w:rPr>
                <w:rFonts w:ascii="Times New Roman" w:hAnsi="Times New Roman"/>
                <w:color w:val="000000"/>
                <w:sz w:val="20"/>
                <w:highlight w:val="none"/>
                <w:u w:color="auto"/>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3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ind w:left="600" w:hanging="600" w:hangingChars="300"/>
        <w:rPr>
          <w:rFonts w:hint="default" w:cs="宋体"/>
          <w:sz w:val="20"/>
          <w:szCs w:val="20"/>
          <w:highlight w:val="none"/>
        </w:rPr>
      </w:pPr>
      <w:r>
        <w:rPr>
          <w:rFonts w:cs="宋体"/>
          <w:sz w:val="20"/>
          <w:szCs w:val="20"/>
          <w:highlight w:val="none"/>
        </w:rPr>
        <w:t>备注：1.本表反映单位本年度取得的各项收入情况。</w:t>
      </w:r>
      <w:r>
        <w:rPr>
          <w:rFonts w:cs="宋体"/>
          <w:sz w:val="20"/>
          <w:szCs w:val="20"/>
          <w:highlight w:val="none"/>
        </w:rPr>
        <w:br w:type="textWrapping"/>
      </w:r>
      <w:r>
        <w:rPr>
          <w:rFonts w:cs="宋体"/>
          <w:sz w:val="20"/>
          <w:szCs w:val="20"/>
          <w:highlight w:val="none"/>
        </w:rPr>
        <w:t>2.本套报表金额单位转换时可能存在尾数误差。</w:t>
      </w:r>
      <w:r>
        <w:rPr>
          <w:rFonts w:cs="宋体"/>
          <w:sz w:val="20"/>
          <w:szCs w:val="20"/>
          <w:highlight w:val="none"/>
        </w:rPr>
        <w:br w:type="textWrapping"/>
      </w:r>
    </w:p>
    <w:p>
      <w:pPr>
        <w:rPr>
          <w:rFonts w:hint="default" w:cs="宋体"/>
          <w:sz w:val="20"/>
          <w:szCs w:val="20"/>
          <w:highlight w:val="none"/>
        </w:rPr>
      </w:pPr>
      <w:r>
        <w:rPr>
          <w:rFonts w:cs="宋体"/>
          <w:sz w:val="20"/>
          <w:szCs w:val="20"/>
          <w:highlight w:val="none"/>
        </w:rPr>
        <w:br w:type="page"/>
      </w:r>
    </w:p>
    <w:tbl>
      <w:tblPr>
        <w:tblStyle w:val="12"/>
        <w:tblW w:w="15322" w:type="dxa"/>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支出决算表</w:t>
            </w:r>
          </w:p>
        </w:tc>
      </w:tr>
      <w:tr>
        <w:tblPrEx>
          <w:tblLayout w:type="fixed"/>
          <w:tblCellMar>
            <w:top w:w="0" w:type="dxa"/>
            <w:left w:w="0" w:type="dxa"/>
            <w:bottom w:w="0" w:type="dxa"/>
            <w:right w:w="0" w:type="dxa"/>
          </w:tblCellMar>
        </w:tblPrEx>
        <w:trPr>
          <w:trHeight w:val="342" w:hRule="atLeast"/>
        </w:trPr>
        <w:tc>
          <w:tcPr>
            <w:tcW w:w="6735"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 xml:space="preserve">秀山土家族苗族自治县梅江镇综合行政执法大队 </w:t>
            </w: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03</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42" w:hRule="atLeast"/>
        </w:trPr>
        <w:tc>
          <w:tcPr>
            <w:tcW w:w="673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24"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55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69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9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8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本年支出合计</w:t>
            </w:r>
          </w:p>
        </w:tc>
        <w:tc>
          <w:tcPr>
            <w:tcW w:w="1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6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55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上缴上级支出</w:t>
            </w:r>
          </w:p>
        </w:tc>
        <w:tc>
          <w:tcPr>
            <w:tcW w:w="16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经营支出</w:t>
            </w:r>
          </w:p>
        </w:tc>
        <w:tc>
          <w:tcPr>
            <w:tcW w:w="19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对附属单位补助支出</w:t>
            </w:r>
          </w:p>
        </w:tc>
      </w:tr>
      <w:tr>
        <w:tblPrEx>
          <w:tblLayout w:type="fixed"/>
          <w:tblCellMar>
            <w:top w:w="0" w:type="dxa"/>
            <w:left w:w="0" w:type="dxa"/>
            <w:bottom w:w="0" w:type="dxa"/>
            <w:right w:w="0" w:type="dxa"/>
          </w:tblCellMar>
        </w:tblPrEx>
        <w:trPr>
          <w:trHeight w:val="338" w:hRule="atLeast"/>
        </w:trPr>
        <w:tc>
          <w:tcPr>
            <w:tcW w:w="12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0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8" w:hRule="atLeast"/>
        </w:trPr>
        <w:tc>
          <w:tcPr>
            <w:tcW w:w="12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0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55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6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9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62" w:hRule="atLeast"/>
        </w:trPr>
        <w:tc>
          <w:tcPr>
            <w:tcW w:w="489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59.92</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59.92</w:t>
            </w:r>
            <w:r>
              <w:rPr>
                <w:rFonts w:ascii="Times New Roman" w:hAnsi="Times New Roman"/>
                <w:b/>
                <w:color w:val="000000"/>
                <w:sz w:val="20"/>
                <w:highlight w:val="none"/>
                <w:u w:color="auto"/>
              </w:rPr>
              <w:t xml:space="preserve"> </w:t>
            </w:r>
          </w:p>
        </w:tc>
        <w:tc>
          <w:tcPr>
            <w:tcW w:w="16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10.68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10.68</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10.68</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10.68</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事业单位离退休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5.16</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3.29</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3.29</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2.23</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2.23</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2.10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1.14</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1.14</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45.50</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45.50</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2120199</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其他城乡社区管理事务支出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45.50</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45.50</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1.65</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1.65</w:t>
            </w:r>
            <w:r>
              <w:rPr>
                <w:rFonts w:ascii="Times New Roman" w:hAnsi="Times New Roman"/>
                <w:b/>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1.65</w:t>
            </w:r>
            <w:r>
              <w:rPr>
                <w:rFonts w:ascii="Times New Roman" w:hAnsi="Times New Roman"/>
                <w:b/>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82" w:hRule="atLeast"/>
        </w:trPr>
        <w:tc>
          <w:tcPr>
            <w:tcW w:w="129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360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18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1.65</w:t>
            </w:r>
            <w:r>
              <w:rPr>
                <w:rFonts w:ascii="Times New Roman" w:hAnsi="Times New Roman"/>
                <w:color w:val="000000"/>
                <w:sz w:val="20"/>
                <w:highlight w:val="none"/>
                <w:u w:color="auto"/>
              </w:rPr>
              <w:t xml:space="preserve"> </w:t>
            </w:r>
          </w:p>
        </w:tc>
        <w:tc>
          <w:tcPr>
            <w:tcW w:w="1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1.65</w:t>
            </w:r>
            <w:r>
              <w:rPr>
                <w:rFonts w:ascii="Times New Roman" w:hAnsi="Times New Roman"/>
                <w:color w:val="000000"/>
                <w:sz w:val="20"/>
                <w:highlight w:val="none"/>
                <w:u w:color="auto"/>
              </w:rPr>
              <w:t xml:space="preserve"> </w:t>
            </w:r>
          </w:p>
        </w:tc>
        <w:tc>
          <w:tcPr>
            <w:tcW w:w="1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5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6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9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0"/>
          <w:szCs w:val="20"/>
          <w:highlight w:val="none"/>
        </w:rPr>
      </w:pPr>
      <w:r>
        <w:rPr>
          <w:rFonts w:cs="宋体"/>
          <w:sz w:val="20"/>
          <w:szCs w:val="20"/>
          <w:highlight w:val="none"/>
        </w:rPr>
        <w:t>备注：1.本表反映单位本年度各项支出情况。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p>
      <w:pPr>
        <w:rPr>
          <w:rFonts w:hint="default" w:cs="宋体"/>
          <w:sz w:val="21"/>
          <w:szCs w:val="21"/>
          <w:highlight w:val="none"/>
        </w:rPr>
      </w:pPr>
    </w:p>
    <w:tbl>
      <w:tblPr>
        <w:tblStyle w:val="12"/>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000000"/>
                <w:sz w:val="32"/>
                <w:szCs w:val="32"/>
                <w:highlight w:val="none"/>
              </w:rPr>
            </w:pPr>
            <w:r>
              <w:rPr>
                <w:rFonts w:cs="宋体"/>
                <w:b/>
                <w:color w:val="000000"/>
                <w:sz w:val="32"/>
                <w:szCs w:val="32"/>
                <w:highlight w:val="none"/>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秀山土家族苗族自治县梅江镇综合行政执法大队</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04</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59.92</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10.68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10.68</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2.10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45.50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45.50</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1.65</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000000"/>
                <w:sz w:val="18"/>
                <w:szCs w:val="18"/>
                <w:highlight w:val="none"/>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59.92</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000000"/>
                <w:sz w:val="18"/>
                <w:szCs w:val="18"/>
                <w:highlight w:val="none"/>
              </w:rPr>
            </w:pPr>
            <w:r>
              <w:rPr>
                <w:rFonts w:cs="宋体"/>
                <w:b/>
                <w:bCs/>
                <w:color w:val="000000"/>
                <w:sz w:val="18"/>
                <w:szCs w:val="18"/>
                <w:highlight w:val="none"/>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59.92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59.92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000000"/>
                <w:sz w:val="18"/>
                <w:szCs w:val="18"/>
                <w:highlight w:val="none"/>
              </w:rPr>
            </w:pPr>
            <w:r>
              <w:rPr>
                <w:rFonts w:cs="宋体"/>
                <w:b/>
                <w:bCs/>
                <w:color w:val="000000"/>
                <w:sz w:val="18"/>
                <w:szCs w:val="18"/>
                <w:highlight w:val="none"/>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59.92</w:t>
            </w:r>
            <w:r>
              <w:rPr>
                <w:rFonts w:ascii="Times New Roman" w:hAnsi="Times New Roman"/>
                <w:color w:val="000000"/>
                <w:sz w:val="18"/>
                <w:highlight w:val="none"/>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highlight w:val="none"/>
              </w:rPr>
            </w:pPr>
            <w:r>
              <w:rPr>
                <w:rFonts w:cs="宋体"/>
                <w:b/>
                <w:color w:val="000000"/>
                <w:sz w:val="18"/>
                <w:szCs w:val="18"/>
                <w:highlight w:val="none"/>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59.92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59.92</w:t>
            </w:r>
            <w:r>
              <w:rPr>
                <w:rFonts w:ascii="Times New Roman" w:hAnsi="Times New Roman"/>
                <w:color w:val="000000"/>
                <w:sz w:val="18"/>
                <w:highlight w:val="none"/>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bl>
    <w:p>
      <w:pPr>
        <w:spacing w:line="240" w:lineRule="exact"/>
        <w:rPr>
          <w:rFonts w:hint="default" w:cs="宋体"/>
          <w:sz w:val="20"/>
          <w:szCs w:val="20"/>
          <w:highlight w:val="none"/>
        </w:rPr>
      </w:pPr>
      <w:r>
        <w:rPr>
          <w:rFonts w:cs="宋体"/>
          <w:sz w:val="20"/>
          <w:szCs w:val="20"/>
          <w:highlight w:val="none"/>
        </w:rPr>
        <w:t>备注：1.本表反映单位本年度一般公共预算财政拨款、政府性基金预算财政拨款及国有资本经营预算财政拨款的总收支和年末结转结余情况。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305"/>
        <w:gridCol w:w="4073"/>
        <w:gridCol w:w="3306"/>
        <w:gridCol w:w="3297"/>
        <w:gridCol w:w="3341"/>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4"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秀山土家族苗族自治县梅江镇综合行政执法大队</w:t>
            </w: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05</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285" w:hRule="atLeast"/>
        </w:trPr>
        <w:tc>
          <w:tcPr>
            <w:tcW w:w="8684"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297"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3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08" w:hRule="atLeast"/>
        </w:trPr>
        <w:tc>
          <w:tcPr>
            <w:tcW w:w="53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994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26" w:hRule="atLeast"/>
        </w:trPr>
        <w:tc>
          <w:tcPr>
            <w:tcW w:w="13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407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29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3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26"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5" w:hRule="atLeast"/>
        </w:trPr>
        <w:tc>
          <w:tcPr>
            <w:tcW w:w="13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407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29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3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08" w:hRule="atLeast"/>
        </w:trPr>
        <w:tc>
          <w:tcPr>
            <w:tcW w:w="5378"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59.92</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59.92</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10.68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10.68</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20805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10.68</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10.68</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5.16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5.16</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2080505</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3.29</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3.29</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2080506</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2.23</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2.23</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21011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2.10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1.14</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1.14</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2101199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0.96</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45.50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45.50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21201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城乡社区管理事务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45.50</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45.50</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2120199</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其他城乡社区管理事务支出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45.50</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45.50</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1.65</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22102</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b/>
                <w:color w:val="000000"/>
                <w:sz w:val="20"/>
                <w:szCs w:val="20"/>
                <w:highlight w:val="none"/>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1.65</w:t>
            </w:r>
            <w:r>
              <w:rPr>
                <w:rFonts w:ascii="Times New Roman" w:hAnsi="Times New Roman"/>
                <w:b/>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1.65</w:t>
            </w:r>
            <w:r>
              <w:rPr>
                <w:rFonts w:ascii="Times New Roman" w:hAnsi="Times New Roman"/>
                <w:b/>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08" w:hRule="atLeast"/>
        </w:trPr>
        <w:tc>
          <w:tcPr>
            <w:tcW w:w="130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2210201</w:t>
            </w:r>
          </w:p>
        </w:tc>
        <w:tc>
          <w:tcPr>
            <w:tcW w:w="407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r>
              <w:rPr>
                <w:rFonts w:cs="宋体"/>
                <w:color w:val="000000"/>
                <w:sz w:val="20"/>
                <w:szCs w:val="20"/>
                <w:highlight w:val="none"/>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1.65</w:t>
            </w:r>
            <w:r>
              <w:rPr>
                <w:rFonts w:ascii="Times New Roman" w:hAnsi="Times New Roman"/>
                <w:color w:val="000000"/>
                <w:sz w:val="20"/>
                <w:highlight w:val="none"/>
                <w:u w:color="auto"/>
              </w:rPr>
              <w:t xml:space="preserve"> </w:t>
            </w:r>
          </w:p>
        </w:tc>
        <w:tc>
          <w:tcPr>
            <w:tcW w:w="329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1.65</w:t>
            </w:r>
            <w:r>
              <w:rPr>
                <w:rFonts w:ascii="Times New Roman" w:hAnsi="Times New Roman"/>
                <w:color w:val="000000"/>
                <w:sz w:val="20"/>
                <w:highlight w:val="none"/>
                <w:u w:color="auto"/>
              </w:rPr>
              <w:t xml:space="preserve"> </w:t>
            </w:r>
          </w:p>
        </w:tc>
        <w:tc>
          <w:tcPr>
            <w:tcW w:w="33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备注：1.本表反映单位本年度一般公共预算财政拨款支出情况。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p>
    <w:p>
      <w:pPr>
        <w:ind w:firstLine="630" w:firstLineChars="300"/>
        <w:rPr>
          <w:rFonts w:hint="default" w:cs="宋体"/>
          <w:sz w:val="21"/>
          <w:szCs w:val="21"/>
          <w:highlight w:val="none"/>
        </w:rPr>
      </w:pPr>
      <w:r>
        <w:rPr>
          <w:rFonts w:cs="宋体"/>
          <w:sz w:val="21"/>
          <w:szCs w:val="21"/>
          <w:highlight w:val="none"/>
        </w:rPr>
        <w:br w:type="page"/>
      </w:r>
    </w:p>
    <w:tbl>
      <w:tblPr>
        <w:tblStyle w:val="12"/>
        <w:tblW w:w="15304" w:type="dxa"/>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highlight w:val="none"/>
              </w:rPr>
            </w:pPr>
            <w:r>
              <w:rPr>
                <w:rFonts w:cs="宋体"/>
                <w:b/>
                <w:color w:val="000000"/>
                <w:sz w:val="32"/>
                <w:szCs w:val="32"/>
                <w:highlight w:val="none"/>
              </w:rPr>
              <w:t>一般公共预算财政拨款基本支出决算表</w:t>
            </w:r>
          </w:p>
        </w:tc>
      </w:tr>
      <w:tr>
        <w:tblPrEx>
          <w:tblLayout w:type="fixed"/>
          <w:tblCellMar>
            <w:top w:w="0" w:type="dxa"/>
            <w:left w:w="0" w:type="dxa"/>
            <w:bottom w:w="0" w:type="dxa"/>
            <w:right w:w="0" w:type="dxa"/>
          </w:tblCellMar>
        </w:tblPrEx>
        <w:trPr>
          <w:trHeight w:val="334" w:hRule="atLeast"/>
        </w:trPr>
        <w:tc>
          <w:tcPr>
            <w:tcW w:w="8058"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秀山土家族苗族自治县梅江镇综合行政执法大队</w:t>
            </w: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06</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520" w:hRule="atLeast"/>
        </w:trPr>
        <w:tc>
          <w:tcPr>
            <w:tcW w:w="8058"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1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87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346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highlight w:val="none"/>
              </w:rPr>
            </w:pPr>
          </w:p>
        </w:tc>
        <w:tc>
          <w:tcPr>
            <w:tcW w:w="149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90" w:hRule="atLeast"/>
        </w:trPr>
        <w:tc>
          <w:tcPr>
            <w:tcW w:w="515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w:t>
            </w:r>
          </w:p>
        </w:tc>
        <w:tc>
          <w:tcPr>
            <w:tcW w:w="10151"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w:t>
            </w:r>
          </w:p>
        </w:tc>
      </w:tr>
      <w:tr>
        <w:tblPrEx>
          <w:tblLayout w:type="fixed"/>
          <w:tblCellMar>
            <w:top w:w="0" w:type="dxa"/>
            <w:left w:w="0" w:type="dxa"/>
            <w:bottom w:w="0" w:type="dxa"/>
            <w:right w:w="0" w:type="dxa"/>
          </w:tblCellMar>
        </w:tblPrEx>
        <w:trPr>
          <w:trHeight w:val="312" w:hRule="atLeast"/>
        </w:trPr>
        <w:tc>
          <w:tcPr>
            <w:tcW w:w="8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8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54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20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1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c>
          <w:tcPr>
            <w:tcW w:w="87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经济分类科目编码</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经济分类科目（按“款”级功能分类科目）</w:t>
            </w:r>
          </w:p>
        </w:tc>
        <w:tc>
          <w:tcPr>
            <w:tcW w:w="149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金额</w:t>
            </w:r>
          </w:p>
        </w:tc>
      </w:tr>
      <w:tr>
        <w:tblPrEx>
          <w:tblLayout w:type="fixed"/>
          <w:tblCellMar>
            <w:top w:w="0" w:type="dxa"/>
            <w:left w:w="0" w:type="dxa"/>
            <w:bottom w:w="0" w:type="dxa"/>
            <w:right w:w="0" w:type="dxa"/>
          </w:tblCellMar>
        </w:tblPrEx>
        <w:trPr>
          <w:trHeight w:val="312" w:hRule="atLeast"/>
        </w:trPr>
        <w:tc>
          <w:tcPr>
            <w:tcW w:w="8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8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54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20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1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87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c>
          <w:tcPr>
            <w:tcW w:w="149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54.31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基本工资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14.86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0.29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房屋建筑物购建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津贴补贴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3.81</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印刷费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办公设备购置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咨询费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专用设备购置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伙食补助费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手续费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基础设施建设</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绩效工资</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26.35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水费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大型修缮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机关事业单位基本养老保险缴费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3.29</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信息网络及软件购置更新</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职业年金缴费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2.23</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邮电费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物资储备</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职工基本医疗保险缴费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1.14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取暖费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土地补偿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公务员医疗补助缴费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30209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物业管理费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安置补助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其他社会保障缴费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0.04</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差旅费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地上附着物和青苗补偿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住房公积金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1.65</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因公出国（境）费用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拆迁补偿</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30114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0.96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维修（护）费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30199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其他工资福利支出</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租赁费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31019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其他交通工具购置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5.16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会议费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文物和陈列品购置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离休费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培训费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31022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无形资产购置</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30302</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退休费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公务接待费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31099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其他资本性支出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30303</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退职（役）费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30218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专用材料费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312</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30304</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抚恤金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被装购置费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31201</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资本金注入</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30305</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生活补助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4.60</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30225</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专用燃料费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31203</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政府投资基金股权投资</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30306</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救济费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30226</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劳务费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31204</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费用补贴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30307</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医疗费补助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0.56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委托业务费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31205</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利息补贴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30308</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助学金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30228</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工会经费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0.16</w:t>
            </w: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31206</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highlight w:val="none"/>
              </w:rPr>
            </w:pPr>
            <w:r>
              <w:rPr>
                <w:rFonts w:cs="宋体"/>
                <w:color w:val="000000"/>
                <w:sz w:val="18"/>
                <w:szCs w:val="18"/>
                <w:highlight w:val="none"/>
              </w:rPr>
              <w:t>其他资本性补助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30309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奖励金</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30229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福利费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31299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其他对企业补助</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30310</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个人农业生产补贴</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公务用车运行维护费</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30311</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代缴社会保险费</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30239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其他交通费用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39907</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国家赔偿费用支出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30399</w:t>
            </w: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其他对个人和家庭的补助</w:t>
            </w: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30240</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税金及附加费用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39908</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对民间非营利组织和群众性自治组织补贴</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30299</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其他商品和服务支出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39909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经常性赠与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307</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highlight w:val="none"/>
              </w:rPr>
            </w:pPr>
            <w:r>
              <w:rPr>
                <w:rFonts w:cs="宋体"/>
                <w:b/>
                <w:bCs/>
                <w:color w:val="000000"/>
                <w:sz w:val="18"/>
                <w:szCs w:val="18"/>
                <w:highlight w:val="none"/>
              </w:rPr>
              <w:t>债务利息及费用支出</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39910</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资本性赠与</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30701</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39999</w:t>
            </w: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其他支出</w:t>
            </w: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30702</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国外债务付息</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90"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30703</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国内债务发行费用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155" w:hRule="atLeast"/>
        </w:trPr>
        <w:tc>
          <w:tcPr>
            <w:tcW w:w="8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5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30704</w:t>
            </w:r>
          </w:p>
        </w:tc>
        <w:tc>
          <w:tcPr>
            <w:tcW w:w="2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highlight w:val="none"/>
              </w:rPr>
            </w:pPr>
            <w:r>
              <w:rPr>
                <w:rFonts w:cs="宋体"/>
                <w:color w:val="000000"/>
                <w:sz w:val="18"/>
                <w:szCs w:val="18"/>
                <w:highlight w:val="none"/>
              </w:rPr>
              <w:t xml:space="preserve">  国外债务发行费用</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8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346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highlight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highlight w:val="none"/>
              </w:rPr>
            </w:pPr>
          </w:p>
        </w:tc>
      </w:tr>
      <w:tr>
        <w:tblPrEx>
          <w:tblLayout w:type="fixed"/>
          <w:tblCellMar>
            <w:top w:w="0" w:type="dxa"/>
            <w:left w:w="0" w:type="dxa"/>
            <w:bottom w:w="0" w:type="dxa"/>
            <w:right w:w="0" w:type="dxa"/>
          </w:tblCellMar>
        </w:tblPrEx>
        <w:trPr>
          <w:trHeight w:val="310" w:hRule="atLeast"/>
        </w:trPr>
        <w:tc>
          <w:tcPr>
            <w:tcW w:w="3612"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人员经费合计</w:t>
            </w:r>
          </w:p>
        </w:tc>
        <w:tc>
          <w:tcPr>
            <w:tcW w:w="154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59.47</w:t>
            </w:r>
            <w:r>
              <w:rPr>
                <w:rFonts w:ascii="Times New Roman" w:hAnsi="Times New Roman"/>
                <w:color w:val="000000"/>
                <w:sz w:val="18"/>
                <w:highlight w:val="none"/>
                <w:u w:color="auto"/>
              </w:rPr>
              <w:t xml:space="preserve"> </w:t>
            </w:r>
          </w:p>
        </w:tc>
        <w:tc>
          <w:tcPr>
            <w:tcW w:w="865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highlight w:val="none"/>
              </w:rPr>
            </w:pPr>
            <w:r>
              <w:rPr>
                <w:rFonts w:cs="宋体"/>
                <w:b/>
                <w:color w:val="000000"/>
                <w:sz w:val="18"/>
                <w:szCs w:val="18"/>
                <w:highlight w:val="none"/>
              </w:rPr>
              <w:t>公用经费合计</w:t>
            </w:r>
          </w:p>
        </w:tc>
        <w:tc>
          <w:tcPr>
            <w:tcW w:w="149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0.45</w:t>
            </w:r>
            <w:r>
              <w:rPr>
                <w:rFonts w:ascii="Times New Roman" w:hAnsi="Times New Roman"/>
                <w:color w:val="000000"/>
                <w:sz w:val="18"/>
                <w:highlight w:val="none"/>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highlight w:val="none"/>
        </w:rPr>
      </w:pPr>
      <w:r>
        <w:rPr>
          <w:rFonts w:cs="宋体"/>
          <w:sz w:val="20"/>
          <w:szCs w:val="20"/>
          <w:highlight w:val="none"/>
        </w:rPr>
        <w:t>备注：1.本表反映单位本年度一般公共预算财政拨款基本支出明细情况。</w:t>
      </w:r>
      <w:r>
        <w:rPr>
          <w:rFonts w:cs="宋体"/>
          <w:sz w:val="20"/>
          <w:szCs w:val="20"/>
          <w:highlight w:val="none"/>
        </w:rPr>
        <w:br w:type="textWrapping"/>
      </w:r>
      <w:r>
        <w:rPr>
          <w:rFonts w:cs="宋体"/>
          <w:sz w:val="20"/>
          <w:szCs w:val="20"/>
          <w:highlight w:val="none"/>
        </w:rPr>
        <w:t xml:space="preserve">      2.本套报表金额单位转换时可能存在尾数误差。</w:t>
      </w:r>
      <w:r>
        <w:rPr>
          <w:rFonts w:cs="宋体"/>
          <w:sz w:val="20"/>
          <w:szCs w:val="20"/>
          <w:highlight w:val="none"/>
        </w:rPr>
        <w:br w:type="textWrapping"/>
      </w:r>
      <w:r>
        <w:rPr>
          <w:rFonts w:cs="宋体"/>
          <w:sz w:val="20"/>
          <w:szCs w:val="20"/>
          <w:highlight w:val="none"/>
        </w:rPr>
        <w:br w:type="textWrapping"/>
      </w:r>
      <w:r>
        <w:rPr>
          <w:rFonts w:cs="宋体"/>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15"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秀山土家族苗族自治县梅江镇综合行政执法大队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07</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29" w:hRule="atLeast"/>
        </w:trPr>
        <w:tc>
          <w:tcPr>
            <w:tcW w:w="6615"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183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339" w:hRule="atLeast"/>
        </w:trPr>
        <w:tc>
          <w:tcPr>
            <w:tcW w:w="491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年末结转和结余</w:t>
            </w:r>
          </w:p>
        </w:tc>
      </w:tr>
      <w:tr>
        <w:tblPrEx>
          <w:tblLayout w:type="fixed"/>
          <w:tblCellMar>
            <w:top w:w="0" w:type="dxa"/>
            <w:left w:w="0" w:type="dxa"/>
            <w:bottom w:w="0" w:type="dxa"/>
            <w:right w:w="0" w:type="dxa"/>
          </w:tblCellMar>
        </w:tblPrEx>
        <w:trPr>
          <w:trHeight w:val="335" w:hRule="atLeast"/>
        </w:trPr>
        <w:tc>
          <w:tcPr>
            <w:tcW w:w="132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5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45" w:hRule="atLeast"/>
        </w:trPr>
        <w:tc>
          <w:tcPr>
            <w:tcW w:w="132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5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4914"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349" w:hRule="atLeast"/>
        </w:trPr>
        <w:tc>
          <w:tcPr>
            <w:tcW w:w="132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359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000000"/>
                <w:sz w:val="20"/>
                <w:szCs w:val="20"/>
                <w:highlight w:val="none"/>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c>
          <w:tcPr>
            <w:tcW w:w="183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0.00</w:t>
            </w:r>
            <w:r>
              <w:rPr>
                <w:rFonts w:ascii="Times New Roman" w:hAnsi="Times New Roman"/>
                <w:color w:val="000000"/>
                <w:sz w:val="20"/>
                <w:highlight w:val="none"/>
                <w:u w:color="auto"/>
              </w:rPr>
              <w:t xml:space="preserve"> </w:t>
            </w:r>
          </w:p>
        </w:tc>
      </w:tr>
    </w:tbl>
    <w:p>
      <w:pPr>
        <w:rPr>
          <w:rFonts w:hint="default" w:cs="宋体"/>
          <w:sz w:val="21"/>
          <w:szCs w:val="21"/>
          <w:highlight w:val="none"/>
        </w:rPr>
      </w:pPr>
      <w:r>
        <w:rPr>
          <w:rFonts w:cs="宋体"/>
          <w:sz w:val="20"/>
          <w:szCs w:val="20"/>
          <w:highlight w:val="none"/>
        </w:rPr>
        <w:t>备注：本表反映单位本年度政府性基金预算财政拨款收入支出及结转和结余情况。本单位无政府性基金收支，故本表无数据。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cs="宋体"/>
          <w:sz w:val="21"/>
          <w:szCs w:val="21"/>
          <w:highlight w:val="none"/>
        </w:rPr>
        <w:br w:type="page"/>
      </w:r>
    </w:p>
    <w:tbl>
      <w:tblPr>
        <w:tblStyle w:val="12"/>
        <w:tblW w:w="15322" w:type="dxa"/>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000000"/>
                <w:sz w:val="32"/>
                <w:szCs w:val="32"/>
                <w:highlight w:val="none"/>
              </w:rPr>
            </w:pPr>
            <w:r>
              <w:rPr>
                <w:rFonts w:cs="宋体"/>
                <w:b/>
                <w:color w:val="000000"/>
                <w:sz w:val="32"/>
                <w:szCs w:val="32"/>
                <w:highlight w:val="none"/>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highlight w:val="none"/>
              </w:rPr>
            </w:pPr>
            <w:r>
              <w:rPr>
                <w:rFonts w:cs="宋体"/>
                <w:sz w:val="20"/>
                <w:szCs w:val="20"/>
                <w:highlight w:val="none"/>
              </w:rPr>
              <w:t>单位</w:t>
            </w:r>
            <w:r>
              <w:rPr>
                <w:rFonts w:cs="宋体"/>
                <w:color w:val="000000"/>
                <w:sz w:val="20"/>
                <w:szCs w:val="20"/>
                <w:highlight w:val="none"/>
              </w:rPr>
              <w:t>：</w:t>
            </w:r>
            <w:r>
              <w:rPr>
                <w:color w:val="000000"/>
                <w:sz w:val="20"/>
                <w:highlight w:val="none"/>
                <w:u w:color="auto"/>
              </w:rPr>
              <w:t>秀山土家族苗族自治县梅江镇综合行政执法大队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公开</w:t>
            </w:r>
            <w:r>
              <w:rPr>
                <w:rFonts w:hint="default" w:ascii="Times New Roman" w:hAnsi="Times New Roman" w:cs="Times New Roman"/>
                <w:color w:val="000000"/>
                <w:sz w:val="20"/>
                <w:szCs w:val="20"/>
                <w:highlight w:val="none"/>
              </w:rPr>
              <w:t>08</w:t>
            </w:r>
            <w:r>
              <w:rPr>
                <w:rFonts w:cs="宋体"/>
                <w:color w:val="000000"/>
                <w:sz w:val="20"/>
                <w:szCs w:val="20"/>
                <w:highlight w:val="none"/>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000000"/>
                <w:sz w:val="20"/>
                <w:szCs w:val="20"/>
                <w:highlight w:val="none"/>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highlight w:val="none"/>
              </w:rPr>
            </w:pPr>
            <w:r>
              <w:rPr>
                <w:rFonts w:cs="宋体"/>
                <w:color w:val="000000"/>
                <w:sz w:val="20"/>
                <w:szCs w:val="20"/>
                <w:highlight w:val="none"/>
              </w:rPr>
              <w:t>单位：</w:t>
            </w:r>
            <w:r>
              <w:rPr>
                <w:rFonts w:cs="宋体"/>
                <w:sz w:val="20"/>
                <w:szCs w:val="20"/>
                <w:highlight w:val="none"/>
              </w:rPr>
              <w:t>万元</w:t>
            </w:r>
          </w:p>
        </w:tc>
      </w:tr>
      <w:tr>
        <w:tblPrEx>
          <w:tblLayout w:type="fixed"/>
          <w:tblCellMar>
            <w:top w:w="0" w:type="dxa"/>
            <w:left w:w="0" w:type="dxa"/>
            <w:bottom w:w="0" w:type="dxa"/>
            <w:right w:w="0" w:type="dxa"/>
          </w:tblCellMar>
        </w:tblPrEx>
        <w:trPr>
          <w:trHeight w:val="422"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项目</w:t>
            </w:r>
          </w:p>
        </w:tc>
        <w:tc>
          <w:tcPr>
            <w:tcW w:w="10413"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000000"/>
                <w:sz w:val="20"/>
                <w:szCs w:val="20"/>
                <w:highlight w:val="none"/>
              </w:rPr>
            </w:pPr>
            <w:r>
              <w:rPr>
                <w:rFonts w:cs="宋体"/>
                <w:b/>
                <w:color w:val="000000"/>
                <w:sz w:val="20"/>
                <w:szCs w:val="20"/>
                <w:highlight w:val="none"/>
              </w:rPr>
              <w:t>本年支出</w:t>
            </w:r>
          </w:p>
        </w:tc>
      </w:tr>
      <w:tr>
        <w:tblPrEx>
          <w:tblLayout w:type="fixed"/>
          <w:tblCellMar>
            <w:top w:w="0" w:type="dxa"/>
            <w:left w:w="0" w:type="dxa"/>
            <w:bottom w:w="0" w:type="dxa"/>
            <w:right w:w="0" w:type="dxa"/>
          </w:tblCellMar>
        </w:tblPrEx>
        <w:trPr>
          <w:trHeight w:val="339" w:hRule="atLeast"/>
        </w:trPr>
        <w:tc>
          <w:tcPr>
            <w:tcW w:w="129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功能分类科目编码</w:t>
            </w:r>
          </w:p>
        </w:tc>
        <w:tc>
          <w:tcPr>
            <w:tcW w:w="36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基本支出</w:t>
            </w:r>
          </w:p>
        </w:tc>
        <w:tc>
          <w:tcPr>
            <w:tcW w:w="3487"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项目支出</w:t>
            </w: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39"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326" w:hRule="atLeast"/>
        </w:trPr>
        <w:tc>
          <w:tcPr>
            <w:tcW w:w="129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6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c>
          <w:tcPr>
            <w:tcW w:w="3487"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highlight w:val="none"/>
              </w:rPr>
            </w:pPr>
          </w:p>
        </w:tc>
      </w:tr>
      <w:tr>
        <w:tblPrEx>
          <w:tblLayout w:type="fixed"/>
          <w:tblCellMar>
            <w:top w:w="0" w:type="dxa"/>
            <w:left w:w="0" w:type="dxa"/>
            <w:bottom w:w="0" w:type="dxa"/>
            <w:right w:w="0" w:type="dxa"/>
          </w:tblCellMar>
        </w:tblPrEx>
        <w:trPr>
          <w:trHeight w:val="611" w:hRule="atLeast"/>
        </w:trPr>
        <w:tc>
          <w:tcPr>
            <w:tcW w:w="49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highlight w:val="none"/>
              </w:rPr>
            </w:pPr>
            <w:r>
              <w:rPr>
                <w:rFonts w:cs="宋体"/>
                <w:b/>
                <w:color w:val="000000"/>
                <w:sz w:val="20"/>
                <w:szCs w:val="20"/>
                <w:highlight w:val="none"/>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b/>
                <w:bCs/>
                <w:color w:val="000000"/>
                <w:sz w:val="20"/>
                <w:szCs w:val="20"/>
                <w:highlight w:val="none"/>
              </w:rPr>
              <w:t>0.00</w:t>
            </w:r>
            <w:r>
              <w:rPr>
                <w:rFonts w:ascii="Times New Roman" w:hAnsi="Times New Roman"/>
                <w:b/>
                <w:color w:val="000000"/>
                <w:sz w:val="20"/>
                <w:highlight w:val="none"/>
                <w:u w:color="auto"/>
              </w:rPr>
              <w:t xml:space="preserve"> </w:t>
            </w:r>
          </w:p>
        </w:tc>
      </w:tr>
      <w:tr>
        <w:tblPrEx>
          <w:tblLayout w:type="fixed"/>
          <w:tblCellMar>
            <w:top w:w="0" w:type="dxa"/>
            <w:left w:w="0" w:type="dxa"/>
            <w:bottom w:w="0" w:type="dxa"/>
            <w:right w:w="0" w:type="dxa"/>
          </w:tblCellMar>
        </w:tblPrEx>
        <w:trPr>
          <w:trHeight w:val="488" w:hRule="atLeast"/>
        </w:trPr>
        <w:tc>
          <w:tcPr>
            <w:tcW w:w="129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6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000000"/>
                <w:sz w:val="20"/>
                <w:szCs w:val="20"/>
                <w:highlight w:val="none"/>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000000"/>
                <w:sz w:val="20"/>
                <w:szCs w:val="20"/>
                <w:highlight w:val="none"/>
              </w:rPr>
            </w:pPr>
          </w:p>
        </w:tc>
        <w:tc>
          <w:tcPr>
            <w:tcW w:w="3487"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highlight w:val="none"/>
              </w:rPr>
            </w:pPr>
            <w:r>
              <w:rPr>
                <w:rFonts w:hint="default" w:ascii="Times New Roman" w:hAnsi="Times New Roman"/>
                <w:color w:val="000000"/>
                <w:sz w:val="20"/>
                <w:szCs w:val="20"/>
                <w:highlight w:val="none"/>
              </w:rPr>
              <w:t xml:space="preserve">0.00 </w:t>
            </w:r>
          </w:p>
        </w:tc>
      </w:tr>
    </w:tbl>
    <w:p>
      <w:pPr>
        <w:rPr>
          <w:rFonts w:hint="default" w:cs="宋体"/>
          <w:sz w:val="21"/>
          <w:szCs w:val="21"/>
          <w:highlight w:val="none"/>
        </w:rPr>
      </w:pPr>
      <w:r>
        <w:rPr>
          <w:rFonts w:cs="宋体"/>
          <w:sz w:val="20"/>
          <w:szCs w:val="20"/>
          <w:highlight w:val="none"/>
        </w:rPr>
        <w:t>备注：本表反映单位本年度国有资本经营预算财政拨款支出情况。本单位无国有资本经营收支，故本表无数据。</w:t>
      </w:r>
      <w:r>
        <w:rPr>
          <w:rFonts w:cs="宋体"/>
          <w:sz w:val="20"/>
          <w:szCs w:val="20"/>
          <w:highlight w:val="none"/>
        </w:rPr>
        <w:br w:type="textWrapping"/>
      </w:r>
      <w:r>
        <w:rPr>
          <w:rFonts w:cs="宋体"/>
          <w:sz w:val="20"/>
          <w:szCs w:val="20"/>
          <w:highlight w:val="none"/>
        </w:rPr>
        <w:br w:type="textWrapping"/>
      </w:r>
    </w:p>
    <w:p>
      <w:pPr>
        <w:rPr>
          <w:rFonts w:hint="default" w:cs="宋体"/>
          <w:sz w:val="21"/>
          <w:szCs w:val="21"/>
          <w:highlight w:val="none"/>
        </w:rPr>
      </w:pPr>
      <w:r>
        <w:rPr>
          <w:rFonts w:hint="default" w:cs="宋体"/>
          <w:sz w:val="21"/>
          <w:szCs w:val="21"/>
          <w:highlight w:val="none"/>
        </w:rPr>
        <w:br w:type="page"/>
      </w:r>
    </w:p>
    <w:tbl>
      <w:tblPr>
        <w:tblStyle w:val="12"/>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000000"/>
                <w:kern w:val="2"/>
                <w:sz w:val="32"/>
                <w:szCs w:val="32"/>
                <w:highlight w:val="none"/>
              </w:rPr>
            </w:pPr>
            <w:r>
              <w:rPr>
                <w:rFonts w:cs="宋体"/>
                <w:b/>
                <w:color w:val="000000"/>
                <w:kern w:val="2"/>
                <w:sz w:val="32"/>
                <w:szCs w:val="32"/>
                <w:highlight w:val="none"/>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000000"/>
                <w:kern w:val="2"/>
                <w:sz w:val="20"/>
                <w:szCs w:val="20"/>
                <w:highlight w:val="none"/>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公开</w:t>
            </w:r>
            <w:r>
              <w:rPr>
                <w:rFonts w:hint="default" w:ascii="Times New Roman" w:hAnsi="Times New Roman"/>
                <w:color w:val="000000"/>
                <w:kern w:val="2"/>
                <w:sz w:val="20"/>
                <w:szCs w:val="20"/>
                <w:highlight w:val="none"/>
              </w:rPr>
              <w:t>09</w:t>
            </w:r>
            <w:r>
              <w:rPr>
                <w:rFonts w:cs="宋体"/>
                <w:color w:val="000000"/>
                <w:kern w:val="2"/>
                <w:sz w:val="20"/>
                <w:szCs w:val="20"/>
                <w:highlight w:val="none"/>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r>
              <w:rPr>
                <w:rFonts w:hint="eastAsia" w:cs="宋体"/>
                <w:kern w:val="2"/>
                <w:sz w:val="20"/>
                <w:szCs w:val="20"/>
                <w:highlight w:val="none"/>
                <w:lang w:eastAsia="zh-CN"/>
              </w:rPr>
              <w:t>单位</w:t>
            </w:r>
            <w:r>
              <w:rPr>
                <w:rFonts w:cs="宋体"/>
                <w:color w:val="000000"/>
                <w:kern w:val="2"/>
                <w:sz w:val="20"/>
                <w:szCs w:val="20"/>
                <w:highlight w:val="none"/>
              </w:rPr>
              <w:t>：</w:t>
            </w:r>
            <w:r>
              <w:rPr>
                <w:color w:val="000000"/>
                <w:sz w:val="20"/>
                <w:highlight w:val="none"/>
                <w:u w:color="auto"/>
              </w:rPr>
              <w:t>秀山土家族苗族自治县梅江镇综合行政执法大队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000000"/>
                <w:kern w:val="2"/>
                <w:sz w:val="20"/>
                <w:szCs w:val="20"/>
                <w:highlight w:val="none"/>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000000"/>
                <w:kern w:val="2"/>
                <w:sz w:val="20"/>
                <w:szCs w:val="20"/>
                <w:highlight w:val="none"/>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000000"/>
                <w:kern w:val="2"/>
                <w:sz w:val="20"/>
                <w:szCs w:val="20"/>
                <w:highlight w:val="none"/>
              </w:rPr>
            </w:pPr>
            <w:r>
              <w:rPr>
                <w:rFonts w:cs="宋体"/>
                <w:color w:val="000000"/>
                <w:kern w:val="2"/>
                <w:sz w:val="20"/>
                <w:szCs w:val="20"/>
                <w:highlight w:val="none"/>
              </w:rPr>
              <w:t>单位：</w:t>
            </w:r>
            <w:r>
              <w:rPr>
                <w:rFonts w:cs="宋体"/>
                <w:kern w:val="2"/>
                <w:sz w:val="20"/>
                <w:szCs w:val="20"/>
                <w:highlight w:val="none"/>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highlight w:val="none"/>
              </w:rPr>
            </w:pPr>
            <w:r>
              <w:rPr>
                <w:rFonts w:cs="宋体"/>
                <w:b/>
                <w:color w:val="000000"/>
                <w:kern w:val="2"/>
                <w:sz w:val="16"/>
                <w:szCs w:val="16"/>
                <w:highlight w:val="none"/>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highlight w:val="none"/>
              </w:rPr>
            </w:pPr>
            <w:r>
              <w:rPr>
                <w:rFonts w:cs="宋体"/>
                <w:b/>
                <w:bCs/>
                <w:color w:val="000000"/>
                <w:kern w:val="2"/>
                <w:sz w:val="16"/>
                <w:szCs w:val="16"/>
                <w:highlight w:val="none"/>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highlight w:val="none"/>
              </w:rPr>
            </w:pPr>
            <w:r>
              <w:rPr>
                <w:rFonts w:cs="宋体"/>
                <w:b/>
                <w:color w:val="000000"/>
                <w:kern w:val="2"/>
                <w:sz w:val="16"/>
                <w:szCs w:val="16"/>
                <w:highlight w:val="none"/>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highlight w:val="none"/>
              </w:rPr>
            </w:pPr>
            <w:r>
              <w:rPr>
                <w:rFonts w:hint="default" w:ascii="Times New Roman" w:hAnsi="Times New Roman"/>
                <w:color w:val="000000"/>
                <w:kern w:val="2"/>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highlight w:val="none"/>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highlight w:val="none"/>
              </w:rPr>
            </w:pPr>
            <w:r>
              <w:rPr>
                <w:rFonts w:cs="宋体"/>
                <w:b/>
                <w:bCs/>
                <w:color w:val="000000"/>
                <w:sz w:val="16"/>
                <w:szCs w:val="16"/>
                <w:highlight w:val="none"/>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highlight w:val="none"/>
              </w:rPr>
            </w:pPr>
            <w:r>
              <w:rPr>
                <w:rFonts w:hint="default" w:ascii="Times New Roman" w:hAnsi="Times New Roman"/>
                <w:color w:val="000000"/>
                <w:sz w:val="18"/>
                <w:szCs w:val="18"/>
                <w:highlight w:val="none"/>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highlight w:val="none"/>
              </w:rPr>
            </w:pPr>
            <w:r>
              <w:rPr>
                <w:rFonts w:ascii="Times New Roman" w:hAnsi="Times New Roman"/>
                <w:color w:val="000000"/>
                <w:sz w:val="18"/>
                <w:highlight w:val="none"/>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highlight w:val="none"/>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highlight w:val="none"/>
              </w:rPr>
            </w:pPr>
          </w:p>
        </w:tc>
      </w:tr>
    </w:tbl>
    <w:p>
      <w:pPr>
        <w:rPr>
          <w:rFonts w:hint="default" w:ascii="Times New Roman" w:hAnsi="Times New Roman" w:cs="Times New Roman"/>
          <w:sz w:val="21"/>
          <w:szCs w:val="21"/>
          <w:highlight w:val="none"/>
        </w:rPr>
      </w:pPr>
      <w:r>
        <w:rPr>
          <w:rFonts w:cs="宋体"/>
          <w:sz w:val="18"/>
          <w:szCs w:val="18"/>
          <w:highlight w:val="none"/>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highlight w:val="none"/>
        </w:rPr>
        <w:br w:type="textWrapping"/>
      </w:r>
      <w:r>
        <w:rPr>
          <w:rFonts w:cs="宋体"/>
          <w:sz w:val="18"/>
          <w:szCs w:val="18"/>
          <w:highlight w:val="none"/>
        </w:rPr>
        <w:t xml:space="preserve">      2.本套报表金额单位转换时可能存在尾数误差。</w:t>
      </w:r>
      <w:r>
        <w:rPr>
          <w:rFonts w:cs="宋体"/>
          <w:sz w:val="18"/>
          <w:szCs w:val="18"/>
          <w:highlight w:val="none"/>
        </w:rPr>
        <w:br w:type="textWrapping"/>
      </w:r>
      <w:r>
        <w:rPr>
          <w:rFonts w:cs="宋体"/>
          <w:sz w:val="18"/>
          <w:szCs w:val="18"/>
          <w:highlight w:val="none"/>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- 23 -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24 -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3668B3"/>
    <w:multiLevelType w:val="singleLevel"/>
    <w:tmpl w:val="973668B3"/>
    <w:lvl w:ilvl="0" w:tentative="0">
      <w:start w:val="1"/>
      <w:numFmt w:val="chineseCounting"/>
      <w:suff w:val="nothing"/>
      <w:lvlText w:val="%1、"/>
      <w:lvlJc w:val="left"/>
      <w:rPr>
        <w:rFonts w:hint="eastAsia"/>
      </w:rPr>
    </w:lvl>
  </w:abstractNum>
  <w:abstractNum w:abstractNumId="1">
    <w:nsid w:val="A37D3943"/>
    <w:multiLevelType w:val="singleLevel"/>
    <w:tmpl w:val="A37D3943"/>
    <w:lvl w:ilvl="0" w:tentative="0">
      <w:start w:val="1"/>
      <w:numFmt w:val="chineseCounting"/>
      <w:suff w:val="nothing"/>
      <w:lvlText w:val="（%1）"/>
      <w:lvlJc w:val="left"/>
      <w:rPr>
        <w:rFonts w:hint="eastAsia"/>
      </w:rPr>
    </w:lvl>
  </w:abstractNum>
  <w:abstractNum w:abstractNumId="2">
    <w:nsid w:val="C5339A02"/>
    <w:multiLevelType w:val="singleLevel"/>
    <w:tmpl w:val="C5339A02"/>
    <w:lvl w:ilvl="0" w:tentative="0">
      <w:start w:val="5"/>
      <w:numFmt w:val="chineseCounting"/>
      <w:suff w:val="nothing"/>
      <w:lvlText w:val="%1、"/>
      <w:lvlJc w:val="left"/>
      <w:rPr>
        <w:rFonts w:hint="eastAsia"/>
      </w:rPr>
    </w:lvl>
  </w:abstractNum>
  <w:abstractNum w:abstractNumId="3">
    <w:nsid w:val="F9C6C93F"/>
    <w:multiLevelType w:val="singleLevel"/>
    <w:tmpl w:val="F9C6C93F"/>
    <w:lvl w:ilvl="0" w:tentative="0">
      <w:start w:val="6"/>
      <w:numFmt w:val="chineseCounting"/>
      <w:suff w:val="nothing"/>
      <w:lvlText w:val="（%1）"/>
      <w:lvlJc w:val="left"/>
      <w:rPr>
        <w:rFonts w:hint="eastAsia"/>
      </w:rPr>
    </w:lvl>
  </w:abstractNum>
  <w:abstractNum w:abstractNumId="4">
    <w:nsid w:val="34E9D610"/>
    <w:multiLevelType w:val="singleLevel"/>
    <w:tmpl w:val="34E9D610"/>
    <w:lvl w:ilvl="0" w:tentative="0">
      <w:start w:val="1"/>
      <w:numFmt w:val="chineseCounting"/>
      <w:suff w:val="nothing"/>
      <w:lvlText w:val="（%1）"/>
      <w:lvlJc w:val="left"/>
      <w:rPr>
        <w:rFonts w:hint="eastAsia"/>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embedSystemFont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2623BB"/>
    <w:rsid w:val="002B254B"/>
    <w:rsid w:val="004E0BB4"/>
    <w:rsid w:val="00550ABE"/>
    <w:rsid w:val="00770383"/>
    <w:rsid w:val="007819D4"/>
    <w:rsid w:val="007B419D"/>
    <w:rsid w:val="009B67B8"/>
    <w:rsid w:val="009D2B67"/>
    <w:rsid w:val="00B03CCD"/>
    <w:rsid w:val="00C20C3E"/>
    <w:rsid w:val="00F73F90"/>
    <w:rsid w:val="01474EBF"/>
    <w:rsid w:val="01F3521E"/>
    <w:rsid w:val="0226683D"/>
    <w:rsid w:val="03B87EA0"/>
    <w:rsid w:val="03E3214F"/>
    <w:rsid w:val="044C50BA"/>
    <w:rsid w:val="04E31A92"/>
    <w:rsid w:val="050F7E69"/>
    <w:rsid w:val="05333462"/>
    <w:rsid w:val="05BC6D49"/>
    <w:rsid w:val="06194FF1"/>
    <w:rsid w:val="061C524E"/>
    <w:rsid w:val="063B6272"/>
    <w:rsid w:val="06870A7B"/>
    <w:rsid w:val="06A2550B"/>
    <w:rsid w:val="06F80EE2"/>
    <w:rsid w:val="07001CCA"/>
    <w:rsid w:val="07024959"/>
    <w:rsid w:val="074C295C"/>
    <w:rsid w:val="075678DB"/>
    <w:rsid w:val="079D7CC7"/>
    <w:rsid w:val="08051BCA"/>
    <w:rsid w:val="086C12F4"/>
    <w:rsid w:val="08705944"/>
    <w:rsid w:val="08BA052C"/>
    <w:rsid w:val="08DB07BA"/>
    <w:rsid w:val="08FB36DF"/>
    <w:rsid w:val="09571C61"/>
    <w:rsid w:val="0969353F"/>
    <w:rsid w:val="098305D0"/>
    <w:rsid w:val="099B12B3"/>
    <w:rsid w:val="0A1468C2"/>
    <w:rsid w:val="0A3317EA"/>
    <w:rsid w:val="0A5C4B69"/>
    <w:rsid w:val="0A86124A"/>
    <w:rsid w:val="0A984C34"/>
    <w:rsid w:val="0AB54CC0"/>
    <w:rsid w:val="0B9335CE"/>
    <w:rsid w:val="0BB30BC8"/>
    <w:rsid w:val="0BF2311A"/>
    <w:rsid w:val="0C7927C4"/>
    <w:rsid w:val="0C9B098C"/>
    <w:rsid w:val="0CBF21C3"/>
    <w:rsid w:val="0D204587"/>
    <w:rsid w:val="0D23312E"/>
    <w:rsid w:val="0D673E11"/>
    <w:rsid w:val="0DDA54E4"/>
    <w:rsid w:val="0E040B1E"/>
    <w:rsid w:val="0E3A5F83"/>
    <w:rsid w:val="0ED72E12"/>
    <w:rsid w:val="0F836721"/>
    <w:rsid w:val="0FA25D96"/>
    <w:rsid w:val="107B59E5"/>
    <w:rsid w:val="10EC0126"/>
    <w:rsid w:val="10F70B9A"/>
    <w:rsid w:val="111445C7"/>
    <w:rsid w:val="113772CC"/>
    <w:rsid w:val="114278C6"/>
    <w:rsid w:val="1158083A"/>
    <w:rsid w:val="11643A4B"/>
    <w:rsid w:val="11ED0F98"/>
    <w:rsid w:val="11F03528"/>
    <w:rsid w:val="12813A70"/>
    <w:rsid w:val="128F7408"/>
    <w:rsid w:val="12C921C4"/>
    <w:rsid w:val="13013FDB"/>
    <w:rsid w:val="132979D1"/>
    <w:rsid w:val="13871C70"/>
    <w:rsid w:val="13A71CB4"/>
    <w:rsid w:val="13A900CE"/>
    <w:rsid w:val="13AF1D43"/>
    <w:rsid w:val="13CE1647"/>
    <w:rsid w:val="13FD55AB"/>
    <w:rsid w:val="141D3476"/>
    <w:rsid w:val="14200702"/>
    <w:rsid w:val="14B724F8"/>
    <w:rsid w:val="15EF619D"/>
    <w:rsid w:val="162B4895"/>
    <w:rsid w:val="163A6CEE"/>
    <w:rsid w:val="173708E3"/>
    <w:rsid w:val="17C374FC"/>
    <w:rsid w:val="182E4AB6"/>
    <w:rsid w:val="189079DC"/>
    <w:rsid w:val="189B0D0B"/>
    <w:rsid w:val="18B43F7C"/>
    <w:rsid w:val="194A1770"/>
    <w:rsid w:val="19B906A4"/>
    <w:rsid w:val="1A7E7610"/>
    <w:rsid w:val="1B132D4F"/>
    <w:rsid w:val="1B6F15B6"/>
    <w:rsid w:val="1BAA2EDC"/>
    <w:rsid w:val="1CA55E64"/>
    <w:rsid w:val="1D014A01"/>
    <w:rsid w:val="1D022362"/>
    <w:rsid w:val="1D1B04B0"/>
    <w:rsid w:val="1D5617A7"/>
    <w:rsid w:val="1DA52501"/>
    <w:rsid w:val="1DBD6767"/>
    <w:rsid w:val="1DC52125"/>
    <w:rsid w:val="1DD26311"/>
    <w:rsid w:val="1E374ACB"/>
    <w:rsid w:val="1ECF0A66"/>
    <w:rsid w:val="1EE932FD"/>
    <w:rsid w:val="1EF67CA4"/>
    <w:rsid w:val="1F020D3A"/>
    <w:rsid w:val="1F2C5189"/>
    <w:rsid w:val="1F4B0B02"/>
    <w:rsid w:val="1FBB35CD"/>
    <w:rsid w:val="1FCD26AF"/>
    <w:rsid w:val="20642787"/>
    <w:rsid w:val="21556F04"/>
    <w:rsid w:val="22403BD3"/>
    <w:rsid w:val="24B92327"/>
    <w:rsid w:val="24C14514"/>
    <w:rsid w:val="2533755C"/>
    <w:rsid w:val="25791755"/>
    <w:rsid w:val="26122022"/>
    <w:rsid w:val="26396DF4"/>
    <w:rsid w:val="27167136"/>
    <w:rsid w:val="271B442C"/>
    <w:rsid w:val="278D7991"/>
    <w:rsid w:val="27A33231"/>
    <w:rsid w:val="27B23302"/>
    <w:rsid w:val="27FA7BC3"/>
    <w:rsid w:val="29310A5F"/>
    <w:rsid w:val="297F593B"/>
    <w:rsid w:val="29C37A35"/>
    <w:rsid w:val="2A076083"/>
    <w:rsid w:val="2A3E6965"/>
    <w:rsid w:val="2A73162E"/>
    <w:rsid w:val="2B167953"/>
    <w:rsid w:val="2B200583"/>
    <w:rsid w:val="2B8209DE"/>
    <w:rsid w:val="2C5026FA"/>
    <w:rsid w:val="2C636760"/>
    <w:rsid w:val="2C6762A3"/>
    <w:rsid w:val="2E1A5411"/>
    <w:rsid w:val="2FCA4B37"/>
    <w:rsid w:val="2FE029D7"/>
    <w:rsid w:val="2FF06E00"/>
    <w:rsid w:val="30586FEC"/>
    <w:rsid w:val="31295E66"/>
    <w:rsid w:val="315F0B22"/>
    <w:rsid w:val="316C0CB3"/>
    <w:rsid w:val="31D84415"/>
    <w:rsid w:val="32285F6F"/>
    <w:rsid w:val="32770556"/>
    <w:rsid w:val="329C0913"/>
    <w:rsid w:val="32AA0460"/>
    <w:rsid w:val="32ED1393"/>
    <w:rsid w:val="3337290D"/>
    <w:rsid w:val="33E31118"/>
    <w:rsid w:val="33EF7674"/>
    <w:rsid w:val="34182A86"/>
    <w:rsid w:val="342D7BC6"/>
    <w:rsid w:val="34C3735D"/>
    <w:rsid w:val="34F613D1"/>
    <w:rsid w:val="352930DB"/>
    <w:rsid w:val="35573069"/>
    <w:rsid w:val="355F6038"/>
    <w:rsid w:val="358C217E"/>
    <w:rsid w:val="35912C5C"/>
    <w:rsid w:val="362D625A"/>
    <w:rsid w:val="36C9128A"/>
    <w:rsid w:val="37841E99"/>
    <w:rsid w:val="37BF1123"/>
    <w:rsid w:val="383C3F15"/>
    <w:rsid w:val="38BC5644"/>
    <w:rsid w:val="38BE4696"/>
    <w:rsid w:val="3939115E"/>
    <w:rsid w:val="394C69A5"/>
    <w:rsid w:val="39B82A39"/>
    <w:rsid w:val="39C42CA8"/>
    <w:rsid w:val="39DC4FD6"/>
    <w:rsid w:val="39F03D7A"/>
    <w:rsid w:val="39F33306"/>
    <w:rsid w:val="3A2535AF"/>
    <w:rsid w:val="3A2C1C67"/>
    <w:rsid w:val="3ADD7F09"/>
    <w:rsid w:val="3B1705E5"/>
    <w:rsid w:val="3B18334B"/>
    <w:rsid w:val="3B36794F"/>
    <w:rsid w:val="3B6F6EE0"/>
    <w:rsid w:val="3C566AD6"/>
    <w:rsid w:val="3C594871"/>
    <w:rsid w:val="3C6A5B02"/>
    <w:rsid w:val="3D2757A1"/>
    <w:rsid w:val="3D3D4FC4"/>
    <w:rsid w:val="3D4B309F"/>
    <w:rsid w:val="3D555C5F"/>
    <w:rsid w:val="3D5D0E60"/>
    <w:rsid w:val="3D78271D"/>
    <w:rsid w:val="3DDF3AB1"/>
    <w:rsid w:val="3DE168E9"/>
    <w:rsid w:val="3E132306"/>
    <w:rsid w:val="3E1D0952"/>
    <w:rsid w:val="3E42660A"/>
    <w:rsid w:val="3E7555B1"/>
    <w:rsid w:val="3E787ED9"/>
    <w:rsid w:val="3F032E93"/>
    <w:rsid w:val="3F0527E5"/>
    <w:rsid w:val="3F694D83"/>
    <w:rsid w:val="3F885DCC"/>
    <w:rsid w:val="3FCD675E"/>
    <w:rsid w:val="3FF4203F"/>
    <w:rsid w:val="4004000C"/>
    <w:rsid w:val="400A7717"/>
    <w:rsid w:val="40BD5482"/>
    <w:rsid w:val="411B6CE5"/>
    <w:rsid w:val="412070D7"/>
    <w:rsid w:val="41314E40"/>
    <w:rsid w:val="41E0734B"/>
    <w:rsid w:val="421838CC"/>
    <w:rsid w:val="426C1EA8"/>
    <w:rsid w:val="42736402"/>
    <w:rsid w:val="42E86A87"/>
    <w:rsid w:val="43307B09"/>
    <w:rsid w:val="439A3EB9"/>
    <w:rsid w:val="43BB152F"/>
    <w:rsid w:val="43D80B7C"/>
    <w:rsid w:val="44C37687"/>
    <w:rsid w:val="45680DB9"/>
    <w:rsid w:val="45CB699A"/>
    <w:rsid w:val="465B470D"/>
    <w:rsid w:val="469D6AD4"/>
    <w:rsid w:val="46D366BB"/>
    <w:rsid w:val="471E6C84"/>
    <w:rsid w:val="4748792B"/>
    <w:rsid w:val="475D719D"/>
    <w:rsid w:val="47674801"/>
    <w:rsid w:val="4809650F"/>
    <w:rsid w:val="48225EF7"/>
    <w:rsid w:val="488F422B"/>
    <w:rsid w:val="48E36915"/>
    <w:rsid w:val="48EB6572"/>
    <w:rsid w:val="495C4A24"/>
    <w:rsid w:val="497135DF"/>
    <w:rsid w:val="499D037D"/>
    <w:rsid w:val="49E90BB8"/>
    <w:rsid w:val="4A263DF2"/>
    <w:rsid w:val="4A6F6675"/>
    <w:rsid w:val="4B135857"/>
    <w:rsid w:val="4B190916"/>
    <w:rsid w:val="4B7951CB"/>
    <w:rsid w:val="4B7C315C"/>
    <w:rsid w:val="4CF93CA7"/>
    <w:rsid w:val="4DAC4ACA"/>
    <w:rsid w:val="4DBE01D2"/>
    <w:rsid w:val="4E8771E0"/>
    <w:rsid w:val="4ED61DB2"/>
    <w:rsid w:val="4F0C6BA3"/>
    <w:rsid w:val="4F186D58"/>
    <w:rsid w:val="4F1E772E"/>
    <w:rsid w:val="4F584AF0"/>
    <w:rsid w:val="50CE5094"/>
    <w:rsid w:val="50F06B6E"/>
    <w:rsid w:val="5182617B"/>
    <w:rsid w:val="51D21804"/>
    <w:rsid w:val="52234D33"/>
    <w:rsid w:val="522F6E0C"/>
    <w:rsid w:val="52463BA1"/>
    <w:rsid w:val="52A06DC0"/>
    <w:rsid w:val="52F163D4"/>
    <w:rsid w:val="53195341"/>
    <w:rsid w:val="531A2DB4"/>
    <w:rsid w:val="53AA3310"/>
    <w:rsid w:val="53C0244D"/>
    <w:rsid w:val="53DD4D4E"/>
    <w:rsid w:val="53E578CE"/>
    <w:rsid w:val="541330F0"/>
    <w:rsid w:val="54272666"/>
    <w:rsid w:val="542A44AA"/>
    <w:rsid w:val="543B029D"/>
    <w:rsid w:val="547652EA"/>
    <w:rsid w:val="54861779"/>
    <w:rsid w:val="549577B5"/>
    <w:rsid w:val="552256E1"/>
    <w:rsid w:val="554E5773"/>
    <w:rsid w:val="555A3CBC"/>
    <w:rsid w:val="5582012B"/>
    <w:rsid w:val="558E4E05"/>
    <w:rsid w:val="559B7606"/>
    <w:rsid w:val="55BE2E85"/>
    <w:rsid w:val="55C77FC9"/>
    <w:rsid w:val="56530F5D"/>
    <w:rsid w:val="567700D3"/>
    <w:rsid w:val="56D45CCD"/>
    <w:rsid w:val="56FF7E9E"/>
    <w:rsid w:val="572313D4"/>
    <w:rsid w:val="578867FC"/>
    <w:rsid w:val="5842572D"/>
    <w:rsid w:val="58E20A78"/>
    <w:rsid w:val="5A3B59D6"/>
    <w:rsid w:val="5AD134D8"/>
    <w:rsid w:val="5AF255F9"/>
    <w:rsid w:val="5BCF1630"/>
    <w:rsid w:val="5BD75804"/>
    <w:rsid w:val="5C263CE4"/>
    <w:rsid w:val="5C5D2777"/>
    <w:rsid w:val="5CA7617C"/>
    <w:rsid w:val="5CF63CE4"/>
    <w:rsid w:val="5CF66BF3"/>
    <w:rsid w:val="5D174A63"/>
    <w:rsid w:val="5D290C69"/>
    <w:rsid w:val="5DF91F8F"/>
    <w:rsid w:val="5F024C8A"/>
    <w:rsid w:val="5F18594F"/>
    <w:rsid w:val="5F2D4A41"/>
    <w:rsid w:val="6021150A"/>
    <w:rsid w:val="60C74F6C"/>
    <w:rsid w:val="60E62306"/>
    <w:rsid w:val="61025A59"/>
    <w:rsid w:val="613D5BBC"/>
    <w:rsid w:val="61536C39"/>
    <w:rsid w:val="624A435F"/>
    <w:rsid w:val="62944DD7"/>
    <w:rsid w:val="6319381F"/>
    <w:rsid w:val="63294F02"/>
    <w:rsid w:val="633668D7"/>
    <w:rsid w:val="63C25DC5"/>
    <w:rsid w:val="63C62057"/>
    <w:rsid w:val="64571EF5"/>
    <w:rsid w:val="64FB113D"/>
    <w:rsid w:val="656152C6"/>
    <w:rsid w:val="6587477F"/>
    <w:rsid w:val="658C3A08"/>
    <w:rsid w:val="65C031CA"/>
    <w:rsid w:val="65CE6852"/>
    <w:rsid w:val="66267C04"/>
    <w:rsid w:val="663F505A"/>
    <w:rsid w:val="66EE5541"/>
    <w:rsid w:val="677C684E"/>
    <w:rsid w:val="67924660"/>
    <w:rsid w:val="68407834"/>
    <w:rsid w:val="6883293E"/>
    <w:rsid w:val="688412AD"/>
    <w:rsid w:val="68EB1B71"/>
    <w:rsid w:val="69EE6649"/>
    <w:rsid w:val="6A6C7940"/>
    <w:rsid w:val="6A80725F"/>
    <w:rsid w:val="6AAD2300"/>
    <w:rsid w:val="6B474EF5"/>
    <w:rsid w:val="6BEA594E"/>
    <w:rsid w:val="6C0A5AC5"/>
    <w:rsid w:val="6C560CAE"/>
    <w:rsid w:val="6C576495"/>
    <w:rsid w:val="6D903FF5"/>
    <w:rsid w:val="6DA955B8"/>
    <w:rsid w:val="6DE346AB"/>
    <w:rsid w:val="6DE5391A"/>
    <w:rsid w:val="6E5679C1"/>
    <w:rsid w:val="6E910CBE"/>
    <w:rsid w:val="6EC45F8C"/>
    <w:rsid w:val="6EF11DB1"/>
    <w:rsid w:val="6EFD1324"/>
    <w:rsid w:val="6F571611"/>
    <w:rsid w:val="6F5A53AC"/>
    <w:rsid w:val="6FAC003D"/>
    <w:rsid w:val="6FE55E12"/>
    <w:rsid w:val="6FFB2E76"/>
    <w:rsid w:val="708F6F7F"/>
    <w:rsid w:val="70D94BD3"/>
    <w:rsid w:val="70F77FFD"/>
    <w:rsid w:val="718B727C"/>
    <w:rsid w:val="71C34D91"/>
    <w:rsid w:val="71CD2A17"/>
    <w:rsid w:val="72DB435C"/>
    <w:rsid w:val="72E2613A"/>
    <w:rsid w:val="72F771F4"/>
    <w:rsid w:val="73934AD2"/>
    <w:rsid w:val="73C84C23"/>
    <w:rsid w:val="746B0966"/>
    <w:rsid w:val="750837F0"/>
    <w:rsid w:val="75084CFD"/>
    <w:rsid w:val="754758CF"/>
    <w:rsid w:val="75B838A8"/>
    <w:rsid w:val="7623267E"/>
    <w:rsid w:val="764F62AB"/>
    <w:rsid w:val="765C45EC"/>
    <w:rsid w:val="768A7619"/>
    <w:rsid w:val="772E1EBA"/>
    <w:rsid w:val="77F06735"/>
    <w:rsid w:val="781926BC"/>
    <w:rsid w:val="78B27D31"/>
    <w:rsid w:val="796D60A4"/>
    <w:rsid w:val="79A031D5"/>
    <w:rsid w:val="7A1525F7"/>
    <w:rsid w:val="7ABB5412"/>
    <w:rsid w:val="7B420052"/>
    <w:rsid w:val="7B8F7003"/>
    <w:rsid w:val="7BCB40A0"/>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character" w:styleId="11">
    <w:name w:val="Strong"/>
    <w:qFormat/>
    <w:uiPriority w:val="0"/>
    <w:rPr>
      <w:b/>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0"/>
    <w:link w:val="5"/>
    <w:qFormat/>
    <w:uiPriority w:val="0"/>
    <w:rPr>
      <w:rFonts w:ascii="宋体" w:hAnsi="宋体"/>
      <w:sz w:val="18"/>
      <w:szCs w:val="18"/>
    </w:rPr>
  </w:style>
  <w:style w:type="paragraph" w:customStyle="1" w:styleId="19">
    <w:name w:val="Normal (Web)"/>
    <w:basedOn w:val="1"/>
    <w:qFormat/>
    <w:uiPriority w:val="0"/>
    <w:pPr>
      <w:spacing w:before="0" w:beforeLines="0" w:beforeAutospacing="0" w:after="0" w:afterLines="0" w:afterAutospacing="0"/>
      <w:ind w:left="0" w:right="0"/>
      <w:jc w:val="left"/>
    </w:pPr>
    <w:rPr>
      <w:kern w:val="0"/>
      <w:sz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32</Pages>
  <Words>4004</Words>
  <Characters>22825</Characters>
  <Lines>190</Lines>
  <Paragraphs>53</Paragraphs>
  <TotalTime>1</TotalTime>
  <ScaleCrop>false</ScaleCrop>
  <LinksUpToDate>false</LinksUpToDate>
  <CharactersWithSpaces>26776</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2025-09-28T02:39:17Z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