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ind w:firstLine="720" w:firstLineChars="200"/>
        <w:jc w:val="center"/>
        <w:textAlignment w:val="auto"/>
        <w:rPr>
          <w:rFonts w:hint="default" w:ascii="方正小标宋_GBK" w:hAnsi="方正小标宋_GBK" w:eastAsia="方正小标宋_GBK" w:cs="方正小标宋_GBK"/>
          <w:b w:val="0"/>
          <w:bCs w:val="0"/>
          <w:sz w:val="36"/>
          <w:szCs w:val="36"/>
          <w:lang w:val="en-US" w:eastAsia="zh-CN"/>
        </w:rPr>
      </w:pPr>
      <w:bookmarkStart w:id="0" w:name="_GoBack"/>
      <w:bookmarkEnd w:id="0"/>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秀山土家族苗族自治县卫生健康委员会</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w:t>
      </w:r>
      <w:r>
        <w:rPr>
          <w:rFonts w:hint="eastAsia" w:ascii="方正小标宋_GBK" w:hAnsi="方正小标宋_GBK" w:eastAsia="方正小标宋_GBK" w:cs="方正小标宋_GBK"/>
          <w:sz w:val="44"/>
          <w:szCs w:val="44"/>
          <w:shd w:val="clear" w:color="auto" w:fill="FFFFFF"/>
          <w:lang w:eastAsia="zh-CN"/>
        </w:rPr>
        <w:t>公开</w:t>
      </w:r>
      <w:r>
        <w:rPr>
          <w:rFonts w:hint="eastAsia" w:ascii="方正小标宋_GBK" w:hAnsi="方正小标宋_GBK" w:eastAsia="方正小标宋_GBK" w:cs="方正小标宋_GBK"/>
          <w:sz w:val="44"/>
          <w:szCs w:val="44"/>
          <w:shd w:val="clear" w:color="auto" w:fill="FFFFFF"/>
        </w:rPr>
        <w:t>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Fonts w:hint="default" w:ascii="Times New Roman" w:hAnsi="Times New Roman" w:eastAsia="方正黑体_GBK" w:cs="Times New Roman"/>
          <w:b w:val="0"/>
          <w:bCs/>
          <w:sz w:val="32"/>
          <w:szCs w:val="32"/>
        </w:rPr>
      </w:pPr>
      <w:r>
        <w:rPr>
          <w:rStyle w:val="11"/>
          <w:rFonts w:hint="default" w:ascii="Times New Roman" w:hAnsi="Times New Roman" w:eastAsia="方正黑体_GBK" w:cs="Times New Roman"/>
          <w:b w:val="0"/>
          <w:bCs/>
          <w:sz w:val="32"/>
          <w:szCs w:val="32"/>
          <w:shd w:val="clear" w:color="auto" w:fill="FFFFFF"/>
        </w:rPr>
        <w:t>一、</w:t>
      </w:r>
      <w:r>
        <w:rPr>
          <w:rStyle w:val="11"/>
          <w:rFonts w:hint="default" w:ascii="Times New Roman" w:hAnsi="Times New Roman" w:eastAsia="方正黑体_GBK" w:cs="Times New Roman"/>
          <w:b w:val="0"/>
          <w:bCs/>
          <w:sz w:val="32"/>
          <w:szCs w:val="32"/>
          <w:shd w:val="clear" w:color="auto" w:fill="FFFFFF"/>
          <w:lang w:eastAsia="zh-CN"/>
        </w:rPr>
        <w:t>部门</w:t>
      </w:r>
      <w:r>
        <w:rPr>
          <w:rStyle w:val="11"/>
          <w:rFonts w:hint="default" w:ascii="Times New Roman" w:hAnsi="Times New Roman" w:eastAsia="方正黑体_GBK" w:cs="Times New Roman"/>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根据《关于印发&lt;秀山土家族苗族自治县卫生健康委员会职能配置、内设机构和人员编制规定&gt;的通知》（秀山委办发〔2019〕23号）文件精神，秀山土家族苗族自治县卫生健康委员会是县政府工作部门，主要职责是：</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贯彻执行卫生健康工作的法律、法规和方针政策；拟订全县卫生健康及促进中医药事业发展的规划；落实卫生健康工作地方标准和技术规范；负责协调推进全县医药卫生体制改革和医疗保障，统筹规划全县卫生健康资源配置，编制和实施区域卫生规划。</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负责疾病预防控制工作，协调有关部门对重大疾病实施防控与干预，组织实施免疫规划工作。根据国家检疫传染和监测传染病目录，制定卫生应急和紧急医学救援预案、突发公共卫生事件监测和风险评估计划；组织和指导全县突发公共卫生事件预防控制和各类突发公共事件的医疗卫生救援，收集上报突发公共事件的相关信息，根据授权发布法定报告传染病疫情信息、突发公共卫生事件应急处置信息。</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3.依法开展职责范围内的职业卫生、放射卫生、环境卫生、学校卫生、公共场所卫生、饮用水卫生的相关监测、调查、评估和监督；负责传染病防治监督；组织实施食品安全风险监测、评估；执行食品安全标准，负责食源性疾病及与食品安全有关的流行病学调查。</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4.负责组织拟订并实施基层卫生健康、妇幼卫生发展规划和工作措施，负责全县基层卫生、妇幼健康服务体系和全科医生队伍建设，推进基本公共卫生健康服务均等化，完善基层运行新机制和乡村医生管理制度。</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5.负责医疗机构和医疗服务的行业准入管理并监督实施；监督实施医疗机构及其医疗服务、医疗技术、医疗质量、医疗安全的规范、标准；会同有关部门贯彻执行国家卫生健康专业技术人员准入、资格标准，制定和实施卫生健康专业技术人员执业规则和服务规范，建立医疗服务评价和监督管理体系；协调医疗投诉、纠纷的处置。</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6.负责组织实施公立医院综合改革，推进管办分离，健全现代医院管理制度，建立公益性为导向的绩效考核和评价机制，建设和谐医患关系，监督落实医疗服务和药品价格政策。</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7.贯彻落实国家药物政策和基本药物制度，执行国家基</w:t>
      </w:r>
      <w:r>
        <w:rPr>
          <w:rFonts w:hint="default" w:ascii="Times New Roman" w:hAnsi="Times New Roman" w:eastAsia="方正仿宋_GBK" w:cs="Times New Roman"/>
          <w:spacing w:val="-12"/>
          <w:kern w:val="0"/>
          <w:sz w:val="32"/>
          <w:szCs w:val="32"/>
        </w:rPr>
        <w:t>本药物目录，开展药品使用监测、临床综合评价和短缺药品预警。</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8.贯彻执行计划生育政策，组织实施全县出生人口性别比综合治理工作，组织监测计划生育发展动态，提出计划生育安全预警预报建议；负责计划生育技术服务管理和服务工作；组织实施优生优育和提高出生人口素质的政策，推动实施计划生育生殖健康促进计划，降低出生缺陷人口数量。</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9.组织建立完善全县计划生育利益导向、计划生育特殊困难家庭扶助和促进计划生育家庭发展等机制；负责协调推进有关部门、群众团体履行计划生育工作相关职责，建立与经济社会发展政策的衔接机制，落实计划生育政策。</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10.制定全县流动人口计划生育服务管理制度并组织落实，推动建立流动人口卫生健康信息共享和公共服务工作机制。</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11.组织拟订全县卫生健康人才发展规划，负责卫生健康人才队伍建设，推进卫生健康科技创新发展，承担健康扶贫工程相关工作。加强全科医生等急需紧缺专业人才培养，贯彻落实国家住院医师和专科医师规范化培训制度。</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12.组织拟订全县卫生健康科技发展规划，组织实施卫生和健康相关科研项目；参与制定医学教育发展规划，组织指导实施毕业后医学教育和继续医学教育。</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13.指导全县卫生健康工作，完善综合监督执法体系，规范执法行为，监督检查法律法规和政策措施的落实，组织查处违法行为；组织实施全县卫生健康目标管理责任制考核工作。</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14.负责全县卫生健康宣传、健康教育、健康促进和信息化建设等工作，依法组织实施统计调查，参与全县人口基础信息库建设；组织卫生健康工作的对外交流与合作，协助实施有关</w:t>
      </w:r>
      <w:r>
        <w:rPr>
          <w:rFonts w:hint="default" w:ascii="Times New Roman" w:hAnsi="Times New Roman" w:eastAsia="方正仿宋_GBK" w:cs="Times New Roman"/>
          <w:spacing w:val="-12"/>
          <w:kern w:val="0"/>
          <w:sz w:val="32"/>
          <w:szCs w:val="32"/>
        </w:rPr>
        <w:t>国际援助项目；联系社会团体工作。负责组织实施国家职业卫生、</w:t>
      </w:r>
      <w:r>
        <w:rPr>
          <w:rFonts w:hint="default" w:ascii="Times New Roman" w:hAnsi="Times New Roman" w:eastAsia="方正仿宋_GBK" w:cs="Times New Roman"/>
          <w:kern w:val="0"/>
          <w:sz w:val="32"/>
          <w:szCs w:val="32"/>
        </w:rPr>
        <w:t>放射卫生相关政策、标准；开展重点职业病监测、专项调查、职业健康风险评估和职业人群健康管理工作；协调开展职业病防治工作。</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15.拟订全县中医中长期发展规划，并将其纳入全县卫生健康事业发展总体规划和战略目标。参与制定中医药扶持政策、中药产业发展规划以及重大中医药项目的规划和实施；开展中医药文化的继承发展，促进传统中医药和民间中医诊疗技术的保护与利用。</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16.负责县级保健对象的医疗保健管理工作；负责在县内召开的国际性、国家、市和县重要会议、重大活动的医疗卫生保障工作；承担县委、县政府委托或指定的有关保健医疗方面的工作任务及相关事项。</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17.承担县爱国卫生运动委员会、县老龄工作委员会、县深化医药卫生体制改革工作领导小组的日常工作。</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18.代管秀山土家族苗族自治县红十字会、秀山土家族苗族自治县计划生育协会机关。</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19.保留秀山土家族苗族自治县爱国卫生运动委员会办公室。</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20.完成县委、县政府和上级部门交办的其他事项。</w:t>
      </w:r>
    </w:p>
    <w:p>
      <w:pPr>
        <w:keepNext w:val="0"/>
        <w:keepLines w:val="0"/>
        <w:pageBreakBefore w:val="0"/>
        <w:widowControl/>
        <w:kinsoku/>
        <w:wordWrap/>
        <w:overflowPunct/>
        <w:topLinePunct w:val="0"/>
        <w:autoSpaceDE/>
        <w:autoSpaceDN/>
        <w:bidi w:val="0"/>
        <w:adjustRightInd/>
        <w:snapToGrid/>
        <w:spacing w:afterAutospacing="0" w:line="560" w:lineRule="exact"/>
        <w:ind w:left="0" w:leftChars="0" w:right="0" w:firstLine="640" w:firstLineChars="200"/>
        <w:jc w:val="both"/>
        <w:textAlignment w:val="auto"/>
        <w:outlineLvl w:val="9"/>
        <w:rPr>
          <w:rFonts w:hint="default" w:ascii="Times New Roman" w:hAnsi="Times New Roman" w:eastAsia="宋体" w:cs="Times New Roman"/>
          <w:kern w:val="0"/>
          <w:sz w:val="32"/>
          <w:szCs w:val="32"/>
        </w:rPr>
      </w:pPr>
      <w:r>
        <w:rPr>
          <w:rFonts w:hint="default" w:ascii="Times New Roman" w:hAnsi="Times New Roman" w:eastAsia="方正仿宋_GBK" w:cs="Times New Roman"/>
          <w:kern w:val="0"/>
          <w:sz w:val="32"/>
          <w:szCs w:val="32"/>
        </w:rPr>
        <w:t>21.职能转变。县卫生健康委员会应当牢固树立大卫生、大健康理念，推动实施健康中国战略重庆实践，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outlineLvl w:val="9"/>
        <w:rPr>
          <w:rFonts w:hint="default" w:ascii="Times New Roman" w:hAnsi="Times New Roman" w:eastAsia="方正仿宋_GBK" w:cs="Times New Roman"/>
          <w:sz w:val="32"/>
          <w:szCs w:val="32"/>
          <w:u w:val="none"/>
          <w:lang w:val="en-US" w:eastAsia="zh-CN"/>
        </w:rPr>
      </w:pPr>
      <w:r>
        <w:rPr>
          <w:rFonts w:hint="default" w:ascii="Times New Roman" w:hAnsi="Times New Roman" w:eastAsia="方正仿宋_GBK" w:cs="Times New Roman"/>
          <w:kern w:val="0"/>
          <w:sz w:val="32"/>
          <w:szCs w:val="32"/>
        </w:rPr>
        <w:t>22.与有关部门的职责分工。县卫生健康委员会要建立与县发展和改革委员会、县民政局、县市场监督管理局、县医疗保障局、县应急管理局等部门的沟通协商机制，加强制度、政策衔接，协同推进改革。</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11"/>
          <w:rFonts w:hint="default" w:ascii="Times New Roman" w:hAnsi="Times New Roman" w:eastAsia="方正楷体_GBK" w:cs="Times New Roman"/>
          <w:b w:val="0"/>
          <w:bCs/>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kern w:val="0"/>
          <w:sz w:val="32"/>
          <w:szCs w:val="32"/>
        </w:rPr>
        <w:t>根据《关于秀山土家族苗族自治县机构改革方案的实施意见》（秀山委办发〔2019〕9号）、《关于印发&lt;秀山土家族苗族自治县卫生健康委员会职能配置、内设机构和人员编制规定&gt;的通知》（秀山委办发〔2019〕23号）</w:t>
      </w:r>
      <w:r>
        <w:rPr>
          <w:rFonts w:hint="default" w:ascii="Times New Roman" w:hAnsi="Times New Roman" w:eastAsia="方正仿宋_GBK" w:cs="Times New Roman"/>
          <w:kern w:val="0"/>
          <w:sz w:val="32"/>
          <w:szCs w:val="32"/>
          <w:lang w:eastAsia="zh-CN"/>
        </w:rPr>
        <w:t>文件要求，</w:t>
      </w:r>
      <w:r>
        <w:rPr>
          <w:rFonts w:hint="default" w:ascii="Times New Roman" w:hAnsi="Times New Roman" w:eastAsia="方正仿宋_GBK" w:cs="Times New Roman"/>
          <w:kern w:val="0"/>
          <w:sz w:val="32"/>
          <w:szCs w:val="32"/>
        </w:rPr>
        <w:t>委机关下设</w:t>
      </w:r>
      <w:r>
        <w:rPr>
          <w:rFonts w:hint="eastAsia" w:ascii="Times New Roman" w:hAnsi="Times New Roman" w:eastAsia="方正仿宋_GBK" w:cs="Times New Roman"/>
          <w:kern w:val="0"/>
          <w:sz w:val="32"/>
          <w:szCs w:val="32"/>
          <w:lang w:val="en-US" w:eastAsia="zh-CN"/>
        </w:rPr>
        <w:t>11</w:t>
      </w:r>
      <w:r>
        <w:rPr>
          <w:rFonts w:hint="default" w:ascii="Times New Roman" w:hAnsi="Times New Roman" w:eastAsia="方正仿宋_GBK" w:cs="Times New Roman"/>
          <w:kern w:val="0"/>
          <w:sz w:val="32"/>
          <w:szCs w:val="32"/>
        </w:rPr>
        <w:t>个科室，</w:t>
      </w:r>
      <w:r>
        <w:rPr>
          <w:rFonts w:hint="default" w:ascii="Times New Roman" w:hAnsi="Times New Roman" w:eastAsia="方正仿宋_GBK" w:cs="Times New Roman"/>
          <w:sz w:val="32"/>
          <w:szCs w:val="32"/>
          <w:lang w:val="en-US" w:eastAsia="zh-CN"/>
        </w:rPr>
        <w:t>分别是办公室</w:t>
      </w:r>
      <w:r>
        <w:rPr>
          <w:rFonts w:hint="eastAsia" w:ascii="Times New Roman" w:hAnsi="Times New Roman" w:eastAsia="方正仿宋_GBK" w:cs="Times New Roman"/>
          <w:sz w:val="32"/>
          <w:szCs w:val="32"/>
          <w:lang w:val="en-US" w:eastAsia="zh-CN"/>
        </w:rPr>
        <w:t>（挂督查科牌子）</w:t>
      </w:r>
      <w:r>
        <w:rPr>
          <w:rFonts w:hint="default" w:ascii="Times New Roman" w:hAnsi="Times New Roman" w:eastAsia="方正仿宋_GBK" w:cs="Times New Roman"/>
          <w:sz w:val="32"/>
          <w:szCs w:val="32"/>
          <w:lang w:val="en-US" w:eastAsia="zh-CN"/>
        </w:rPr>
        <w:t>、人事科、规划财务科、监督审计科（挂行政审批科</w:t>
      </w:r>
      <w:r>
        <w:rPr>
          <w:rFonts w:hint="eastAsia" w:ascii="Times New Roman" w:hAnsi="Times New Roman" w:eastAsia="方正仿宋_GBK" w:cs="Times New Roman"/>
          <w:sz w:val="32"/>
          <w:szCs w:val="32"/>
          <w:lang w:val="en-US" w:eastAsia="zh-CN"/>
        </w:rPr>
        <w:t>牌子</w:t>
      </w:r>
      <w:r>
        <w:rPr>
          <w:rFonts w:hint="default" w:ascii="Times New Roman" w:hAnsi="Times New Roman" w:eastAsia="方正仿宋_GBK" w:cs="Times New Roman"/>
          <w:sz w:val="32"/>
          <w:szCs w:val="32"/>
          <w:lang w:val="en-US" w:eastAsia="zh-CN"/>
        </w:rPr>
        <w:t>）、医政和药政科、</w:t>
      </w:r>
      <w:r>
        <w:rPr>
          <w:rFonts w:hint="eastAsia" w:ascii="Times New Roman" w:hAnsi="Times New Roman" w:eastAsia="方正仿宋_GBK" w:cs="Times New Roman"/>
          <w:sz w:val="32"/>
          <w:szCs w:val="32"/>
          <w:lang w:val="en-US" w:eastAsia="zh-CN"/>
        </w:rPr>
        <w:t>中医科、</w:t>
      </w:r>
      <w:r>
        <w:rPr>
          <w:rFonts w:hint="default" w:ascii="Times New Roman" w:hAnsi="Times New Roman" w:eastAsia="方正仿宋_GBK" w:cs="Times New Roman"/>
          <w:sz w:val="32"/>
          <w:szCs w:val="32"/>
          <w:lang w:val="en-US" w:eastAsia="zh-CN"/>
        </w:rPr>
        <w:t>公共卫生科、</w:t>
      </w:r>
      <w:r>
        <w:rPr>
          <w:rFonts w:hint="default" w:ascii="Times New Roman" w:hAnsi="Times New Roman" w:eastAsia="方正仿宋_GBK" w:cs="Times New Roman"/>
          <w:kern w:val="0"/>
          <w:sz w:val="32"/>
          <w:szCs w:val="32"/>
        </w:rPr>
        <w:t>人口监测与家庭发展科（挂老龄健康科</w:t>
      </w:r>
      <w:r>
        <w:rPr>
          <w:rFonts w:hint="eastAsia" w:ascii="Times New Roman" w:hAnsi="Times New Roman" w:eastAsia="方正仿宋_GBK" w:cs="Times New Roman"/>
          <w:kern w:val="0"/>
          <w:sz w:val="32"/>
          <w:szCs w:val="32"/>
          <w:lang w:eastAsia="zh-CN"/>
        </w:rPr>
        <w:t>牌子</w:t>
      </w:r>
      <w:r>
        <w:rPr>
          <w:rFonts w:hint="default" w:ascii="Times New Roman" w:hAnsi="Times New Roman" w:eastAsia="方正仿宋_GBK" w:cs="Times New Roman"/>
          <w:kern w:val="0"/>
          <w:sz w:val="32"/>
          <w:szCs w:val="32"/>
        </w:rPr>
        <w:t>）</w:t>
      </w:r>
      <w:r>
        <w:rPr>
          <w:rFonts w:hint="default" w:ascii="Times New Roman" w:hAnsi="Times New Roman" w:eastAsia="方正仿宋_GBK" w:cs="Times New Roman"/>
          <w:sz w:val="32"/>
          <w:szCs w:val="32"/>
          <w:lang w:val="en-US" w:eastAsia="zh-CN"/>
        </w:rPr>
        <w:t>、宣传教育科、</w:t>
      </w:r>
      <w:r>
        <w:rPr>
          <w:rFonts w:hint="eastAsia" w:ascii="Times New Roman" w:hAnsi="Times New Roman" w:eastAsia="方正仿宋_GBK" w:cs="Times New Roman"/>
          <w:sz w:val="32"/>
          <w:szCs w:val="32"/>
          <w:lang w:val="en-US" w:eastAsia="zh-CN"/>
        </w:rPr>
        <w:t>疾病预防控制科、卫生监督科（挂职业健康科牌子）</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kern w:val="0"/>
          <w:sz w:val="32"/>
          <w:szCs w:val="32"/>
        </w:rPr>
        <w:t>纳入本部门</w:t>
      </w:r>
      <w:r>
        <w:rPr>
          <w:rFonts w:hint="default" w:ascii="Times New Roman" w:hAnsi="Times New Roman" w:eastAsia="方正仿宋_GBK" w:cs="Times New Roman"/>
          <w:kern w:val="0"/>
          <w:sz w:val="32"/>
          <w:szCs w:val="32"/>
          <w:lang w:val="en-US" w:eastAsia="zh-CN"/>
        </w:rPr>
        <w:t>202</w:t>
      </w:r>
      <w:r>
        <w:rPr>
          <w:rFonts w:hint="eastAsia" w:ascii="Times New Roman" w:hAnsi="Times New Roman" w:eastAsia="方正仿宋_GBK" w:cs="Times New Roman"/>
          <w:kern w:val="0"/>
          <w:sz w:val="32"/>
          <w:szCs w:val="32"/>
          <w:lang w:val="en-US" w:eastAsia="zh-CN"/>
        </w:rPr>
        <w:t>4</w:t>
      </w:r>
      <w:r>
        <w:rPr>
          <w:rFonts w:hint="default" w:ascii="Times New Roman" w:hAnsi="Times New Roman" w:eastAsia="方正仿宋_GBK" w:cs="Times New Roman"/>
          <w:kern w:val="0"/>
          <w:sz w:val="32"/>
          <w:szCs w:val="32"/>
        </w:rPr>
        <w:t>年度决算编制的二级预算单位主要包括秀山土家族苗族自治县</w:t>
      </w:r>
      <w:r>
        <w:rPr>
          <w:rFonts w:hint="default" w:ascii="Times New Roman" w:hAnsi="Times New Roman" w:eastAsia="方正仿宋_GBK" w:cs="Times New Roman"/>
          <w:kern w:val="0"/>
          <w:sz w:val="32"/>
          <w:szCs w:val="32"/>
          <w:lang w:eastAsia="zh-CN"/>
        </w:rPr>
        <w:t>卫生健康委员会（本级）、</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基层卫生管理中心、</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应急管理中心、</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红十字会、</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计划生育协会办公室、</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爱国卫生运动委员会办公室、</w:t>
      </w:r>
      <w:r>
        <w:rPr>
          <w:rFonts w:hint="default" w:ascii="Times New Roman" w:hAnsi="Times New Roman" w:eastAsia="方正仿宋_GBK" w:cs="Times New Roman"/>
          <w:kern w:val="0"/>
          <w:sz w:val="32"/>
          <w:szCs w:val="32"/>
        </w:rPr>
        <w:t>秀山土家族苗族自治县卫生</w:t>
      </w:r>
      <w:r>
        <w:rPr>
          <w:rFonts w:hint="eastAsia" w:ascii="Times New Roman" w:hAnsi="Times New Roman" w:eastAsia="方正仿宋_GBK" w:cs="Times New Roman"/>
          <w:kern w:val="0"/>
          <w:sz w:val="32"/>
          <w:szCs w:val="32"/>
          <w:lang w:eastAsia="zh-CN"/>
        </w:rPr>
        <w:t>人才服务</w:t>
      </w:r>
      <w:r>
        <w:rPr>
          <w:rFonts w:hint="default" w:ascii="Times New Roman" w:hAnsi="Times New Roman" w:eastAsia="方正仿宋_GBK" w:cs="Times New Roman"/>
          <w:kern w:val="0"/>
          <w:sz w:val="32"/>
          <w:szCs w:val="32"/>
        </w:rPr>
        <w:t>中心</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秀山土家族苗族自治县人民医院、秀山土家族苗族自治县中医医院、秀山土家族苗族自治县妇幼保健院</w:t>
      </w:r>
      <w:r>
        <w:rPr>
          <w:rFonts w:hint="default"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妇女儿童医院、</w:t>
      </w:r>
      <w:r>
        <w:rPr>
          <w:rFonts w:hint="default" w:ascii="Times New Roman" w:hAnsi="Times New Roman" w:eastAsia="方正仿宋_GBK" w:cs="Times New Roman"/>
          <w:kern w:val="0"/>
          <w:sz w:val="32"/>
          <w:szCs w:val="32"/>
        </w:rPr>
        <w:t>秀山土家族苗族自治县精神卫生中心、秀山土家族苗族自治县疾病预防控制中心</w:t>
      </w:r>
      <w:r>
        <w:rPr>
          <w:rFonts w:hint="eastAsia"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秀山土家族苗族自治县</w:t>
      </w:r>
      <w:r>
        <w:rPr>
          <w:rFonts w:hint="default" w:ascii="Times New Roman" w:hAnsi="Times New Roman" w:eastAsia="方正仿宋_GBK" w:cs="Times New Roman"/>
          <w:kern w:val="0"/>
          <w:sz w:val="32"/>
          <w:szCs w:val="32"/>
          <w:lang w:eastAsia="zh-CN"/>
        </w:rPr>
        <w:t>中心血库</w:t>
      </w:r>
      <w:r>
        <w:rPr>
          <w:rFonts w:hint="eastAsia"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lang w:val="en-US" w:eastAsia="zh-CN"/>
        </w:rPr>
        <w:t>5</w:t>
      </w:r>
      <w:r>
        <w:rPr>
          <w:rFonts w:hint="default" w:ascii="Times New Roman" w:hAnsi="Times New Roman" w:eastAsia="方正仿宋_GBK" w:cs="Times New Roman"/>
          <w:kern w:val="0"/>
          <w:sz w:val="32"/>
          <w:szCs w:val="32"/>
        </w:rPr>
        <w:t>个街道社区卫生服务中心</w:t>
      </w:r>
      <w:r>
        <w:rPr>
          <w:rFonts w:hint="eastAsia" w:ascii="Times New Roman" w:hAnsi="Times New Roman" w:eastAsia="方正仿宋_GBK" w:cs="Times New Roman"/>
          <w:kern w:val="0"/>
          <w:sz w:val="32"/>
          <w:szCs w:val="32"/>
          <w:lang w:eastAsia="zh-CN"/>
        </w:rPr>
        <w:t>（中和、清溪场、乌杨、平凯、官庄）</w:t>
      </w:r>
      <w:r>
        <w:rPr>
          <w:rFonts w:hint="default" w:ascii="Times New Roman" w:hAnsi="Times New Roman" w:eastAsia="方正仿宋_GBK" w:cs="Times New Roman"/>
          <w:kern w:val="0"/>
          <w:sz w:val="32"/>
          <w:szCs w:val="32"/>
        </w:rPr>
        <w:t>及2</w:t>
      </w:r>
      <w:r>
        <w:rPr>
          <w:rFonts w:hint="default" w:ascii="Times New Roman" w:hAnsi="Times New Roman" w:eastAsia="方正仿宋_GBK" w:cs="Times New Roman"/>
          <w:kern w:val="0"/>
          <w:sz w:val="32"/>
          <w:szCs w:val="32"/>
          <w:lang w:val="en-US" w:eastAsia="zh-CN"/>
        </w:rPr>
        <w:t>2</w:t>
      </w:r>
      <w:r>
        <w:rPr>
          <w:rFonts w:hint="default" w:ascii="Times New Roman" w:hAnsi="Times New Roman" w:eastAsia="方正仿宋_GBK" w:cs="Times New Roman"/>
          <w:kern w:val="0"/>
          <w:sz w:val="32"/>
          <w:szCs w:val="32"/>
        </w:rPr>
        <w:t>个乡镇卫生院。</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二、部门决算</w:t>
      </w:r>
      <w:r>
        <w:rPr>
          <w:rStyle w:val="11"/>
          <w:rFonts w:hint="eastAsia" w:ascii="方正黑体_GBK" w:hAnsi="方正黑体_GBK" w:eastAsia="方正黑体_GBK" w:cs="方正黑体_GBK"/>
          <w:b w:val="0"/>
          <w:bCs/>
          <w:sz w:val="32"/>
          <w:szCs w:val="32"/>
          <w:shd w:val="clear" w:color="auto" w:fill="FFFFFF"/>
          <w:lang w:eastAsia="zh-CN"/>
        </w:rPr>
        <w:t>收支</w:t>
      </w:r>
      <w:r>
        <w:rPr>
          <w:rStyle w:val="11"/>
          <w:rFonts w:hint="eastAsia" w:ascii="方正黑体_GBK" w:hAnsi="方正黑体_GBK" w:eastAsia="方正黑体_GBK" w:cs="方正黑体_GBK"/>
          <w:b w:val="0"/>
          <w:bCs/>
          <w:sz w:val="32"/>
          <w:szCs w:val="32"/>
          <w:shd w:val="clear" w:color="auto" w:fill="FFFFFF"/>
        </w:rPr>
        <w:t>情况说明</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outlineLvl w:val="9"/>
        <w:rPr>
          <w:rFonts w:hint="eastAsia" w:ascii="方正仿宋_GBK" w:hAnsi="方正仿宋_GBK" w:eastAsia="方正仿宋_GBK" w:cs="方正仿宋_GBK"/>
          <w:b w:val="0"/>
          <w:bCs/>
          <w:sz w:val="32"/>
          <w:szCs w:val="32"/>
          <w:shd w:val="clear" w:color="auto" w:fill="FFFFFF"/>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w:t>
      </w:r>
      <w:r>
        <w:rPr>
          <w:rFonts w:hint="eastAsia" w:ascii="方正仿宋_GBK" w:hAnsi="方正仿宋_GBK" w:eastAsia="方正仿宋_GBK" w:cs="方正仿宋_GBK"/>
          <w:b w:val="0"/>
          <w:bCs/>
          <w:sz w:val="32"/>
          <w:szCs w:val="32"/>
          <w:shd w:val="clear" w:color="auto" w:fill="FFFFFF"/>
          <w:lang w:eastAsia="zh-CN"/>
        </w:rPr>
        <w:t>、支</w:t>
      </w:r>
      <w:r>
        <w:rPr>
          <w:rFonts w:ascii="方正仿宋_GBK" w:hAnsi="方正仿宋_GBK" w:eastAsia="方正仿宋_GBK" w:cs="方正仿宋_GBK"/>
          <w:b w:val="0"/>
          <w:bCs/>
          <w:sz w:val="32"/>
          <w:szCs w:val="32"/>
          <w:shd w:val="clear" w:color="auto" w:fill="FFFFFF"/>
        </w:rPr>
        <w:t>总计</w:t>
      </w:r>
      <w:r>
        <w:rPr>
          <w:rFonts w:hint="eastAsia" w:ascii="方正仿宋_GBK" w:hAnsi="方正仿宋_GBK" w:eastAsia="方正仿宋_GBK" w:cs="方正仿宋_GBK"/>
          <w:b w:val="0"/>
          <w:bCs/>
          <w:sz w:val="32"/>
          <w:szCs w:val="32"/>
          <w:shd w:val="clear" w:color="auto" w:fill="FFFFFF"/>
          <w:lang w:eastAsia="zh-CN"/>
        </w:rPr>
        <w:t>均为</w:t>
      </w:r>
      <w:r>
        <w:rPr>
          <w:rFonts w:hint="default" w:ascii="Times New Roman" w:hAnsi="Times New Roman" w:eastAsia="方正仿宋_GBK"/>
          <w:b w:val="0"/>
          <w:bCs/>
          <w:sz w:val="32"/>
          <w:szCs w:val="32"/>
          <w:shd w:val="clear" w:color="auto" w:fill="FFFFFF"/>
        </w:rPr>
        <w:t>135258.75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收、支与2023年度相比，减少1329.30万元，下降1.0%</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一般公共财政拨款收入减少。</w:t>
      </w:r>
    </w:p>
    <w:p>
      <w:pPr>
        <w:pStyle w:val="9"/>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color w:val="auto"/>
          <w:sz w:val="32"/>
          <w:szCs w:val="32"/>
          <w:shd w:val="clear" w:color="auto" w:fill="FFFFFF"/>
        </w:rPr>
      </w:pPr>
      <w:r>
        <w:rPr>
          <w:rStyle w:val="11"/>
          <w:rFonts w:hint="eastAsia" w:ascii="Times New Roman" w:hAnsi="Times New Roman" w:eastAsia="方正仿宋_GBK"/>
          <w:b w:val="0"/>
          <w:bCs/>
          <w:sz w:val="32"/>
          <w:szCs w:val="32"/>
          <w:shd w:val="clear" w:color="auto" w:fill="FFFFFF"/>
          <w:lang w:val="en-US" w:eastAsia="zh-CN"/>
        </w:rPr>
        <w:t>1</w:t>
      </w:r>
      <w:r>
        <w:rPr>
          <w:rStyle w:val="11"/>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年度收入合计</w:t>
      </w:r>
      <w:r>
        <w:rPr>
          <w:rFonts w:hint="default" w:ascii="Times New Roman" w:hAnsi="Times New Roman" w:eastAsia="方正仿宋_GBK"/>
          <w:b w:val="0"/>
          <w:bCs/>
          <w:sz w:val="32"/>
          <w:szCs w:val="32"/>
          <w:shd w:val="clear" w:color="auto" w:fill="FFFFFF"/>
        </w:rPr>
        <w:t>130761.10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与2023年度相比，减少87.32万元，下降0.1%</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一般公共预算拨款收入增</w:t>
      </w:r>
      <w:r>
        <w:rPr>
          <w:rFonts w:hint="eastAsia" w:ascii="Times New Roman" w:hAnsi="Times New Roman" w:eastAsia="方正仿宋_GBK"/>
          <w:b w:val="0"/>
          <w:bCs/>
          <w:sz w:val="32"/>
          <w:szCs w:val="32"/>
          <w:shd w:val="clear" w:color="auto" w:fill="FFFFFF"/>
          <w:lang w:eastAsia="zh-CN"/>
        </w:rPr>
        <w:t>加</w:t>
      </w:r>
      <w:r>
        <w:rPr>
          <w:rFonts w:hint="eastAsia" w:ascii="Times New Roman" w:hAnsi="Times New Roman" w:eastAsia="方正仿宋_GBK"/>
          <w:b w:val="0"/>
          <w:bCs/>
          <w:sz w:val="32"/>
          <w:szCs w:val="32"/>
          <w:shd w:val="clear" w:color="auto" w:fill="FFFFFF"/>
          <w:lang w:val="en-US" w:eastAsia="zh-CN"/>
        </w:rPr>
        <w:t>3900.33万元，政府性基金预算拨款收入增加10045.61万元，事业收入减少5517.90万元，其他收入减少714.70万元</w:t>
      </w:r>
      <w:r>
        <w:rPr>
          <w:rFonts w:hint="default" w:ascii="Times New Roman" w:hAnsi="Times New Roman" w:eastAsia="方正仿宋_GBK"/>
          <w:b w:val="0"/>
          <w:bCs/>
          <w:sz w:val="32"/>
          <w:szCs w:val="32"/>
          <w:shd w:val="clear" w:color="auto" w:fill="FFFFFF"/>
        </w:rPr>
        <w:t>。其中：财政拨款收入46921.84万</w:t>
      </w:r>
      <w:r>
        <w:rPr>
          <w:rFonts w:ascii="方正仿宋_GBK" w:hAnsi="方正仿宋_GBK" w:eastAsia="方正仿宋_GBK" w:cs="方正仿宋_GBK"/>
          <w:b w:val="0"/>
          <w:bCs/>
          <w:sz w:val="32"/>
          <w:szCs w:val="32"/>
          <w:shd w:val="clear" w:color="auto" w:fill="FFFFFF"/>
        </w:rPr>
        <w:t>元，占</w:t>
      </w:r>
      <w:r>
        <w:rPr>
          <w:rFonts w:hint="default" w:ascii="Times New Roman" w:hAnsi="Times New Roman" w:eastAsia="方正仿宋_GBK"/>
          <w:b w:val="0"/>
          <w:bCs/>
          <w:sz w:val="32"/>
          <w:szCs w:val="32"/>
          <w:shd w:val="clear" w:color="auto" w:fill="FFFFFF"/>
        </w:rPr>
        <w:t>35.9%</w:t>
      </w:r>
      <w:r>
        <w:rPr>
          <w:rFonts w:ascii="方正仿宋_GBK" w:hAnsi="方正仿宋_GBK" w:eastAsia="方正仿宋_GBK" w:cs="方正仿宋_GBK"/>
          <w:b w:val="0"/>
          <w:bCs/>
          <w:sz w:val="32"/>
          <w:szCs w:val="32"/>
          <w:shd w:val="clear" w:color="auto" w:fill="FFFFFF"/>
        </w:rPr>
        <w:t>；事业收入</w:t>
      </w:r>
      <w:r>
        <w:rPr>
          <w:rFonts w:hint="default" w:ascii="Times New Roman" w:hAnsi="Times New Roman" w:eastAsia="方正仿宋_GBK"/>
          <w:b w:val="0"/>
          <w:bCs/>
          <w:sz w:val="32"/>
          <w:szCs w:val="32"/>
          <w:shd w:val="clear" w:color="auto" w:fill="FFFFFF"/>
        </w:rPr>
        <w:t>83232.26</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63.7%</w:t>
      </w:r>
      <w:r>
        <w:rPr>
          <w:rFonts w:ascii="方正仿宋_GBK" w:hAnsi="方正仿宋_GBK" w:eastAsia="方正仿宋_GBK" w:cs="方正仿宋_GBK"/>
          <w:b w:val="0"/>
          <w:bCs/>
          <w:sz w:val="32"/>
          <w:szCs w:val="32"/>
          <w:shd w:val="clear" w:color="auto" w:fill="FFFFFF"/>
        </w:rPr>
        <w:t>；经营收入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；其他收入</w:t>
      </w:r>
      <w:r>
        <w:rPr>
          <w:rFonts w:hint="default" w:ascii="Times New Roman" w:hAnsi="Times New Roman" w:eastAsia="方正仿宋_GBK"/>
          <w:b w:val="0"/>
          <w:bCs/>
          <w:sz w:val="32"/>
          <w:szCs w:val="32"/>
          <w:shd w:val="clear" w:color="auto" w:fill="FFFFFF"/>
        </w:rPr>
        <w:t>607.00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0.5%</w:t>
      </w:r>
      <w:r>
        <w:rPr>
          <w:rFonts w:ascii="方正仿宋_GBK" w:hAnsi="方正仿宋_GBK" w:eastAsia="方正仿宋_GBK" w:cs="方正仿宋_GBK"/>
          <w:b w:val="0"/>
          <w:bCs/>
          <w:sz w:val="32"/>
          <w:szCs w:val="32"/>
          <w:shd w:val="clear" w:color="auto" w:fill="FFFFFF"/>
        </w:rPr>
        <w:t>。此外，</w:t>
      </w:r>
      <w:r>
        <w:rPr>
          <w:rFonts w:hint="eastAsia" w:ascii="方正仿宋_GBK" w:hAnsi="方正仿宋_GBK" w:eastAsia="方正仿宋_GBK" w:cs="方正仿宋_GBK"/>
          <w:b w:val="0"/>
          <w:bCs/>
          <w:sz w:val="32"/>
          <w:szCs w:val="32"/>
          <w:shd w:val="clear" w:color="auto" w:fill="FFFFFF"/>
        </w:rPr>
        <w:t>使</w:t>
      </w:r>
      <w:r>
        <w:rPr>
          <w:rFonts w:hint="eastAsia" w:ascii="方正仿宋_GBK" w:hAnsi="方正仿宋_GBK" w:eastAsia="方正仿宋_GBK" w:cs="方正仿宋_GBK"/>
          <w:b w:val="0"/>
          <w:bCs/>
          <w:color w:val="auto"/>
          <w:sz w:val="32"/>
          <w:szCs w:val="32"/>
          <w:shd w:val="clear" w:color="auto" w:fill="FFFFFF"/>
        </w:rPr>
        <w:t>用非财政拨款结余（含专用结余）</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万元，年初结转和结余</w:t>
      </w:r>
      <w:r>
        <w:rPr>
          <w:rFonts w:hint="default" w:ascii="Times New Roman" w:hAnsi="Times New Roman" w:eastAsia="方正仿宋_GBK"/>
          <w:b w:val="0"/>
          <w:bCs/>
          <w:color w:val="auto"/>
          <w:sz w:val="32"/>
          <w:szCs w:val="32"/>
          <w:shd w:val="clear" w:color="auto" w:fill="FFFFFF"/>
        </w:rPr>
        <w:t>4497.65</w:t>
      </w:r>
      <w:r>
        <w:rPr>
          <w:rFonts w:ascii="方正仿宋_GBK" w:hAnsi="方正仿宋_GBK" w:eastAsia="方正仿宋_GBK" w:cs="方正仿宋_GBK"/>
          <w:b w:val="0"/>
          <w:bCs/>
          <w:color w:val="auto"/>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color w:val="auto"/>
          <w:sz w:val="32"/>
          <w:szCs w:val="32"/>
          <w:shd w:val="clear" w:color="auto" w:fill="FFFFFF"/>
        </w:rPr>
      </w:pPr>
      <w:r>
        <w:rPr>
          <w:rStyle w:val="11"/>
          <w:rFonts w:hint="eastAsia" w:ascii="Times New Roman" w:hAnsi="Times New Roman" w:eastAsia="方正仿宋_GBK"/>
          <w:b w:val="0"/>
          <w:bCs/>
          <w:color w:val="auto"/>
          <w:sz w:val="32"/>
          <w:szCs w:val="32"/>
          <w:shd w:val="clear" w:color="auto" w:fill="FFFFFF"/>
          <w:lang w:val="en-US" w:eastAsia="zh-CN"/>
        </w:rPr>
        <w:t>2</w:t>
      </w:r>
      <w:r>
        <w:rPr>
          <w:rStyle w:val="11"/>
          <w:rFonts w:ascii="方正仿宋_GBK" w:hAnsi="方正仿宋_GBK" w:eastAsia="方正仿宋_GBK" w:cs="方正仿宋_GBK"/>
          <w:b w:val="0"/>
          <w:bCs/>
          <w:color w:val="auto"/>
          <w:sz w:val="32"/>
          <w:szCs w:val="32"/>
          <w:shd w:val="clear" w:color="auto" w:fill="FFFFFF"/>
        </w:rPr>
        <w:t>.支出情况。</w:t>
      </w: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年度支出合计</w:t>
      </w:r>
      <w:r>
        <w:rPr>
          <w:rFonts w:hint="default" w:ascii="Times New Roman" w:hAnsi="Times New Roman" w:eastAsia="方正仿宋_GBK"/>
          <w:b w:val="0"/>
          <w:bCs/>
          <w:color w:val="auto"/>
          <w:sz w:val="32"/>
          <w:szCs w:val="32"/>
          <w:shd w:val="clear" w:color="auto" w:fill="FFFFFF"/>
        </w:rPr>
        <w:t>132872.55</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与2023年度相比，增加2639.53万元，增长2.0%</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基本支出增</w:t>
      </w:r>
      <w:r>
        <w:rPr>
          <w:rFonts w:hint="eastAsia" w:ascii="Times New Roman" w:hAnsi="Times New Roman" w:eastAsia="方正仿宋_GBK"/>
          <w:b w:val="0"/>
          <w:bCs/>
          <w:color w:val="auto"/>
          <w:sz w:val="32"/>
          <w:szCs w:val="32"/>
          <w:shd w:val="clear" w:color="auto" w:fill="FFFFFF"/>
          <w:lang w:eastAsia="zh-CN"/>
        </w:rPr>
        <w:t>加</w:t>
      </w:r>
      <w:r>
        <w:rPr>
          <w:rFonts w:hint="eastAsia" w:ascii="Times New Roman" w:hAnsi="Times New Roman" w:eastAsia="方正仿宋_GBK"/>
          <w:b w:val="0"/>
          <w:bCs/>
          <w:color w:val="auto"/>
          <w:sz w:val="32"/>
          <w:szCs w:val="32"/>
          <w:shd w:val="clear" w:color="auto" w:fill="FFFFFF"/>
          <w:lang w:val="en-US" w:eastAsia="zh-CN"/>
        </w:rPr>
        <w:t>4017.81万元，项目支出减少6657.33万元</w:t>
      </w:r>
      <w:r>
        <w:rPr>
          <w:rFonts w:hint="eastAsia" w:ascii="方正仿宋_GBK" w:hAnsi="方正仿宋_GBK" w:eastAsia="方正仿宋_GBK" w:cs="方正仿宋_GBK"/>
          <w:b w:val="0"/>
          <w:bCs/>
          <w:color w:val="auto"/>
          <w:sz w:val="32"/>
          <w:szCs w:val="32"/>
          <w:shd w:val="clear" w:color="auto" w:fill="FFFFFF"/>
          <w:lang w:val="en-US" w:eastAsia="zh-CN"/>
        </w:rPr>
        <w:t>。</w:t>
      </w:r>
      <w:r>
        <w:rPr>
          <w:rFonts w:hint="eastAsia" w:ascii="方正仿宋_GBK" w:hAnsi="方正仿宋_GBK" w:eastAsia="方正仿宋_GBK" w:cs="方正仿宋_GBK"/>
          <w:b w:val="0"/>
          <w:bCs/>
          <w:color w:val="auto"/>
          <w:sz w:val="32"/>
          <w:szCs w:val="32"/>
          <w:shd w:val="clear" w:color="auto" w:fill="FFFFFF"/>
          <w:lang w:eastAsia="zh-CN"/>
        </w:rPr>
        <w:t>项目支出增。</w:t>
      </w:r>
      <w:r>
        <w:rPr>
          <w:rFonts w:ascii="方正仿宋_GBK" w:hAnsi="方正仿宋_GBK" w:eastAsia="方正仿宋_GBK" w:cs="方正仿宋_GBK"/>
          <w:b w:val="0"/>
          <w:bCs/>
          <w:color w:val="auto"/>
          <w:sz w:val="32"/>
          <w:szCs w:val="32"/>
          <w:shd w:val="clear" w:color="auto" w:fill="FFFFFF"/>
        </w:rPr>
        <w:t>其中：基本支出</w:t>
      </w:r>
      <w:r>
        <w:rPr>
          <w:rFonts w:hint="default" w:ascii="Times New Roman" w:hAnsi="Times New Roman" w:eastAsia="方正仿宋_GBK"/>
          <w:b w:val="0"/>
          <w:bCs/>
          <w:color w:val="auto"/>
          <w:sz w:val="32"/>
          <w:szCs w:val="32"/>
          <w:shd w:val="clear" w:color="auto" w:fill="FFFFFF"/>
        </w:rPr>
        <w:t>108299.26</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81.5%</w:t>
      </w:r>
      <w:r>
        <w:rPr>
          <w:rFonts w:ascii="方正仿宋_GBK" w:hAnsi="方正仿宋_GBK" w:eastAsia="方正仿宋_GBK" w:cs="方正仿宋_GBK"/>
          <w:b w:val="0"/>
          <w:bCs/>
          <w:sz w:val="32"/>
          <w:szCs w:val="32"/>
          <w:shd w:val="clear" w:color="auto" w:fill="FFFFFF"/>
        </w:rPr>
        <w:t>；项目</w:t>
      </w:r>
      <w:r>
        <w:rPr>
          <w:rFonts w:ascii="方正仿宋_GBK" w:hAnsi="方正仿宋_GBK" w:eastAsia="方正仿宋_GBK" w:cs="方正仿宋_GBK"/>
          <w:b w:val="0"/>
          <w:bCs/>
          <w:color w:val="auto"/>
          <w:sz w:val="32"/>
          <w:szCs w:val="32"/>
          <w:shd w:val="clear" w:color="auto" w:fill="FFFFFF"/>
        </w:rPr>
        <w:t>支出</w:t>
      </w:r>
      <w:r>
        <w:rPr>
          <w:rFonts w:hint="default" w:ascii="Times New Roman" w:hAnsi="Times New Roman" w:eastAsia="方正仿宋_GBK"/>
          <w:b w:val="0"/>
          <w:bCs/>
          <w:color w:val="auto"/>
          <w:sz w:val="32"/>
          <w:szCs w:val="32"/>
          <w:shd w:val="clear" w:color="auto" w:fill="FFFFFF"/>
        </w:rPr>
        <w:t>24573.29</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18.5%</w:t>
      </w:r>
      <w:r>
        <w:rPr>
          <w:rFonts w:ascii="方正仿宋_GBK" w:hAnsi="方正仿宋_GBK" w:eastAsia="方正仿宋_GBK" w:cs="方正仿宋_GBK"/>
          <w:b w:val="0"/>
          <w:bCs/>
          <w:color w:val="auto"/>
          <w:sz w:val="32"/>
          <w:szCs w:val="32"/>
          <w:shd w:val="clear" w:color="auto" w:fill="FFFFFF"/>
        </w:rPr>
        <w:t>；经营支出</w:t>
      </w:r>
      <w:r>
        <w:rPr>
          <w:rFonts w:hint="default" w:ascii="Times New Roman" w:hAnsi="Times New Roman" w:eastAsia="方正仿宋_GBK"/>
          <w:b w:val="0"/>
          <w:bCs/>
          <w:color w:val="auto"/>
          <w:sz w:val="32"/>
          <w:szCs w:val="32"/>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。此外，结余分配</w:t>
      </w:r>
      <w:r>
        <w:rPr>
          <w:rFonts w:hint="default" w:ascii="Times New Roman" w:hAnsi="Times New Roman" w:eastAsia="方正仿宋_GBK"/>
          <w:b w:val="0"/>
          <w:bCs/>
          <w:color w:val="auto"/>
          <w:sz w:val="32"/>
          <w:szCs w:val="32"/>
          <w:shd w:val="clear" w:color="auto" w:fill="FFFFFF"/>
        </w:rPr>
        <w:t>863.50</w:t>
      </w:r>
      <w:r>
        <w:rPr>
          <w:rFonts w:ascii="方正仿宋_GBK" w:hAnsi="方正仿宋_GBK" w:eastAsia="方正仿宋_GBK" w:cs="方正仿宋_GBK"/>
          <w:b w:val="0"/>
          <w:bCs/>
          <w:color w:val="auto"/>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eastAsia" w:ascii="方正仿宋_GBK" w:hAnsi="方正仿宋_GBK" w:eastAsia="方正仿宋_GBK" w:cs="方正仿宋_GBK"/>
          <w:b w:val="0"/>
          <w:bCs/>
          <w:color w:val="auto"/>
          <w:sz w:val="32"/>
          <w:szCs w:val="32"/>
          <w:lang w:val="en-US" w:eastAsia="zh-CN"/>
        </w:rPr>
      </w:pPr>
      <w:r>
        <w:rPr>
          <w:rStyle w:val="11"/>
          <w:rFonts w:hint="eastAsia" w:ascii="Times New Roman" w:hAnsi="Times New Roman" w:eastAsia="方正仿宋_GBK"/>
          <w:b w:val="0"/>
          <w:bCs/>
          <w:color w:val="auto"/>
          <w:sz w:val="32"/>
          <w:szCs w:val="32"/>
          <w:shd w:val="clear" w:color="auto" w:fill="FFFFFF"/>
          <w:lang w:val="en-US" w:eastAsia="zh-CN"/>
        </w:rPr>
        <w:t>3</w:t>
      </w:r>
      <w:r>
        <w:rPr>
          <w:rStyle w:val="11"/>
          <w:rFonts w:ascii="方正仿宋_GBK" w:hAnsi="方正仿宋_GBK" w:eastAsia="方正仿宋_GBK" w:cs="方正仿宋_GBK"/>
          <w:b w:val="0"/>
          <w:bCs/>
          <w:color w:val="auto"/>
          <w:sz w:val="32"/>
          <w:szCs w:val="32"/>
          <w:shd w:val="clear" w:color="auto" w:fill="FFFFFF"/>
        </w:rPr>
        <w:t>.结转结余情况。</w:t>
      </w: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年度年末结转和结余</w:t>
      </w:r>
      <w:r>
        <w:rPr>
          <w:rFonts w:hint="default" w:ascii="Times New Roman" w:hAnsi="Times New Roman" w:eastAsia="方正仿宋_GBK"/>
          <w:b w:val="0"/>
          <w:bCs/>
          <w:color w:val="auto"/>
          <w:sz w:val="32"/>
          <w:szCs w:val="32"/>
          <w:shd w:val="clear" w:color="auto" w:fill="FFFFFF"/>
        </w:rPr>
        <w:t>1522.70</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与2023年度相比，减少510.22万元，下降25.1%</w:t>
      </w:r>
      <w:r>
        <w:rPr>
          <w:rFonts w:ascii="方正仿宋_GBK" w:hAnsi="方正仿宋_GBK" w:eastAsia="方正仿宋_GBK" w:cs="方正仿宋_GBK"/>
          <w:b w:val="0"/>
          <w:bCs/>
          <w:color w:val="auto"/>
          <w:sz w:val="32"/>
          <w:szCs w:val="32"/>
          <w:shd w:val="clear" w:color="auto" w:fill="FFFFFF"/>
        </w:rPr>
        <w:t>，主要原</w:t>
      </w:r>
      <w:r>
        <w:rPr>
          <w:rFonts w:hint="default" w:ascii="Times New Roman" w:hAnsi="Times New Roman" w:eastAsia="方正仿宋_GBK"/>
          <w:b w:val="0"/>
          <w:bCs/>
          <w:color w:val="auto"/>
          <w:sz w:val="32"/>
          <w:szCs w:val="32"/>
          <w:shd w:val="clear" w:color="auto" w:fill="FFFFFF"/>
        </w:rPr>
        <w:t>因是</w:t>
      </w:r>
      <w:r>
        <w:rPr>
          <w:rFonts w:hint="eastAsia" w:ascii="Times New Roman" w:hAnsi="Times New Roman" w:eastAsia="方正仿宋_GBK"/>
          <w:b w:val="0"/>
          <w:bCs/>
          <w:color w:val="auto"/>
          <w:sz w:val="32"/>
          <w:szCs w:val="32"/>
          <w:shd w:val="clear" w:color="auto" w:fill="FFFFFF"/>
          <w:lang w:val="en-US" w:eastAsia="zh-CN"/>
        </w:rPr>
        <w:t>2023年度有绩效</w:t>
      </w:r>
      <w:r>
        <w:rPr>
          <w:rFonts w:hint="eastAsia" w:ascii="方正仿宋_GBK" w:hAnsi="方正仿宋_GBK" w:eastAsia="方正仿宋_GBK" w:cs="方正仿宋_GBK"/>
          <w:b w:val="0"/>
          <w:bCs/>
          <w:color w:val="auto"/>
          <w:sz w:val="32"/>
          <w:szCs w:val="32"/>
          <w:shd w:val="clear" w:color="auto" w:fill="FFFFFF"/>
          <w:lang w:val="en-US" w:eastAsia="zh-CN"/>
        </w:rPr>
        <w:t>清算等上年结转结余资金待分配使用。</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sz w:val="32"/>
          <w:szCs w:val="32"/>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年度财政拨款收、支总计均为</w:t>
      </w:r>
      <w:r>
        <w:rPr>
          <w:rFonts w:hint="default" w:ascii="Times New Roman" w:hAnsi="Times New Roman" w:eastAsia="方正仿宋_GBK"/>
          <w:b w:val="0"/>
          <w:bCs/>
          <w:sz w:val="32"/>
          <w:szCs w:val="32"/>
          <w:shd w:val="clear" w:color="auto" w:fill="FFFFFF"/>
        </w:rPr>
        <w:t>50458.74</w:t>
      </w:r>
      <w:r>
        <w:rPr>
          <w:rFonts w:ascii="方正仿宋_GBK" w:hAnsi="方正仿宋_GBK" w:eastAsia="方正仿宋_GBK" w:cs="方正仿宋_GBK"/>
          <w:b w:val="0"/>
          <w:bCs/>
          <w:sz w:val="32"/>
          <w:szCs w:val="32"/>
          <w:shd w:val="clear" w:color="auto" w:fill="FFFFFF"/>
        </w:rPr>
        <w:t>万元。与</w:t>
      </w:r>
      <w:r>
        <w:rPr>
          <w:rFonts w:hint="default" w:ascii="Times New Roman" w:hAnsi="Times New Roman" w:eastAsia="方正仿宋_GBK"/>
          <w:b w:val="0"/>
          <w:bCs/>
          <w:sz w:val="32"/>
          <w:szCs w:val="32"/>
          <w:shd w:val="clear" w:color="auto" w:fill="FFFFFF"/>
        </w:rPr>
        <w:t>2023</w:t>
      </w:r>
      <w:r>
        <w:rPr>
          <w:rFonts w:ascii="方正仿宋_GBK" w:hAnsi="方正仿宋_GBK" w:eastAsia="方正仿宋_GBK" w:cs="方正仿宋_GBK"/>
          <w:b w:val="0"/>
          <w:bCs/>
          <w:sz w:val="32"/>
          <w:szCs w:val="32"/>
          <w:shd w:val="clear" w:color="auto" w:fill="FFFFFF"/>
        </w:rPr>
        <w:t>年</w:t>
      </w:r>
      <w:r>
        <w:rPr>
          <w:rFonts w:hint="eastAsia" w:ascii="方正仿宋_GBK" w:hAnsi="方正仿宋_GBK" w:eastAsia="方正仿宋_GBK" w:cs="方正仿宋_GBK"/>
          <w:b w:val="0"/>
          <w:bCs/>
          <w:sz w:val="32"/>
          <w:szCs w:val="32"/>
          <w:shd w:val="clear" w:color="auto" w:fill="FFFFFF"/>
          <w:lang w:eastAsia="zh-CN"/>
        </w:rPr>
        <w:t>度</w:t>
      </w:r>
      <w:r>
        <w:rPr>
          <w:rFonts w:ascii="方正仿宋_GBK" w:hAnsi="方正仿宋_GBK" w:eastAsia="方正仿宋_GBK" w:cs="方正仿宋_GBK"/>
          <w:b w:val="0"/>
          <w:bCs/>
          <w:sz w:val="32"/>
          <w:szCs w:val="32"/>
          <w:shd w:val="clear" w:color="auto" w:fill="FFFFFF"/>
        </w:rPr>
        <w:t>相比，</w:t>
      </w:r>
      <w:r>
        <w:rPr>
          <w:rFonts w:hint="default" w:ascii="Times New Roman" w:hAnsi="Times New Roman" w:eastAsia="方正仿宋_GBK"/>
          <w:b w:val="0"/>
          <w:bCs/>
          <w:sz w:val="32"/>
          <w:szCs w:val="32"/>
          <w:shd w:val="clear" w:color="auto" w:fill="FFFFFF"/>
        </w:rPr>
        <w:t>财政拨款收、支总计各增加4624.16万元，增长10.1%</w:t>
      </w:r>
      <w:r>
        <w:rPr>
          <w:rFonts w:ascii="方正仿宋_GBK" w:hAnsi="方正仿宋_GBK" w:eastAsia="方正仿宋_GBK" w:cs="方正仿宋_GBK"/>
          <w:b w:val="0"/>
          <w:bCs/>
          <w:sz w:val="32"/>
          <w:szCs w:val="32"/>
          <w:shd w:val="clear" w:color="auto" w:fill="FFFFFF"/>
        </w:rPr>
        <w:t>。</w:t>
      </w:r>
      <w:r>
        <w:rPr>
          <w:rFonts w:hint="default" w:ascii="Times New Roman" w:hAnsi="Times New Roman" w:eastAsia="方正仿宋_GBK" w:cs="Times New Roman"/>
          <w:sz w:val="32"/>
          <w:szCs w:val="32"/>
          <w:shd w:val="clear" w:color="auto" w:fill="FFFFFF"/>
          <w:lang w:eastAsia="zh-CN"/>
        </w:rPr>
        <w:t>主要原因是财政加大对卫生健康支出的投入。</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eastAsia" w:ascii="方正仿宋_GBK" w:hAnsi="方正仿宋_GBK" w:eastAsia="方正仿宋_GBK" w:cs="方正仿宋_GBK"/>
          <w:b w:val="0"/>
          <w:bCs/>
          <w:sz w:val="32"/>
          <w:szCs w:val="32"/>
          <w:lang w:val="en-US" w:eastAsia="zh-CN"/>
        </w:rPr>
      </w:pPr>
      <w:r>
        <w:rPr>
          <w:rStyle w:val="11"/>
          <w:rFonts w:hint="default" w:ascii="Times New Roman" w:hAnsi="Times New Roman" w:eastAsia="方正仿宋_GBK"/>
          <w:b w:val="0"/>
          <w:bCs/>
          <w:sz w:val="32"/>
          <w:szCs w:val="32"/>
          <w:shd w:val="clear" w:color="auto" w:fill="FFFFFF"/>
        </w:rPr>
        <w:t>1</w:t>
      </w:r>
      <w:r>
        <w:rPr>
          <w:rStyle w:val="11"/>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28976.04</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与2023年度相比，减少3900.33万元，下降11.9%</w:t>
      </w:r>
      <w:r>
        <w:rPr>
          <w:rFonts w:ascii="方正仿宋_GBK" w:hAnsi="方正仿宋_GBK" w:eastAsia="方正仿宋_GBK" w:cs="方正仿宋_GBK"/>
          <w:b w:val="0"/>
          <w:bCs/>
          <w:sz w:val="32"/>
          <w:szCs w:val="32"/>
          <w:shd w:val="clear" w:color="auto" w:fill="FFFFFF"/>
        </w:rPr>
        <w:t>。主要</w:t>
      </w:r>
      <w:r>
        <w:rPr>
          <w:rStyle w:val="11"/>
          <w:rFonts w:ascii="方正仿宋_GBK" w:hAnsi="方正仿宋_GBK" w:eastAsia="方正仿宋_GBK" w:cs="方正仿宋_GBK"/>
          <w:b w:val="0"/>
          <w:bCs/>
          <w:sz w:val="32"/>
          <w:szCs w:val="32"/>
          <w:shd w:val="clear" w:color="auto" w:fill="FFFFFF"/>
        </w:rPr>
        <w:t>原因是</w:t>
      </w:r>
      <w:r>
        <w:rPr>
          <w:rStyle w:val="11"/>
          <w:rFonts w:hint="eastAsia" w:ascii="方正仿宋_GBK" w:hAnsi="方正仿宋_GBK" w:eastAsia="方正仿宋_GBK" w:cs="方正仿宋_GBK"/>
          <w:b w:val="0"/>
          <w:bCs/>
          <w:sz w:val="32"/>
          <w:szCs w:val="32"/>
          <w:shd w:val="clear" w:color="auto" w:fill="FFFFFF"/>
          <w:lang w:eastAsia="zh-CN"/>
        </w:rPr>
        <w:t>项目拨款收入减少。</w:t>
      </w:r>
      <w:r>
        <w:rPr>
          <w:rStyle w:val="11"/>
          <w:rFonts w:hint="default" w:ascii="方正仿宋_GBK" w:hAnsi="方正仿宋_GBK" w:eastAsia="方正仿宋_GBK" w:cs="方正仿宋_GBK"/>
          <w:b w:val="0"/>
          <w:bCs/>
          <w:sz w:val="32"/>
          <w:szCs w:val="32"/>
          <w:shd w:val="clear" w:color="auto" w:fill="FFFFFF"/>
        </w:rPr>
        <w:t>较</w:t>
      </w:r>
      <w:r>
        <w:rPr>
          <w:rFonts w:hint="default" w:ascii="Times New Roman" w:hAnsi="Times New Roman" w:eastAsia="方正仿宋_GBK"/>
          <w:b w:val="0"/>
          <w:bCs/>
          <w:sz w:val="32"/>
          <w:szCs w:val="32"/>
          <w:shd w:val="clear" w:color="auto" w:fill="FFFFFF"/>
        </w:rPr>
        <w:t>年初预算数减少4214.21万元，下降12.7%</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年初预算</w:t>
      </w:r>
      <w:r>
        <w:rPr>
          <w:rFonts w:hint="default" w:ascii="Times New Roman" w:hAnsi="Times New Roman" w:eastAsia="方正仿宋_GBK" w:cs="Times New Roman"/>
          <w:sz w:val="32"/>
          <w:szCs w:val="32"/>
          <w:shd w:val="clear" w:color="auto" w:fill="FFFFFF"/>
          <w:lang w:eastAsia="zh-CN"/>
        </w:rPr>
        <w:t>根据单位情况预估核算，实际财政拨款收入由财政根据资金分配统一安排。</w:t>
      </w:r>
      <w:r>
        <w:rPr>
          <w:rFonts w:ascii="方正仿宋_GBK" w:hAnsi="方正仿宋_GBK" w:eastAsia="方正仿宋_GBK" w:cs="方正仿宋_GBK"/>
          <w:b w:val="0"/>
          <w:bCs/>
          <w:sz w:val="32"/>
          <w:szCs w:val="32"/>
          <w:shd w:val="clear" w:color="auto" w:fill="FFFFFF"/>
        </w:rPr>
        <w:t>此外，年初财政拨款结转和结余</w:t>
      </w:r>
      <w:r>
        <w:rPr>
          <w:rFonts w:hint="default" w:ascii="Times New Roman" w:hAnsi="Times New Roman" w:eastAsia="方正仿宋_GBK"/>
          <w:b w:val="0"/>
          <w:bCs/>
          <w:sz w:val="32"/>
          <w:szCs w:val="32"/>
          <w:shd w:val="clear" w:color="auto" w:fill="FFFFFF"/>
        </w:rPr>
        <w:t>3296.90</w:t>
      </w:r>
      <w:r>
        <w:rPr>
          <w:rFonts w:ascii="方正仿宋_GBK" w:hAnsi="方正仿宋_GBK" w:eastAsia="方正仿宋_GBK" w:cs="方正仿宋_GBK"/>
          <w:b w:val="0"/>
          <w:bCs/>
          <w:sz w:val="32"/>
          <w:szCs w:val="32"/>
          <w:shd w:val="clear" w:color="auto" w:fill="FFFFFF"/>
        </w:rPr>
        <w:t>万元。</w:t>
      </w:r>
      <w:r>
        <w:rPr>
          <w:rFonts w:hint="eastAsia" w:ascii="方正仿宋_GBK" w:hAnsi="方正仿宋_GBK" w:eastAsia="方正仿宋_GBK" w:cs="方正仿宋_GBK"/>
          <w:b w:val="0"/>
          <w:bCs/>
          <w:sz w:val="32"/>
          <w:szCs w:val="32"/>
          <w:shd w:val="clear" w:color="auto" w:fill="FFFFFF"/>
          <w:lang w:val="en-US" w:eastAsia="zh-CN"/>
        </w:rPr>
        <w:t xml:space="preserve"> </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ascii="方正仿宋_GBK" w:hAnsi="方正仿宋_GBK" w:eastAsia="方正仿宋_GBK" w:cs="方正仿宋_GBK"/>
          <w:b w:val="0"/>
          <w:bCs/>
          <w:color w:val="FF0000"/>
          <w:sz w:val="32"/>
          <w:szCs w:val="32"/>
          <w:shd w:val="clear" w:color="auto" w:fill="FFFFFF"/>
        </w:rPr>
      </w:pPr>
      <w:r>
        <w:rPr>
          <w:rStyle w:val="11"/>
          <w:rFonts w:hint="default" w:ascii="Times New Roman" w:hAnsi="Times New Roman" w:eastAsia="方正仿宋_GBK"/>
          <w:b w:val="0"/>
          <w:bCs/>
          <w:sz w:val="32"/>
          <w:szCs w:val="32"/>
          <w:shd w:val="clear" w:color="auto" w:fill="FFFFFF"/>
        </w:rPr>
        <w:t>2</w:t>
      </w:r>
      <w:r>
        <w:rPr>
          <w:rStyle w:val="11"/>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年度一般公共预算财政拨款支出</w:t>
      </w:r>
      <w:r>
        <w:rPr>
          <w:rFonts w:hint="default" w:ascii="Times New Roman" w:hAnsi="Times New Roman" w:eastAsia="方正仿宋_GBK"/>
          <w:b w:val="0"/>
          <w:bCs/>
          <w:sz w:val="32"/>
          <w:szCs w:val="32"/>
          <w:shd w:val="clear" w:color="auto" w:fill="FFFFFF"/>
        </w:rPr>
        <w:t>31933.57</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与2023年度相比，减少3531.50万元，下降10.0%</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项目拨款支出。</w:t>
      </w:r>
      <w:r>
        <w:rPr>
          <w:rFonts w:hint="default" w:ascii="方正仿宋_GBK" w:hAnsi="方正仿宋_GBK" w:eastAsia="方正仿宋_GBK" w:cs="方正仿宋_GBK"/>
          <w:b w:val="0"/>
          <w:bCs/>
          <w:sz w:val="32"/>
          <w:szCs w:val="32"/>
          <w:shd w:val="clear" w:color="auto" w:fill="FFFFFF"/>
        </w:rPr>
        <w:t>较年</w:t>
      </w:r>
      <w:r>
        <w:rPr>
          <w:rFonts w:hint="default" w:ascii="Times New Roman" w:hAnsi="Times New Roman" w:eastAsia="方正仿宋_GBK"/>
          <w:b w:val="0"/>
          <w:bCs/>
          <w:sz w:val="32"/>
          <w:szCs w:val="32"/>
          <w:shd w:val="clear" w:color="auto" w:fill="FFFFFF"/>
        </w:rPr>
        <w:t>初预算数减少1256.68万元，下降3.8%</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年初预算</w:t>
      </w:r>
      <w:r>
        <w:rPr>
          <w:rFonts w:hint="default" w:ascii="Times New Roman" w:hAnsi="Times New Roman" w:eastAsia="方正仿宋_GBK" w:cs="Times New Roman"/>
          <w:sz w:val="32"/>
          <w:szCs w:val="32"/>
          <w:shd w:val="clear" w:color="auto" w:fill="FFFFFF"/>
          <w:lang w:eastAsia="zh-CN"/>
        </w:rPr>
        <w:t>根据单位情况预估核算，实际财政拨款收入由财政根据资金分配统一安排。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rPr>
          <w:rFonts w:ascii="方正仿宋_GBK" w:hAnsi="方正仿宋_GBK" w:eastAsia="方正仿宋_GBK" w:cs="方正仿宋_GBK"/>
          <w:b w:val="0"/>
          <w:bCs/>
          <w:sz w:val="32"/>
          <w:szCs w:val="32"/>
          <w:highlight w:val="none"/>
          <w:shd w:val="clear" w:color="auto" w:fill="FFFFFF"/>
        </w:rPr>
      </w:pPr>
      <w:r>
        <w:rPr>
          <w:rFonts w:ascii="方正仿宋_GBK" w:hAnsi="方正仿宋_GBK" w:eastAsia="方正仿宋_GBK" w:cs="方正仿宋_GBK"/>
          <w:b w:val="0"/>
          <w:bCs/>
          <w:sz w:val="32"/>
          <w:szCs w:val="32"/>
          <w:highlight w:val="none"/>
          <w:shd w:val="clear" w:color="auto" w:fill="FFFFFF"/>
        </w:rPr>
        <w:t>一般公共预算财政拨款支出主要</w:t>
      </w:r>
      <w:r>
        <w:rPr>
          <w:rFonts w:hint="eastAsia" w:ascii="方正仿宋_GBK" w:hAnsi="方正仿宋_GBK" w:eastAsia="方正仿宋_GBK" w:cs="方正仿宋_GBK"/>
          <w:b w:val="0"/>
          <w:bCs/>
          <w:sz w:val="32"/>
          <w:szCs w:val="32"/>
          <w:highlight w:val="none"/>
          <w:shd w:val="clear" w:color="auto" w:fill="FFFFFF"/>
          <w:lang w:eastAsia="zh-CN"/>
        </w:rPr>
        <w:t>用途如下</w:t>
      </w:r>
      <w:r>
        <w:rPr>
          <w:rFonts w:ascii="方正仿宋_GBK" w:hAnsi="方正仿宋_GBK" w:eastAsia="方正仿宋_GBK" w:cs="方正仿宋_GBK"/>
          <w:b w:val="0"/>
          <w:bCs/>
          <w:sz w:val="32"/>
          <w:szCs w:val="32"/>
          <w:highlight w:val="none"/>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（1）一般公共服务支出1.50万元，占0.0%，较年初预算数增加1.50万元，增长100.0%，</w:t>
      </w:r>
      <w:r>
        <w:rPr>
          <w:rFonts w:hint="default" w:ascii="Times New Roman" w:hAnsi="Times New Roman" w:eastAsia="方正仿宋_GBK" w:cs="Times New Roman"/>
          <w:sz w:val="32"/>
          <w:szCs w:val="32"/>
          <w:shd w:val="clear" w:color="auto" w:fill="FFFFFF"/>
          <w:lang w:eastAsia="zh-CN"/>
        </w:rPr>
        <w:t>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）社会保障</w:t>
      </w:r>
      <w:r>
        <w:rPr>
          <w:rFonts w:hint="default" w:ascii="Times New Roman" w:hAnsi="Times New Roman" w:eastAsia="方正仿宋_GBK" w:cs="Times New Roman"/>
          <w:b w:val="0"/>
          <w:bCs/>
          <w:sz w:val="32"/>
          <w:szCs w:val="32"/>
          <w:shd w:val="clear" w:color="auto" w:fill="FFFFFF"/>
          <w:lang w:eastAsia="zh-CN"/>
        </w:rPr>
        <w:t>和</w:t>
      </w:r>
      <w:r>
        <w:rPr>
          <w:rFonts w:hint="default" w:ascii="Times New Roman" w:hAnsi="Times New Roman" w:eastAsia="方正仿宋_GBK" w:cs="Times New Roman"/>
          <w:b w:val="0"/>
          <w:bCs/>
          <w:sz w:val="32"/>
          <w:szCs w:val="32"/>
          <w:shd w:val="clear" w:color="auto" w:fill="FFFFFF"/>
        </w:rPr>
        <w:t>就业支出4631.62万元，占14.5%，较年初预算数增加997.19万元，增长27.4%，</w:t>
      </w:r>
      <w:r>
        <w:rPr>
          <w:rFonts w:hint="default" w:ascii="Times New Roman" w:hAnsi="Times New Roman" w:eastAsia="方正仿宋_GBK" w:cs="Times New Roman"/>
          <w:sz w:val="32"/>
          <w:szCs w:val="32"/>
          <w:shd w:val="clear" w:color="auto" w:fill="FFFFFF"/>
          <w:lang w:eastAsia="zh-CN"/>
        </w:rPr>
        <w:t>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）卫生健康支出25006.94万元，占78.3%，较年初预算数减少2335.28万元，下降8.5%，</w:t>
      </w:r>
      <w:r>
        <w:rPr>
          <w:rFonts w:hint="default" w:ascii="Times New Roman" w:hAnsi="Times New Roman" w:eastAsia="方正仿宋_GBK" w:cs="Times New Roman"/>
          <w:sz w:val="32"/>
          <w:szCs w:val="32"/>
          <w:shd w:val="clear" w:color="auto" w:fill="FFFFFF"/>
          <w:lang w:eastAsia="zh-CN"/>
        </w:rPr>
        <w:t>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4</w:t>
      </w:r>
      <w:r>
        <w:rPr>
          <w:rFonts w:hint="default" w:ascii="Times New Roman" w:hAnsi="Times New Roman" w:eastAsia="方正仿宋_GBK" w:cs="Times New Roman"/>
          <w:b w:val="0"/>
          <w:bCs/>
          <w:sz w:val="32"/>
          <w:szCs w:val="32"/>
          <w:shd w:val="clear" w:color="auto" w:fill="FFFFFF"/>
        </w:rPr>
        <w:t>）农林水支出207.25万元，占0.7%，较年初预算数增加115.25万元，增长125.3%，</w:t>
      </w:r>
      <w:r>
        <w:rPr>
          <w:rFonts w:hint="default" w:ascii="Times New Roman" w:hAnsi="Times New Roman" w:eastAsia="方正仿宋_GBK" w:cs="Times New Roman"/>
          <w:sz w:val="32"/>
          <w:szCs w:val="32"/>
          <w:shd w:val="clear" w:color="auto" w:fill="FFFFFF"/>
          <w:lang w:eastAsia="zh-CN"/>
        </w:rPr>
        <w:t>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5</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住房保障支出</w:t>
      </w:r>
      <w:r>
        <w:rPr>
          <w:rFonts w:hint="default" w:ascii="Times New Roman" w:hAnsi="Times New Roman" w:eastAsia="方正仿宋_GBK" w:cs="Times New Roman"/>
          <w:b w:val="0"/>
          <w:bCs/>
          <w:sz w:val="32"/>
          <w:szCs w:val="32"/>
          <w:shd w:val="clear" w:color="auto" w:fill="FFFFFF"/>
        </w:rPr>
        <w:t>1146.46万元，占3.6%，较年初预算数增加1.66万元，增长0.2%，</w:t>
      </w:r>
      <w:r>
        <w:rPr>
          <w:rFonts w:hint="default" w:ascii="Times New Roman" w:hAnsi="Times New Roman" w:eastAsia="方正仿宋_GBK" w:cs="Times New Roman"/>
          <w:sz w:val="32"/>
          <w:szCs w:val="32"/>
          <w:shd w:val="clear" w:color="auto" w:fill="FFFFFF"/>
          <w:lang w:eastAsia="zh-CN"/>
        </w:rPr>
        <w:t>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6</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其他支出</w:t>
      </w:r>
      <w:r>
        <w:rPr>
          <w:rFonts w:hint="default" w:ascii="Times New Roman" w:hAnsi="Times New Roman" w:eastAsia="方正仿宋_GBK" w:cs="Times New Roman"/>
          <w:b w:val="0"/>
          <w:bCs/>
          <w:sz w:val="32"/>
          <w:szCs w:val="32"/>
          <w:shd w:val="clear" w:color="auto" w:fill="FFFFFF"/>
        </w:rPr>
        <w:t>939.80万元，占2.9%，较年初预算数无增减，</w:t>
      </w:r>
      <w:r>
        <w:rPr>
          <w:rFonts w:hint="default" w:ascii="Times New Roman" w:hAnsi="Times New Roman" w:eastAsia="方正仿宋_GBK" w:cs="Times New Roman"/>
          <w:sz w:val="32"/>
          <w:szCs w:val="32"/>
          <w:shd w:val="clear" w:color="auto" w:fill="FFFFFF"/>
          <w:lang w:eastAsia="zh-CN"/>
        </w:rPr>
        <w:t>主要原因是年初预算是根据单位情况预估核算，实际财政拨款支出由财政根据资金分配统一安排。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color w:val="FF0000"/>
          <w:sz w:val="32"/>
          <w:szCs w:val="32"/>
          <w:shd w:val="clear" w:color="auto" w:fill="FFFFFF"/>
        </w:rPr>
      </w:pPr>
      <w:r>
        <w:rPr>
          <w:rStyle w:val="11"/>
          <w:rFonts w:hint="default" w:ascii="Times New Roman" w:hAnsi="Times New Roman" w:eastAsia="方正仿宋_GBK"/>
          <w:b w:val="0"/>
          <w:bCs/>
          <w:sz w:val="32"/>
          <w:szCs w:val="32"/>
          <w:shd w:val="clear" w:color="auto" w:fill="FFFFFF"/>
        </w:rPr>
        <w:t>3</w:t>
      </w:r>
      <w:r>
        <w:rPr>
          <w:rStyle w:val="11"/>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年度年末一般公共预算财政拨款结转和结余</w:t>
      </w:r>
      <w:r>
        <w:rPr>
          <w:rFonts w:hint="default" w:ascii="Times New Roman" w:hAnsi="Times New Roman" w:eastAsia="方正仿宋_GBK"/>
          <w:b w:val="0"/>
          <w:bCs/>
          <w:sz w:val="32"/>
          <w:szCs w:val="32"/>
          <w:shd w:val="clear" w:color="auto" w:fill="FFFFFF"/>
        </w:rPr>
        <w:t>339.37</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与2023年度相比，减少732.79万元，下降68.4%</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上年结转结余资金在</w:t>
      </w:r>
      <w:r>
        <w:rPr>
          <w:rFonts w:hint="default" w:ascii="Times New Roman" w:hAnsi="Times New Roman" w:eastAsia="方正仿宋_GBK" w:cs="Times New Roman"/>
          <w:sz w:val="32"/>
          <w:szCs w:val="32"/>
          <w:shd w:val="clear" w:color="auto" w:fill="FFFFFF"/>
          <w:lang w:val="en-US" w:eastAsia="zh-CN"/>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val="en-US" w:eastAsia="zh-CN"/>
        </w:rPr>
        <w:t>年度</w:t>
      </w:r>
      <w:r>
        <w:rPr>
          <w:rFonts w:hint="eastAsia" w:ascii="Times New Roman" w:hAnsi="Times New Roman" w:eastAsia="方正仿宋_GBK" w:cs="Times New Roman"/>
          <w:sz w:val="32"/>
          <w:szCs w:val="32"/>
          <w:shd w:val="clear" w:color="auto" w:fill="FFFFFF"/>
          <w:lang w:val="en-US" w:eastAsia="zh-CN"/>
        </w:rPr>
        <w:t>做支出</w:t>
      </w:r>
      <w:r>
        <w:rPr>
          <w:rFonts w:hint="default" w:ascii="Times New Roman" w:hAnsi="Times New Roman" w:eastAsia="方正仿宋_GBK" w:cs="Times New Roman"/>
          <w:sz w:val="32"/>
          <w:szCs w:val="32"/>
          <w:shd w:val="clear" w:color="auto" w:fill="FFFFFF"/>
          <w:lang w:val="en-US" w:eastAsia="zh-CN"/>
        </w:rPr>
        <w:t>，使结余减少，同时合理安排各项支出充分发挥资金的使用效益。</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ascii="方正仿宋_GBK" w:hAnsi="方正仿宋_GBK" w:eastAsia="方正仿宋_GBK" w:cs="方正仿宋_GBK"/>
          <w:b w:val="0"/>
          <w:bCs/>
          <w:sz w:val="32"/>
          <w:szCs w:val="32"/>
          <w:shd w:val="clear" w:color="auto" w:fill="FFFFFF"/>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年度一般公共财政拨款基本支出</w:t>
      </w:r>
      <w:r>
        <w:rPr>
          <w:rFonts w:hint="default" w:ascii="Times New Roman" w:hAnsi="Times New Roman" w:eastAsia="方正仿宋_GBK"/>
          <w:b w:val="0"/>
          <w:bCs/>
          <w:sz w:val="32"/>
          <w:szCs w:val="32"/>
          <w:shd w:val="clear" w:color="auto" w:fill="FFFFFF"/>
        </w:rPr>
        <w:t>25752.22</w:t>
      </w:r>
      <w:r>
        <w:rPr>
          <w:rFonts w:ascii="方正仿宋_GBK" w:hAnsi="方正仿宋_GBK" w:eastAsia="方正仿宋_GBK" w:cs="方正仿宋_GBK"/>
          <w:b w:val="0"/>
          <w:bCs/>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jc w:val="both"/>
        <w:textAlignment w:val="auto"/>
        <w:outlineLvl w:val="9"/>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其中：</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ascii="方正仿宋_GBK" w:hAnsi="方正仿宋_GBK" w:eastAsia="方正仿宋_GBK" w:cs="方正仿宋_GBK"/>
          <w:b w:val="0"/>
          <w:bCs/>
          <w:color w:val="FF0000"/>
          <w:sz w:val="32"/>
          <w:szCs w:val="32"/>
          <w:shd w:val="clear" w:color="auto" w:fill="FFFFFF"/>
        </w:rPr>
      </w:pPr>
      <w:r>
        <w:rPr>
          <w:rFonts w:ascii="方正仿宋_GBK" w:hAnsi="方正仿宋_GBK" w:eastAsia="方正仿宋_GBK" w:cs="方正仿宋_GBK"/>
          <w:b w:val="0"/>
          <w:bCs/>
          <w:sz w:val="32"/>
          <w:szCs w:val="32"/>
          <w:shd w:val="clear" w:color="auto" w:fill="FFFFFF"/>
        </w:rPr>
        <w:t>人员经费</w:t>
      </w:r>
      <w:r>
        <w:rPr>
          <w:rFonts w:hint="default" w:ascii="Times New Roman" w:hAnsi="Times New Roman" w:eastAsia="方正仿宋_GBK"/>
          <w:b w:val="0"/>
          <w:bCs/>
          <w:sz w:val="32"/>
          <w:szCs w:val="32"/>
          <w:shd w:val="clear" w:color="auto" w:fill="FFFFFF"/>
        </w:rPr>
        <w:t>25311</w:t>
      </w:r>
      <w:r>
        <w:rPr>
          <w:rFonts w:hint="default" w:ascii="Times New Roman" w:hAnsi="Times New Roman" w:eastAsia="方正仿宋_GBK"/>
          <w:b w:val="0"/>
          <w:bCs/>
          <w:color w:val="auto"/>
          <w:sz w:val="32"/>
          <w:szCs w:val="32"/>
          <w:shd w:val="clear" w:color="auto" w:fill="FFFFFF"/>
        </w:rPr>
        <w:t>.28</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与2023年度相比，增加2190.48万元，增长9.5%</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人员增加及社保基数调整等。</w:t>
      </w:r>
      <w:r>
        <w:rPr>
          <w:rFonts w:ascii="方正仿宋_GBK" w:hAnsi="方正仿宋_GBK" w:eastAsia="方正仿宋_GBK" w:cs="方正仿宋_GBK"/>
          <w:b w:val="0"/>
          <w:bCs/>
          <w:color w:val="auto"/>
          <w:sz w:val="32"/>
          <w:szCs w:val="32"/>
          <w:shd w:val="clear" w:color="auto" w:fill="FFFFFF"/>
        </w:rPr>
        <w:t>人员经费用途主要包括</w:t>
      </w:r>
      <w:r>
        <w:rPr>
          <w:rFonts w:hint="default" w:ascii="Times New Roman" w:hAnsi="Times New Roman" w:eastAsia="方正仿宋_GBK" w:cs="Times New Roman"/>
          <w:color w:val="auto"/>
          <w:sz w:val="32"/>
          <w:szCs w:val="32"/>
          <w:shd w:val="clear" w:color="auto" w:fill="FFFFFF"/>
          <w:lang w:eastAsia="zh-CN"/>
        </w:rPr>
        <w:t>基本工资、绩效工资、其</w:t>
      </w:r>
      <w:r>
        <w:rPr>
          <w:rFonts w:hint="default" w:ascii="Times New Roman" w:hAnsi="Times New Roman" w:eastAsia="方正仿宋_GBK" w:cs="Times New Roman"/>
          <w:sz w:val="32"/>
          <w:szCs w:val="32"/>
          <w:shd w:val="clear" w:color="auto" w:fill="FFFFFF"/>
          <w:lang w:eastAsia="zh-CN"/>
        </w:rPr>
        <w:t>他工资福利支出、</w:t>
      </w:r>
      <w:r>
        <w:rPr>
          <w:rFonts w:hint="eastAsia" w:ascii="Times New Roman" w:hAnsi="Times New Roman" w:eastAsia="方正仿宋_GBK" w:cs="Times New Roman"/>
          <w:sz w:val="32"/>
          <w:szCs w:val="32"/>
          <w:shd w:val="clear" w:color="auto" w:fill="FFFFFF"/>
          <w:lang w:eastAsia="zh-CN"/>
        </w:rPr>
        <w:t>社会保障等。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公用经费</w:t>
      </w:r>
      <w:r>
        <w:rPr>
          <w:rFonts w:hint="default" w:ascii="Times New Roman" w:hAnsi="Times New Roman" w:eastAsia="方正仿宋_GBK"/>
          <w:b w:val="0"/>
          <w:bCs/>
          <w:sz w:val="32"/>
          <w:szCs w:val="32"/>
          <w:shd w:val="clear" w:color="auto" w:fill="FFFFFF"/>
        </w:rPr>
        <w:t>440.93</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与2023年度相比，减少3284.74万元，下降88.2%</w:t>
      </w:r>
      <w:r>
        <w:rPr>
          <w:rFonts w:ascii="方正仿宋_GBK" w:hAnsi="方正仿宋_GBK" w:eastAsia="方正仿宋_GBK" w:cs="方正仿宋_GBK"/>
          <w:b w:val="0"/>
          <w:bCs/>
          <w:sz w:val="32"/>
          <w:szCs w:val="32"/>
          <w:shd w:val="clear" w:color="auto" w:fill="FFFFFF"/>
        </w:rPr>
        <w:t>，主要原</w:t>
      </w:r>
      <w:r>
        <w:rPr>
          <w:rFonts w:hint="default" w:ascii="Times New Roman" w:hAnsi="Times New Roman" w:eastAsia="方正仿宋_GBK"/>
          <w:b w:val="0"/>
          <w:bCs/>
          <w:sz w:val="32"/>
          <w:szCs w:val="32"/>
          <w:shd w:val="clear" w:color="auto" w:fill="FFFFFF"/>
        </w:rPr>
        <w:t>因是</w:t>
      </w:r>
      <w:r>
        <w:rPr>
          <w:rFonts w:hint="eastAsia" w:ascii="Times New Roman" w:hAnsi="Times New Roman" w:eastAsia="方正仿宋_GBK"/>
          <w:b w:val="0"/>
          <w:bCs/>
          <w:sz w:val="32"/>
          <w:szCs w:val="32"/>
          <w:shd w:val="clear" w:color="auto" w:fill="FFFFFF"/>
          <w:lang w:val="en-US" w:eastAsia="zh-CN"/>
        </w:rPr>
        <w:t>2023年有</w:t>
      </w:r>
      <w:r>
        <w:rPr>
          <w:rFonts w:hint="default" w:ascii="Times New Roman" w:hAnsi="Times New Roman" w:eastAsia="方正仿宋_GBK"/>
          <w:b w:val="0"/>
          <w:bCs/>
          <w:sz w:val="32"/>
          <w:szCs w:val="32"/>
          <w:shd w:val="clear" w:color="auto" w:fill="FFFFFF"/>
          <w:lang w:eastAsia="zh-CN"/>
        </w:rPr>
        <w:t>上年结转</w:t>
      </w:r>
      <w:r>
        <w:rPr>
          <w:rFonts w:hint="default" w:ascii="Times New Roman" w:hAnsi="Times New Roman" w:eastAsia="方正仿宋_GBK" w:cs="Times New Roman"/>
          <w:sz w:val="32"/>
          <w:szCs w:val="32"/>
          <w:shd w:val="clear" w:color="auto" w:fill="FFFFFF"/>
          <w:lang w:eastAsia="zh-CN"/>
        </w:rPr>
        <w:t>结余资金在</w:t>
      </w:r>
      <w:r>
        <w:rPr>
          <w:rFonts w:hint="default"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lang w:eastAsia="zh-CN"/>
        </w:rPr>
        <w:t>年</w:t>
      </w:r>
      <w:r>
        <w:rPr>
          <w:rFonts w:hint="eastAsia" w:ascii="Times New Roman" w:hAnsi="Times New Roman" w:eastAsia="方正仿宋_GBK" w:cs="Times New Roman"/>
          <w:sz w:val="32"/>
          <w:szCs w:val="32"/>
          <w:shd w:val="clear" w:color="auto" w:fill="FFFFFF"/>
          <w:lang w:eastAsia="zh-CN"/>
        </w:rPr>
        <w:t>做支出</w:t>
      </w:r>
      <w:r>
        <w:rPr>
          <w:rFonts w:hint="default" w:ascii="Times New Roman" w:hAnsi="Times New Roman" w:eastAsia="方正仿宋_GBK" w:cs="Times New Roman"/>
          <w:sz w:val="32"/>
          <w:szCs w:val="32"/>
          <w:shd w:val="clear" w:color="auto" w:fill="FFFFFF"/>
          <w:lang w:eastAsia="zh-CN"/>
        </w:rPr>
        <w:t>，主要为其他卫生健康管理事务支出</w:t>
      </w:r>
      <w:r>
        <w:rPr>
          <w:rFonts w:hint="eastAsia" w:ascii="Times New Roman" w:hAnsi="Times New Roman" w:eastAsia="方正仿宋_GBK" w:cs="Times New Roman"/>
          <w:sz w:val="32"/>
          <w:szCs w:val="32"/>
          <w:shd w:val="clear" w:color="auto" w:fill="FFFFFF"/>
          <w:lang w:eastAsia="zh-CN"/>
        </w:rPr>
        <w:t>。</w:t>
      </w:r>
      <w:r>
        <w:rPr>
          <w:rFonts w:ascii="方正仿宋_GBK" w:hAnsi="方正仿宋_GBK" w:eastAsia="方正仿宋_GBK" w:cs="方正仿宋_GBK"/>
          <w:b w:val="0"/>
          <w:bCs/>
          <w:sz w:val="32"/>
          <w:szCs w:val="32"/>
          <w:shd w:val="clear" w:color="auto" w:fill="FFFFFF"/>
        </w:rPr>
        <w:t>公用经费用途主要包括</w:t>
      </w:r>
      <w:r>
        <w:rPr>
          <w:rFonts w:hint="default" w:ascii="Times New Roman" w:hAnsi="Times New Roman" w:eastAsia="方正仿宋_GBK" w:cs="Times New Roman"/>
          <w:sz w:val="32"/>
          <w:szCs w:val="32"/>
          <w:shd w:val="clear" w:color="auto" w:fill="FFFFFF"/>
          <w:lang w:eastAsia="zh-CN"/>
        </w:rPr>
        <w:t>办公费、水费、电费、差旅费、委托业务费、其他商品和服务支出等。</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color w:val="FF0000"/>
          <w:sz w:val="32"/>
          <w:szCs w:val="32"/>
          <w:shd w:val="clear" w:color="auto" w:fill="FFFFFF"/>
        </w:rPr>
      </w:pPr>
      <w:r>
        <w:rPr>
          <w:rFonts w:hint="default" w:ascii="Times New Roman" w:hAnsi="Times New Roman" w:eastAsia="方正仿宋_GBK" w:cs="Times New Roman"/>
          <w:b w:val="0"/>
          <w:bCs/>
          <w:sz w:val="32"/>
          <w:szCs w:val="32"/>
          <w:shd w:val="clear" w:color="auto" w:fill="FFFFFF"/>
        </w:rPr>
        <w:t>2024年度政府性基金预算财政拨款年初结转结余240.00万元，年末结转结余0.00万元。本年收入17945.80万元，与2023年度相比，增加10045.61万元，增长127.2%，主要原因是</w:t>
      </w:r>
      <w:r>
        <w:rPr>
          <w:rFonts w:hint="default" w:ascii="Times New Roman" w:hAnsi="Times New Roman" w:eastAsia="方正仿宋_GBK" w:cs="Times New Roman"/>
          <w:b w:val="0"/>
          <w:bCs/>
          <w:sz w:val="32"/>
          <w:szCs w:val="32"/>
          <w:shd w:val="clear" w:color="auto" w:fill="FFFFFF"/>
          <w:lang w:eastAsia="zh-CN"/>
        </w:rPr>
        <w:t>县人民医院创“三甲”项目</w:t>
      </w:r>
      <w:r>
        <w:rPr>
          <w:rFonts w:hint="eastAsia" w:ascii="Times New Roman" w:hAnsi="Times New Roman" w:eastAsia="方正仿宋_GBK" w:cs="Times New Roman"/>
          <w:b w:val="0"/>
          <w:bCs/>
          <w:sz w:val="32"/>
          <w:szCs w:val="32"/>
          <w:shd w:val="clear" w:color="auto" w:fill="FFFFFF"/>
          <w:lang w:eastAsia="zh-CN"/>
        </w:rPr>
        <w:t>拨款收入增加</w:t>
      </w:r>
      <w:r>
        <w:rPr>
          <w:rFonts w:hint="default" w:ascii="Times New Roman" w:hAnsi="Times New Roman" w:eastAsia="方正仿宋_GBK" w:cs="Times New Roman"/>
          <w:b w:val="0"/>
          <w:bCs/>
          <w:sz w:val="32"/>
          <w:szCs w:val="32"/>
          <w:shd w:val="clear" w:color="auto" w:fill="FFFFFF"/>
          <w:lang w:eastAsia="zh-CN"/>
        </w:rPr>
        <w:t>。</w:t>
      </w:r>
      <w:r>
        <w:rPr>
          <w:rFonts w:hint="default" w:ascii="Times New Roman" w:hAnsi="Times New Roman" w:eastAsia="方正仿宋_GBK" w:cs="Times New Roman"/>
          <w:b w:val="0"/>
          <w:bCs/>
          <w:sz w:val="32"/>
          <w:szCs w:val="32"/>
          <w:shd w:val="clear" w:color="auto" w:fill="FFFFFF"/>
        </w:rPr>
        <w:t>本年支出18185.80万元，与2023年度相比，增加8888.45万元，增长95.6%，主要原因是</w:t>
      </w:r>
      <w:r>
        <w:rPr>
          <w:rFonts w:hint="default" w:ascii="Times New Roman" w:hAnsi="Times New Roman" w:eastAsia="方正仿宋_GBK" w:cs="Times New Roman"/>
          <w:b w:val="0"/>
          <w:bCs/>
          <w:sz w:val="32"/>
          <w:szCs w:val="32"/>
          <w:shd w:val="clear" w:color="auto" w:fill="FFFFFF"/>
          <w:lang w:eastAsia="zh-CN"/>
        </w:rPr>
        <w:t>县人民医院创“三甲”项目</w:t>
      </w:r>
      <w:r>
        <w:rPr>
          <w:rFonts w:hint="eastAsia" w:ascii="Times New Roman" w:hAnsi="Times New Roman" w:eastAsia="方正仿宋_GBK" w:cs="Times New Roman"/>
          <w:b w:val="0"/>
          <w:bCs/>
          <w:sz w:val="32"/>
          <w:szCs w:val="32"/>
          <w:shd w:val="clear" w:color="auto" w:fill="FFFFFF"/>
          <w:lang w:eastAsia="zh-CN"/>
        </w:rPr>
        <w:t>支出增加。</w:t>
      </w:r>
    </w:p>
    <w:p>
      <w:pPr>
        <w:pStyle w:val="14"/>
        <w:keepNext w:val="0"/>
        <w:keepLines w:val="0"/>
        <w:pageBreakBefore w:val="0"/>
        <w:widowControl/>
        <w:kinsoku/>
        <w:wordWrap/>
        <w:overflowPunct/>
        <w:topLinePunct w:val="0"/>
        <w:autoSpaceDE w:val="0"/>
        <w:autoSpaceDN/>
        <w:bidi w:val="0"/>
        <w:adjustRightInd/>
        <w:spacing w:line="560" w:lineRule="exact"/>
        <w:ind w:left="0" w:leftChars="0" w:firstLine="643"/>
        <w:textAlignment w:val="auto"/>
        <w:outlineLvl w:val="9"/>
        <w:rPr>
          <w:rFonts w:hint="default" w:ascii="Times New Roman" w:hAnsi="Times New Roman" w:eastAsia="楷体"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本</w:t>
      </w:r>
      <w:r>
        <w:rPr>
          <w:rFonts w:hint="default" w:ascii="Times New Roman" w:hAnsi="Times New Roman" w:eastAsia="方正仿宋_GBK" w:cs="Times New Roman"/>
          <w:b w:val="0"/>
          <w:bCs w:val="0"/>
          <w:sz w:val="32"/>
          <w:szCs w:val="32"/>
          <w:lang w:eastAsia="zh-CN"/>
        </w:rPr>
        <w:t>部门</w:t>
      </w:r>
      <w:r>
        <w:rPr>
          <w:rFonts w:hint="default" w:ascii="Times New Roman" w:hAnsi="Times New Roman" w:eastAsia="方正仿宋_GBK" w:cs="Times New Roman"/>
          <w:b w:val="0"/>
          <w:bCs w:val="0"/>
          <w:sz w:val="32"/>
          <w:szCs w:val="32"/>
        </w:rPr>
        <w:t>202</w:t>
      </w:r>
      <w:r>
        <w:rPr>
          <w:rFonts w:hint="eastAsia" w:ascii="Times New Roman" w:hAnsi="Times New Roman" w:eastAsia="方正仿宋_GBK" w:cs="Times New Roman"/>
          <w:b w:val="0"/>
          <w:bCs w:val="0"/>
          <w:sz w:val="32"/>
          <w:szCs w:val="32"/>
          <w:lang w:val="en-US" w:eastAsia="zh-CN"/>
        </w:rPr>
        <w:t>4</w:t>
      </w:r>
      <w:r>
        <w:rPr>
          <w:rFonts w:hint="default" w:ascii="Times New Roman" w:hAnsi="Times New Roman" w:eastAsia="方正仿宋_GBK" w:cs="Times New Roman"/>
          <w:b w:val="0"/>
          <w:bCs w:val="0"/>
          <w:sz w:val="32"/>
          <w:szCs w:val="32"/>
        </w:rPr>
        <w:t>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11"/>
          <w:rFonts w:hint="default" w:ascii="黑体" w:hAnsi="黑体" w:eastAsia="黑体" w:cs="黑体"/>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三、</w:t>
      </w:r>
      <w:r>
        <w:rPr>
          <w:rStyle w:val="11"/>
          <w:rFonts w:hint="eastAsia" w:ascii="方正黑体_GBK" w:hAnsi="方正黑体_GBK" w:eastAsia="方正黑体_GBK" w:cs="方正黑体_GBK"/>
          <w:b w:val="0"/>
          <w:bCs/>
          <w:sz w:val="32"/>
          <w:szCs w:val="32"/>
          <w:shd w:val="clear" w:color="auto" w:fill="FFFFFF"/>
          <w:lang w:eastAsia="zh-CN"/>
        </w:rPr>
        <w:t>财政拨款</w:t>
      </w:r>
      <w:r>
        <w:rPr>
          <w:rStyle w:val="11"/>
          <w:rFonts w:hint="eastAsia" w:ascii="方正黑体_GBK" w:hAnsi="方正黑体_GBK" w:eastAsia="方正黑体_GBK" w:cs="方正黑体_GBK"/>
          <w:b w:val="0"/>
          <w:bCs/>
          <w:sz w:val="32"/>
          <w:szCs w:val="32"/>
          <w:shd w:val="clear" w:color="auto" w:fill="FFFFFF"/>
        </w:rPr>
        <w:t>“三公”经费情况说明</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（一）“三公”经费支出总体情况说明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eastAsia" w:ascii="方正仿宋_GBK" w:hAnsi="方正仿宋_GBK" w:eastAsia="方正仿宋_GBK" w:cs="方正仿宋_GBK"/>
          <w:b w:val="0"/>
          <w:bCs/>
          <w:sz w:val="32"/>
          <w:szCs w:val="32"/>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年度“三公”经费支出共计</w:t>
      </w:r>
      <w:r>
        <w:rPr>
          <w:rFonts w:hint="default" w:ascii="Times New Roman" w:hAnsi="Times New Roman" w:eastAsia="方正仿宋_GBK"/>
          <w:b w:val="0"/>
          <w:bCs/>
          <w:sz w:val="32"/>
          <w:szCs w:val="32"/>
          <w:shd w:val="clear" w:color="auto" w:fill="FFFFFF"/>
        </w:rPr>
        <w:t>7.45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较年初预算数减少1.15万元，下降13.4%</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建立节约型机关，缩减“三公”经费支出。</w:t>
      </w:r>
      <w:r>
        <w:rPr>
          <w:rFonts w:hint="default" w:ascii="Times New Roman" w:hAnsi="Times New Roman" w:eastAsia="方正仿宋_GBK"/>
          <w:b w:val="0"/>
          <w:bCs/>
          <w:sz w:val="32"/>
          <w:szCs w:val="32"/>
          <w:shd w:val="clear" w:color="auto" w:fill="FFFFFF"/>
        </w:rPr>
        <w:t>较上年支出数减少0.26万元，下降3.4%</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严格控制相关经费支出。</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eastAsia="zh-CN"/>
        </w:rPr>
        <w:t>年度本部门无因公出国（境）费用，较年初预算数无增减，较上年支出数无增减。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eastAsia="zh-CN"/>
        </w:rPr>
        <w:t>年度本部门无公务车购置费，较年初预算数无增减，较上年支出数无增减。</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left="0" w:leftChars="0" w:firstLine="640" w:firstLineChars="200"/>
        <w:jc w:val="both"/>
        <w:textAlignment w:val="auto"/>
        <w:rPr>
          <w:rFonts w:hint="eastAsia" w:ascii="方正仿宋_GBK" w:hAnsi="方正仿宋_GBK" w:eastAsia="方正仿宋_GBK" w:cs="方正仿宋_GBK"/>
          <w:b w:val="0"/>
          <w:bCs/>
          <w:color w:val="auto"/>
          <w:sz w:val="32"/>
          <w:szCs w:val="32"/>
          <w:shd w:val="clear" w:color="auto" w:fill="FFFFFF"/>
          <w:lang w:eastAsia="zh-CN"/>
        </w:rPr>
      </w:pPr>
      <w:r>
        <w:rPr>
          <w:rFonts w:hint="default" w:ascii="Times New Roman" w:hAnsi="Times New Roman" w:eastAsia="方正仿宋_GBK" w:cs="Times New Roman"/>
          <w:sz w:val="32"/>
          <w:szCs w:val="32"/>
          <w:shd w:val="clear" w:color="auto" w:fill="FFFFFF"/>
          <w:lang w:eastAsia="zh-CN"/>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eastAsia="zh-CN"/>
        </w:rPr>
        <w:t>年度本部门</w:t>
      </w:r>
      <w:r>
        <w:rPr>
          <w:rFonts w:ascii="方正仿宋_GBK" w:hAnsi="方正仿宋_GBK" w:eastAsia="方正仿宋_GBK" w:cs="方正仿宋_GBK"/>
          <w:b w:val="0"/>
          <w:bCs/>
          <w:sz w:val="32"/>
          <w:szCs w:val="32"/>
          <w:shd w:val="clear" w:color="auto" w:fill="FFFFFF"/>
        </w:rPr>
        <w:t>公务</w:t>
      </w:r>
      <w:r>
        <w:rPr>
          <w:rFonts w:hint="eastAsia" w:ascii="方正仿宋_GBK" w:hAnsi="方正仿宋_GBK" w:eastAsia="方正仿宋_GBK" w:cs="方正仿宋_GBK"/>
          <w:b w:val="0"/>
          <w:bCs/>
          <w:sz w:val="32"/>
          <w:szCs w:val="32"/>
          <w:shd w:val="clear" w:color="auto" w:fill="FFFFFF"/>
          <w:lang w:eastAsia="zh-CN"/>
        </w:rPr>
        <w:t>用</w:t>
      </w:r>
      <w:r>
        <w:rPr>
          <w:rFonts w:ascii="方正仿宋_GBK" w:hAnsi="方正仿宋_GBK" w:eastAsia="方正仿宋_GBK" w:cs="方正仿宋_GBK"/>
          <w:b w:val="0"/>
          <w:bCs/>
          <w:sz w:val="32"/>
          <w:szCs w:val="32"/>
          <w:shd w:val="clear" w:color="auto" w:fill="FFFFFF"/>
        </w:rPr>
        <w:t>车运行维护费</w:t>
      </w:r>
      <w:r>
        <w:rPr>
          <w:rFonts w:hint="default" w:ascii="Times New Roman" w:hAnsi="Times New Roman" w:eastAsia="方正仿宋_GBK"/>
          <w:b w:val="0"/>
          <w:bCs/>
          <w:sz w:val="32"/>
          <w:szCs w:val="32"/>
          <w:shd w:val="clear" w:color="auto" w:fill="FFFFFF"/>
        </w:rPr>
        <w:t>5.85</w:t>
      </w:r>
      <w:r>
        <w:rPr>
          <w:rFonts w:ascii="方正仿宋_GBK" w:hAnsi="方正仿宋_GBK" w:eastAsia="方正仿宋_GBK" w:cs="方正仿宋_GBK"/>
          <w:b w:val="0"/>
          <w:bCs/>
          <w:sz w:val="32"/>
          <w:szCs w:val="32"/>
          <w:shd w:val="clear" w:color="auto" w:fill="FFFFFF"/>
        </w:rPr>
        <w:t>万元，主要用于</w:t>
      </w:r>
      <w:r>
        <w:rPr>
          <w:rFonts w:hint="default" w:ascii="Times New Roman" w:hAnsi="Times New Roman" w:eastAsia="方正仿宋_GBK" w:cs="Times New Roman"/>
          <w:sz w:val="32"/>
          <w:szCs w:val="32"/>
          <w:shd w:val="clear" w:color="auto" w:fill="FFFFFF"/>
          <w:lang w:eastAsia="zh-CN"/>
        </w:rPr>
        <w:t>出差燃油费、过关费、维修费等。</w:t>
      </w:r>
      <w:r>
        <w:rPr>
          <w:rFonts w:ascii="方正仿宋_GBK" w:hAnsi="方正仿宋_GBK" w:eastAsia="方正仿宋_GBK" w:cs="方正仿宋_GBK"/>
          <w:b w:val="0"/>
          <w:bCs/>
          <w:sz w:val="32"/>
          <w:szCs w:val="32"/>
          <w:shd w:val="clear" w:color="auto" w:fill="FFFFFF"/>
        </w:rPr>
        <w:t>费用支出</w:t>
      </w:r>
      <w:r>
        <w:rPr>
          <w:rFonts w:hint="default" w:ascii="Times New Roman" w:hAnsi="Times New Roman" w:eastAsia="方正仿宋_GBK"/>
          <w:b w:val="0"/>
          <w:bCs/>
          <w:sz w:val="32"/>
          <w:szCs w:val="32"/>
          <w:shd w:val="clear" w:color="auto" w:fill="FFFFFF"/>
        </w:rPr>
        <w:t>较年初预算数增</w:t>
      </w:r>
      <w:r>
        <w:rPr>
          <w:rFonts w:hint="default" w:ascii="Times New Roman" w:hAnsi="Times New Roman" w:eastAsia="方正仿宋_GBK"/>
          <w:b w:val="0"/>
          <w:bCs/>
          <w:color w:val="auto"/>
          <w:sz w:val="32"/>
          <w:szCs w:val="32"/>
          <w:shd w:val="clear" w:color="auto" w:fill="FFFFFF"/>
        </w:rPr>
        <w:t>加1.35万元，增长30.0%</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年初预算为预估核算，实际支出根据财政资金分配使用。</w:t>
      </w:r>
      <w:r>
        <w:rPr>
          <w:rFonts w:hint="default" w:ascii="Times New Roman" w:hAnsi="Times New Roman" w:eastAsia="方正仿宋_GBK"/>
          <w:b w:val="0"/>
          <w:bCs/>
          <w:color w:val="auto"/>
          <w:sz w:val="32"/>
          <w:szCs w:val="32"/>
          <w:shd w:val="clear" w:color="auto" w:fill="FFFFFF"/>
        </w:rPr>
        <w:t>较上年支出数增加0.05万元，增长0.9%</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公务用车运行维护费增加。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sz w:val="32"/>
          <w:szCs w:val="32"/>
        </w:rPr>
      </w:pPr>
      <w:r>
        <w:rPr>
          <w:rFonts w:hint="default" w:ascii="Times New Roman" w:hAnsi="Times New Roman" w:eastAsia="方正仿宋_GBK" w:cs="Times New Roman"/>
          <w:sz w:val="32"/>
          <w:szCs w:val="32"/>
          <w:shd w:val="clear" w:color="auto" w:fill="FFFFFF"/>
          <w:lang w:eastAsia="zh-CN"/>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lang w:eastAsia="zh-CN"/>
        </w:rPr>
        <w:t>年度本部门</w:t>
      </w:r>
      <w:r>
        <w:rPr>
          <w:rFonts w:ascii="方正仿宋_GBK" w:hAnsi="方正仿宋_GBK" w:eastAsia="方正仿宋_GBK" w:cs="方正仿宋_GBK"/>
          <w:b w:val="0"/>
          <w:bCs/>
          <w:sz w:val="32"/>
          <w:szCs w:val="32"/>
          <w:shd w:val="clear" w:color="auto" w:fill="FFFFFF"/>
        </w:rPr>
        <w:t>公务接待费</w:t>
      </w:r>
      <w:r>
        <w:rPr>
          <w:rFonts w:hint="default" w:ascii="Times New Roman" w:hAnsi="Times New Roman" w:eastAsia="方正仿宋_GBK"/>
          <w:b w:val="0"/>
          <w:bCs/>
          <w:sz w:val="32"/>
          <w:szCs w:val="32"/>
          <w:shd w:val="clear" w:color="auto" w:fill="FFFFFF"/>
        </w:rPr>
        <w:t>1.61</w:t>
      </w:r>
      <w:r>
        <w:rPr>
          <w:rFonts w:ascii="方正仿宋_GBK" w:hAnsi="方正仿宋_GBK" w:eastAsia="方正仿宋_GBK" w:cs="方正仿宋_GBK"/>
          <w:b w:val="0"/>
          <w:bCs/>
          <w:sz w:val="32"/>
          <w:szCs w:val="32"/>
          <w:shd w:val="clear" w:color="auto" w:fill="FFFFFF"/>
        </w:rPr>
        <w:t>万元，主要用于</w:t>
      </w:r>
      <w:r>
        <w:rPr>
          <w:rFonts w:hint="default" w:ascii="Times New Roman" w:hAnsi="Times New Roman" w:eastAsia="方正仿宋_GBK" w:cs="Times New Roman"/>
          <w:sz w:val="32"/>
          <w:szCs w:val="32"/>
          <w:shd w:val="clear" w:color="auto" w:fill="FFFFFF"/>
          <w:lang w:eastAsia="zh-CN"/>
        </w:rPr>
        <w:t>接待上级主管部门督查及外单位考察交流产生的相关接待支出。</w:t>
      </w:r>
      <w:r>
        <w:rPr>
          <w:rFonts w:ascii="方正仿宋_GBK" w:hAnsi="方正仿宋_GBK" w:eastAsia="方正仿宋_GBK" w:cs="方正仿宋_GBK"/>
          <w:b w:val="0"/>
          <w:bCs/>
          <w:sz w:val="32"/>
          <w:szCs w:val="32"/>
          <w:shd w:val="clear" w:color="auto" w:fill="FFFFFF"/>
        </w:rPr>
        <w:t>费用支出</w:t>
      </w:r>
      <w:r>
        <w:rPr>
          <w:rFonts w:hint="default" w:ascii="Times New Roman" w:hAnsi="Times New Roman" w:eastAsia="方正仿宋_GBK"/>
          <w:b w:val="0"/>
          <w:bCs/>
          <w:sz w:val="32"/>
          <w:szCs w:val="32"/>
          <w:shd w:val="clear" w:color="auto" w:fill="FFFFFF"/>
        </w:rPr>
        <w:t>较年初预算数减少2.49万元，下降60.7%</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建立节约型机关，减少不必要的支出。</w:t>
      </w:r>
      <w:r>
        <w:rPr>
          <w:rFonts w:hint="default" w:ascii="Times New Roman" w:hAnsi="Times New Roman" w:eastAsia="方正仿宋_GBK"/>
          <w:b w:val="0"/>
          <w:bCs/>
          <w:sz w:val="32"/>
          <w:szCs w:val="32"/>
          <w:shd w:val="clear" w:color="auto" w:fill="FFFFFF"/>
        </w:rPr>
        <w:t>较上年支出数减少0.30万元，下降15.7%</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接待次数及人数减少。</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（三）“三公”经费实物量情况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left="0" w:leftChars="0" w:firstLine="640" w:firstLineChars="200"/>
        <w:jc w:val="both"/>
        <w:textAlignment w:val="auto"/>
        <w:rPr>
          <w:rFonts w:hint="default" w:ascii="方正仿宋_GBK" w:hAnsi="方正仿宋_GBK" w:eastAsia="方正仿宋_GBK" w:cs="方正仿宋_GBK"/>
          <w:b w:val="0"/>
          <w:bCs/>
          <w:sz w:val="32"/>
          <w:szCs w:val="32"/>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年度本部门因公出国（境）共计</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个团组，</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人；公务用车购置</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辆，公务车保有量为</w:t>
      </w:r>
      <w:r>
        <w:rPr>
          <w:rFonts w:hint="default" w:ascii="Times New Roman" w:hAnsi="Times New Roman" w:eastAsia="方正仿宋_GBK"/>
          <w:b w:val="0"/>
          <w:bCs/>
          <w:sz w:val="32"/>
          <w:szCs w:val="32"/>
          <w:shd w:val="clear" w:color="auto" w:fill="FFFFFF"/>
        </w:rPr>
        <w:t>2</w:t>
      </w:r>
      <w:r>
        <w:rPr>
          <w:rFonts w:ascii="方正仿宋_GBK" w:hAnsi="方正仿宋_GBK" w:eastAsia="方正仿宋_GBK" w:cs="方正仿宋_GBK"/>
          <w:b w:val="0"/>
          <w:bCs/>
          <w:sz w:val="32"/>
          <w:szCs w:val="32"/>
          <w:shd w:val="clear" w:color="auto" w:fill="FFFFFF"/>
        </w:rPr>
        <w:t>辆；国内公务接待</w:t>
      </w:r>
      <w:r>
        <w:rPr>
          <w:rFonts w:hint="default" w:ascii="Times New Roman" w:hAnsi="Times New Roman" w:eastAsia="方正仿宋_GBK"/>
          <w:b w:val="0"/>
          <w:bCs/>
          <w:sz w:val="32"/>
          <w:szCs w:val="32"/>
          <w:shd w:val="clear" w:color="auto" w:fill="FFFFFF"/>
        </w:rPr>
        <w:t>19</w:t>
      </w:r>
      <w:r>
        <w:rPr>
          <w:rFonts w:ascii="方正仿宋_GBK" w:hAnsi="方正仿宋_GBK" w:eastAsia="方正仿宋_GBK" w:cs="方正仿宋_GBK"/>
          <w:b w:val="0"/>
          <w:bCs/>
          <w:sz w:val="32"/>
          <w:szCs w:val="32"/>
          <w:shd w:val="clear" w:color="auto" w:fill="FFFFFF"/>
        </w:rPr>
        <w:t>批次</w:t>
      </w:r>
      <w:r>
        <w:rPr>
          <w:rFonts w:hint="default" w:ascii="Times New Roman" w:hAnsi="Times New Roman" w:eastAsia="方正仿宋_GBK"/>
          <w:b w:val="0"/>
          <w:bCs/>
          <w:sz w:val="32"/>
          <w:szCs w:val="32"/>
          <w:shd w:val="clear" w:color="auto" w:fill="FFFFFF"/>
        </w:rPr>
        <w:t>195</w:t>
      </w:r>
      <w:r>
        <w:rPr>
          <w:rFonts w:ascii="方正仿宋_GBK" w:hAnsi="方正仿宋_GBK" w:eastAsia="方正仿宋_GBK" w:cs="方正仿宋_GBK"/>
          <w:b w:val="0"/>
          <w:bCs/>
          <w:sz w:val="32"/>
          <w:szCs w:val="32"/>
          <w:shd w:val="clear" w:color="auto" w:fill="FFFFFF"/>
        </w:rPr>
        <w:t>人，其中：国内外事接待</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批次，</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人；国（境）外公务接待</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批次，</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年本部门人均接待费</w:t>
      </w:r>
      <w:r>
        <w:rPr>
          <w:rFonts w:hint="default" w:ascii="Times New Roman" w:hAnsi="Times New Roman" w:eastAsia="方正仿宋_GBK"/>
          <w:b w:val="0"/>
          <w:bCs/>
          <w:sz w:val="32"/>
          <w:szCs w:val="32"/>
          <w:shd w:val="clear" w:color="auto" w:fill="FFFFFF"/>
        </w:rPr>
        <w:t>82.39</w:t>
      </w:r>
      <w:r>
        <w:rPr>
          <w:rFonts w:ascii="方正仿宋_GBK" w:hAnsi="方正仿宋_GBK" w:eastAsia="方正仿宋_GBK" w:cs="方正仿宋_GBK"/>
          <w:b w:val="0"/>
          <w:bCs/>
          <w:sz w:val="32"/>
          <w:szCs w:val="32"/>
          <w:shd w:val="clear" w:color="auto" w:fill="FFFFFF"/>
        </w:rPr>
        <w:t>元，车均购置费</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万元，车均维护费</w:t>
      </w:r>
      <w:r>
        <w:rPr>
          <w:rFonts w:hint="default" w:ascii="Times New Roman" w:hAnsi="Times New Roman" w:eastAsia="方正仿宋_GBK"/>
          <w:b w:val="0"/>
          <w:bCs/>
          <w:sz w:val="32"/>
          <w:szCs w:val="32"/>
          <w:shd w:val="clear" w:color="auto" w:fill="FFFFFF"/>
        </w:rPr>
        <w:t>2.92</w:t>
      </w:r>
      <w:r>
        <w:rPr>
          <w:rFonts w:ascii="方正仿宋_GBK" w:hAnsi="方正仿宋_GBK" w:eastAsia="方正仿宋_GBK" w:cs="方正仿宋_GBK"/>
          <w:b w:val="0"/>
          <w:bCs/>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rPr>
        <w:t>本年度会议费支出2.27万元，与2023年度相比，增加0.38万元，增长20.1%，主要原因是</w:t>
      </w:r>
      <w:r>
        <w:rPr>
          <w:rFonts w:hint="default" w:ascii="Times New Roman" w:hAnsi="Times New Roman" w:eastAsia="方正仿宋_GBK" w:cs="Times New Roman"/>
          <w:b w:val="0"/>
          <w:bCs/>
          <w:sz w:val="32"/>
          <w:szCs w:val="32"/>
          <w:shd w:val="clear" w:color="auto" w:fill="FFFFFF"/>
          <w:lang w:eastAsia="zh-CN"/>
        </w:rPr>
        <w:t>根据工作需要发生相关会议费。</w:t>
      </w:r>
      <w:r>
        <w:rPr>
          <w:rFonts w:hint="default" w:ascii="Times New Roman" w:hAnsi="Times New Roman" w:eastAsia="方正仿宋_GBK" w:cs="Times New Roman"/>
          <w:b w:val="0"/>
          <w:bCs/>
          <w:sz w:val="32"/>
          <w:szCs w:val="32"/>
          <w:shd w:val="clear" w:color="auto" w:fill="FFFFFF"/>
        </w:rPr>
        <w:t>本年度培训费支出16.23万元，与2023年度相比，减少31.09万元，下降65.7%，主要原因是</w:t>
      </w:r>
      <w:r>
        <w:rPr>
          <w:rFonts w:hint="default" w:ascii="Times New Roman" w:hAnsi="Times New Roman" w:eastAsia="方正仿宋_GBK" w:cs="Times New Roman"/>
          <w:b w:val="0"/>
          <w:bCs/>
          <w:sz w:val="32"/>
          <w:szCs w:val="32"/>
          <w:shd w:val="clear" w:color="auto" w:fill="FFFFFF"/>
          <w:lang w:eastAsia="zh-CN"/>
        </w:rPr>
        <w:t>减少不必要的培训支出。</w:t>
      </w:r>
      <w:r>
        <w:rPr>
          <w:rFonts w:hint="default" w:ascii="Times New Roman" w:hAnsi="Times New Roman" w:eastAsia="方正仿宋_GBK" w:cs="Times New Roman"/>
          <w:b w:val="0"/>
          <w:bCs/>
          <w:sz w:val="32"/>
          <w:szCs w:val="32"/>
          <w:shd w:val="clear" w:color="auto" w:fill="FFFFFF"/>
        </w:rPr>
        <w:t>本年度差旅费支出55.22万元，与2023年度相比，减少45.58万元，下降45.2%，主要原因是</w:t>
      </w:r>
      <w:r>
        <w:rPr>
          <w:rFonts w:hint="default" w:ascii="Times New Roman" w:hAnsi="Times New Roman" w:eastAsia="方正仿宋_GBK" w:cs="Times New Roman"/>
          <w:b w:val="0"/>
          <w:bCs/>
          <w:sz w:val="32"/>
          <w:szCs w:val="32"/>
          <w:shd w:val="clear" w:color="auto" w:fill="FFFFFF"/>
          <w:lang w:eastAsia="zh-CN"/>
        </w:rPr>
        <w:t>严格控制不必要的差旅支出。</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K" w:cs="Times New Roman"/>
          <w:b w:val="0"/>
          <w:bCs/>
          <w:sz w:val="32"/>
          <w:szCs w:val="32"/>
          <w:shd w:val="clear" w:color="auto" w:fill="FFFFFF"/>
          <w:lang w:val="en-US" w:eastAsia="zh-CN"/>
        </w:rPr>
      </w:pPr>
      <w:r>
        <w:rPr>
          <w:rFonts w:hint="default" w:ascii="Times New Roman" w:hAnsi="Times New Roman" w:eastAsia="方正仿宋_GBK" w:cs="Times New Roman"/>
          <w:b w:val="0"/>
          <w:bCs/>
          <w:sz w:val="32"/>
          <w:szCs w:val="32"/>
          <w:shd w:val="clear" w:color="auto" w:fill="FFFFFF"/>
        </w:rPr>
        <w:t>2024年度本部门机关运行经费支出96.24万元，机关运行经费主要用于开支</w:t>
      </w:r>
      <w:r>
        <w:rPr>
          <w:rFonts w:hint="default" w:ascii="Times New Roman" w:hAnsi="Times New Roman" w:eastAsia="方正仿宋_GBK" w:cs="Times New Roman"/>
          <w:b w:val="0"/>
          <w:bCs/>
          <w:sz w:val="32"/>
          <w:szCs w:val="32"/>
          <w:shd w:val="clear" w:color="auto" w:fill="FFFFFF"/>
          <w:lang w:eastAsia="zh-CN"/>
        </w:rPr>
        <w:t>办公费、水费、差旅费、邮电费、电费、委托业务费、其他商品和服务支出等。</w:t>
      </w:r>
      <w:r>
        <w:rPr>
          <w:rFonts w:hint="default" w:ascii="Times New Roman" w:hAnsi="Times New Roman" w:eastAsia="方正仿宋_GBK" w:cs="Times New Roman"/>
          <w:b w:val="0"/>
          <w:bCs/>
          <w:sz w:val="32"/>
          <w:szCs w:val="32"/>
          <w:shd w:val="clear" w:color="auto" w:fill="FFFFFF"/>
        </w:rPr>
        <w:t>机关运行经费较上年支出数减少2342.90万元，下降96.1%，主要原因是</w:t>
      </w:r>
      <w:r>
        <w:rPr>
          <w:rFonts w:hint="eastAsia" w:ascii="Times New Roman" w:hAnsi="Times New Roman" w:eastAsia="方正仿宋_GBK" w:cs="Times New Roman"/>
          <w:b w:val="0"/>
          <w:bCs/>
          <w:sz w:val="32"/>
          <w:szCs w:val="32"/>
          <w:shd w:val="clear" w:color="auto" w:fill="FFFFFF"/>
          <w:lang w:val="en-US" w:eastAsia="zh-CN"/>
        </w:rPr>
        <w:t>2023年度有上年结余资金从机关运行经费列支。</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textAlignment w:val="auto"/>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截至</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w:t>
      </w:r>
      <w:r>
        <w:rPr>
          <w:rFonts w:hint="default" w:ascii="Times New Roman" w:hAnsi="Times New Roman" w:eastAsia="方正仿宋_GBK"/>
          <w:b w:val="0"/>
          <w:bCs/>
          <w:sz w:val="32"/>
          <w:szCs w:val="32"/>
          <w:shd w:val="clear" w:color="auto" w:fill="FFFFFF"/>
        </w:rPr>
        <w:t>12</w:t>
      </w:r>
      <w:r>
        <w:rPr>
          <w:rFonts w:ascii="方正仿宋_GBK" w:hAnsi="方正仿宋_GBK" w:eastAsia="方正仿宋_GBK" w:cs="方正仿宋_GBK"/>
          <w:b w:val="0"/>
          <w:bCs/>
          <w:sz w:val="32"/>
          <w:szCs w:val="32"/>
          <w:shd w:val="clear" w:color="auto" w:fill="FFFFFF"/>
        </w:rPr>
        <w:t>月</w:t>
      </w:r>
      <w:r>
        <w:rPr>
          <w:rFonts w:hint="default" w:ascii="Times New Roman" w:hAnsi="Times New Roman" w:eastAsia="方正仿宋_GBK"/>
          <w:b w:val="0"/>
          <w:bCs/>
          <w:sz w:val="32"/>
          <w:szCs w:val="32"/>
          <w:shd w:val="clear" w:color="auto" w:fill="FFFFFF"/>
        </w:rPr>
        <w:t>31</w:t>
      </w:r>
      <w:r>
        <w:rPr>
          <w:rFonts w:ascii="方正仿宋_GBK" w:hAnsi="方正仿宋_GBK" w:eastAsia="方正仿宋_GBK" w:cs="方正仿宋_GBK"/>
          <w:b w:val="0"/>
          <w:bCs/>
          <w:sz w:val="32"/>
          <w:szCs w:val="32"/>
          <w:shd w:val="clear" w:color="auto" w:fill="FFFFFF"/>
        </w:rPr>
        <w:t>日，本部门共有车辆</w:t>
      </w:r>
      <w:r>
        <w:rPr>
          <w:rFonts w:hint="default" w:ascii="Times New Roman" w:hAnsi="Times New Roman" w:eastAsia="方正仿宋_GBK"/>
          <w:b w:val="0"/>
          <w:bCs/>
          <w:sz w:val="32"/>
          <w:szCs w:val="32"/>
          <w:shd w:val="clear" w:color="auto" w:fill="FFFFFF"/>
        </w:rPr>
        <w:t>81</w:t>
      </w:r>
      <w:r>
        <w:rPr>
          <w:rFonts w:ascii="方正仿宋_GBK" w:hAnsi="方正仿宋_GBK" w:eastAsia="方正仿宋_GBK" w:cs="方正仿宋_GBK"/>
          <w:b w:val="0"/>
          <w:bCs/>
          <w:sz w:val="32"/>
          <w:szCs w:val="32"/>
          <w:shd w:val="clear" w:color="auto" w:fill="FFFFFF"/>
        </w:rPr>
        <w:t>辆，其中，副部（省）级及以上领导用车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辆、主要负责人用车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辆、机要通信用车</w:t>
      </w:r>
      <w:r>
        <w:rPr>
          <w:rFonts w:hint="default" w:ascii="Times New Roman" w:hAnsi="Times New Roman" w:eastAsia="方正仿宋_GBK"/>
          <w:b w:val="0"/>
          <w:bCs/>
          <w:sz w:val="32"/>
          <w:szCs w:val="32"/>
          <w:shd w:val="clear" w:color="auto" w:fill="FFFFFF"/>
        </w:rPr>
        <w:t>1</w:t>
      </w:r>
      <w:r>
        <w:rPr>
          <w:rFonts w:ascii="方正仿宋_GBK" w:hAnsi="方正仿宋_GBK" w:eastAsia="方正仿宋_GBK" w:cs="方正仿宋_GBK"/>
          <w:b w:val="0"/>
          <w:bCs/>
          <w:sz w:val="32"/>
          <w:szCs w:val="32"/>
          <w:shd w:val="clear" w:color="auto" w:fill="FFFFFF"/>
        </w:rPr>
        <w:t>辆、应急保障用车</w:t>
      </w:r>
      <w:r>
        <w:rPr>
          <w:rFonts w:hint="default" w:ascii="Times New Roman" w:hAnsi="Times New Roman" w:eastAsia="方正仿宋_GBK"/>
          <w:b w:val="0"/>
          <w:bCs/>
          <w:sz w:val="32"/>
          <w:szCs w:val="32"/>
          <w:shd w:val="clear" w:color="auto" w:fill="FFFFFF"/>
        </w:rPr>
        <w:t>7</w:t>
      </w:r>
      <w:r>
        <w:rPr>
          <w:rFonts w:ascii="方正仿宋_GBK" w:hAnsi="方正仿宋_GBK" w:eastAsia="方正仿宋_GBK" w:cs="方正仿宋_GBK"/>
          <w:b w:val="0"/>
          <w:bCs/>
          <w:sz w:val="32"/>
          <w:szCs w:val="32"/>
          <w:shd w:val="clear" w:color="auto" w:fill="FFFFFF"/>
        </w:rPr>
        <w:t>辆、执法执勤用车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辆，特种专业技术用车</w:t>
      </w:r>
      <w:r>
        <w:rPr>
          <w:rFonts w:hint="default" w:ascii="Times New Roman" w:hAnsi="Times New Roman" w:eastAsia="方正仿宋_GBK"/>
          <w:b w:val="0"/>
          <w:bCs/>
          <w:sz w:val="32"/>
          <w:szCs w:val="32"/>
          <w:shd w:val="clear" w:color="auto" w:fill="FFFFFF"/>
        </w:rPr>
        <w:t>73</w:t>
      </w:r>
      <w:r>
        <w:rPr>
          <w:rFonts w:ascii="方正仿宋_GBK" w:hAnsi="方正仿宋_GBK" w:eastAsia="方正仿宋_GBK" w:cs="方正仿宋_GBK"/>
          <w:b w:val="0"/>
          <w:bCs/>
          <w:sz w:val="32"/>
          <w:szCs w:val="32"/>
          <w:shd w:val="clear" w:color="auto" w:fill="FFFFFF"/>
        </w:rPr>
        <w:t>辆，离退休干部用车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辆。单价</w:t>
      </w:r>
      <w:r>
        <w:rPr>
          <w:rFonts w:hint="default" w:ascii="Times New Roman" w:hAnsi="Times New Roman" w:eastAsia="方正仿宋_GBK"/>
          <w:b w:val="0"/>
          <w:bCs/>
          <w:sz w:val="32"/>
          <w:szCs w:val="32"/>
          <w:shd w:val="clear" w:color="auto" w:fill="FFFFFF"/>
        </w:rPr>
        <w:t>100</w:t>
      </w:r>
      <w:r>
        <w:rPr>
          <w:rFonts w:ascii="方正仿宋_GBK" w:hAnsi="方正仿宋_GBK" w:eastAsia="方正仿宋_GBK" w:cs="方正仿宋_GBK"/>
          <w:b w:val="0"/>
          <w:bCs/>
          <w:sz w:val="32"/>
          <w:szCs w:val="32"/>
          <w:shd w:val="clear" w:color="auto" w:fill="FFFFFF"/>
        </w:rPr>
        <w:t>万元（含）以上专用设备</w:t>
      </w:r>
      <w:r>
        <w:rPr>
          <w:rFonts w:hint="default" w:ascii="Times New Roman" w:hAnsi="Times New Roman" w:eastAsia="方正仿宋_GBK"/>
          <w:b w:val="0"/>
          <w:bCs/>
          <w:sz w:val="32"/>
          <w:szCs w:val="32"/>
          <w:shd w:val="clear" w:color="auto" w:fill="FFFFFF"/>
        </w:rPr>
        <w:t>6</w:t>
      </w:r>
      <w:r>
        <w:rPr>
          <w:rFonts w:ascii="方正仿宋_GBK" w:hAnsi="方正仿宋_GBK" w:eastAsia="方正仿宋_GBK" w:cs="方正仿宋_GBK"/>
          <w:b w:val="0"/>
          <w:bCs/>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（四）政府采购支出情况说明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leftChars="0" w:firstLine="640" w:firstLineChars="200"/>
        <w:jc w:val="both"/>
        <w:textAlignment w:val="auto"/>
        <w:outlineLvl w:val="9"/>
        <w:rPr>
          <w:rFonts w:hint="eastAsia"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年度本部门政府采购支出总额</w:t>
      </w:r>
      <w:r>
        <w:rPr>
          <w:rFonts w:hint="default" w:ascii="Times New Roman" w:hAnsi="Times New Roman" w:eastAsia="方正仿宋_GBK"/>
          <w:b w:val="0"/>
          <w:bCs/>
          <w:sz w:val="32"/>
          <w:szCs w:val="32"/>
          <w:shd w:val="clear" w:color="auto" w:fill="FFFFFF"/>
        </w:rPr>
        <w:t>5429.73</w:t>
      </w:r>
      <w:r>
        <w:rPr>
          <w:rFonts w:ascii="方正仿宋_GBK" w:hAnsi="方正仿宋_GBK" w:eastAsia="方正仿宋_GBK" w:cs="方正仿宋_GBK"/>
          <w:b w:val="0"/>
          <w:bCs/>
          <w:sz w:val="32"/>
          <w:szCs w:val="32"/>
          <w:shd w:val="clear" w:color="auto" w:fill="FFFFFF"/>
        </w:rPr>
        <w:t>万元，其中：政府采购货物支出</w:t>
      </w:r>
      <w:r>
        <w:rPr>
          <w:rFonts w:hint="default" w:ascii="Times New Roman" w:hAnsi="Times New Roman" w:eastAsia="方正仿宋_GBK"/>
          <w:b w:val="0"/>
          <w:bCs/>
          <w:sz w:val="32"/>
          <w:szCs w:val="32"/>
          <w:shd w:val="clear" w:color="auto" w:fill="FFFFFF"/>
        </w:rPr>
        <w:t>3616.05</w:t>
      </w:r>
      <w:r>
        <w:rPr>
          <w:rFonts w:ascii="方正仿宋_GBK" w:hAnsi="方正仿宋_GBK" w:eastAsia="方正仿宋_GBK" w:cs="方正仿宋_GBK"/>
          <w:b w:val="0"/>
          <w:bCs/>
          <w:sz w:val="32"/>
          <w:szCs w:val="32"/>
          <w:shd w:val="clear" w:color="auto" w:fill="FFFFFF"/>
        </w:rPr>
        <w:t>万元、政府采购工程支出</w:t>
      </w:r>
      <w:r>
        <w:rPr>
          <w:rFonts w:hint="default" w:ascii="Times New Roman" w:hAnsi="Times New Roman" w:eastAsia="方正仿宋_GBK"/>
          <w:b w:val="0"/>
          <w:bCs/>
          <w:sz w:val="32"/>
          <w:szCs w:val="32"/>
          <w:shd w:val="clear" w:color="auto" w:fill="FFFFFF"/>
        </w:rPr>
        <w:t>894.76</w:t>
      </w:r>
      <w:r>
        <w:rPr>
          <w:rFonts w:ascii="方正仿宋_GBK" w:hAnsi="方正仿宋_GBK" w:eastAsia="方正仿宋_GBK" w:cs="方正仿宋_GBK"/>
          <w:b w:val="0"/>
          <w:bCs/>
          <w:sz w:val="32"/>
          <w:szCs w:val="32"/>
          <w:shd w:val="clear" w:color="auto" w:fill="FFFFFF"/>
        </w:rPr>
        <w:t>万元、政府采购服务支出</w:t>
      </w:r>
      <w:r>
        <w:rPr>
          <w:rFonts w:hint="default" w:ascii="Times New Roman" w:hAnsi="Times New Roman" w:eastAsia="方正仿宋_GBK"/>
          <w:b w:val="0"/>
          <w:bCs/>
          <w:sz w:val="32"/>
          <w:szCs w:val="32"/>
          <w:shd w:val="clear" w:color="auto" w:fill="FFFFFF"/>
        </w:rPr>
        <w:t>918.92</w:t>
      </w:r>
      <w:r>
        <w:rPr>
          <w:rFonts w:ascii="方正仿宋_GBK" w:hAnsi="方正仿宋_GBK" w:eastAsia="方正仿宋_GBK" w:cs="方正仿宋_GBK"/>
          <w:b w:val="0"/>
          <w:bCs/>
          <w:sz w:val="32"/>
          <w:szCs w:val="32"/>
          <w:shd w:val="clear" w:color="auto" w:fill="FFFFFF"/>
        </w:rPr>
        <w:t>万元。授予中小企业合同金额</w:t>
      </w:r>
      <w:r>
        <w:rPr>
          <w:rFonts w:hint="default" w:ascii="Times New Roman" w:hAnsi="Times New Roman" w:eastAsia="方正仿宋_GBK"/>
          <w:b w:val="0"/>
          <w:bCs/>
          <w:sz w:val="32"/>
          <w:szCs w:val="32"/>
          <w:shd w:val="clear" w:color="auto" w:fill="FFFFFF"/>
        </w:rPr>
        <w:t>5191.55</w:t>
      </w:r>
      <w:r>
        <w:rPr>
          <w:rFonts w:ascii="方正仿宋_GBK" w:hAnsi="方正仿宋_GBK" w:eastAsia="方正仿宋_GBK" w:cs="方正仿宋_GBK"/>
          <w:b w:val="0"/>
          <w:bCs/>
          <w:sz w:val="32"/>
          <w:szCs w:val="32"/>
        </w:rPr>
        <w:t>万</w:t>
      </w:r>
      <w:r>
        <w:rPr>
          <w:rFonts w:ascii="方正仿宋_GBK" w:hAnsi="方正仿宋_GBK" w:eastAsia="方正仿宋_GBK" w:cs="方正仿宋_GBK"/>
          <w:b w:val="0"/>
          <w:bCs/>
          <w:sz w:val="32"/>
          <w:szCs w:val="32"/>
          <w:shd w:val="clear" w:color="auto" w:fill="FFFFFF"/>
        </w:rPr>
        <w:t>元，占政府采购支出总额的</w:t>
      </w:r>
      <w:r>
        <w:rPr>
          <w:rFonts w:hint="default" w:ascii="Times New Roman" w:hAnsi="Times New Roman" w:eastAsia="方正仿宋_GBK"/>
          <w:b w:val="0"/>
          <w:bCs/>
          <w:sz w:val="32"/>
          <w:szCs w:val="32"/>
          <w:shd w:val="clear" w:color="auto" w:fill="FFFFFF"/>
        </w:rPr>
        <w:t>95.6%</w:t>
      </w:r>
      <w:r>
        <w:rPr>
          <w:rFonts w:ascii="方正仿宋_GBK" w:hAnsi="方正仿宋_GBK" w:eastAsia="方正仿宋_GBK" w:cs="方正仿宋_GBK"/>
          <w:b w:val="0"/>
          <w:bCs/>
          <w:sz w:val="32"/>
          <w:szCs w:val="32"/>
          <w:shd w:val="clear" w:color="auto" w:fill="FFFFFF"/>
        </w:rPr>
        <w:t>，其中：授予小微企业合同金额</w:t>
      </w:r>
      <w:r>
        <w:rPr>
          <w:rFonts w:hint="default" w:ascii="Times New Roman" w:hAnsi="Times New Roman" w:eastAsia="方正仿宋_GBK"/>
          <w:b w:val="0"/>
          <w:bCs/>
          <w:sz w:val="32"/>
          <w:szCs w:val="32"/>
          <w:shd w:val="clear" w:color="auto" w:fill="FFFFFF"/>
        </w:rPr>
        <w:t>4604.38</w:t>
      </w:r>
      <w:r>
        <w:rPr>
          <w:rFonts w:ascii="方正仿宋_GBK" w:hAnsi="方正仿宋_GBK" w:eastAsia="方正仿宋_GBK" w:cs="方正仿宋_GBK"/>
          <w:b w:val="0"/>
          <w:bCs/>
          <w:sz w:val="32"/>
          <w:szCs w:val="32"/>
          <w:shd w:val="clear" w:color="auto" w:fill="FFFFFF"/>
        </w:rPr>
        <w:t>万元，占政府采购支出总额的</w:t>
      </w:r>
      <w:r>
        <w:rPr>
          <w:rFonts w:hint="default" w:ascii="Times New Roman" w:hAnsi="Times New Roman" w:eastAsia="方正仿宋_GBK"/>
          <w:b w:val="0"/>
          <w:bCs/>
          <w:sz w:val="32"/>
          <w:szCs w:val="32"/>
          <w:shd w:val="clear" w:color="auto" w:fill="FFFFFF"/>
        </w:rPr>
        <w:t>84.8 %</w:t>
      </w:r>
      <w:r>
        <w:rPr>
          <w:rFonts w:ascii="方正仿宋_GBK" w:hAnsi="方正仿宋_GBK" w:eastAsia="方正仿宋_GBK" w:cs="方正仿宋_GBK"/>
          <w:b w:val="0"/>
          <w:bCs/>
          <w:sz w:val="32"/>
          <w:szCs w:val="32"/>
          <w:shd w:val="clear" w:color="auto" w:fill="FFFFFF"/>
        </w:rPr>
        <w:t>。主要用于采购</w:t>
      </w:r>
      <w:r>
        <w:rPr>
          <w:rFonts w:hint="default" w:ascii="Times New Roman" w:hAnsi="Times New Roman" w:eastAsia="方正仿宋_GBK" w:cs="Times New Roman"/>
          <w:sz w:val="32"/>
          <w:szCs w:val="32"/>
          <w:shd w:val="clear" w:color="auto" w:fill="FFFFFF"/>
          <w:lang w:eastAsia="zh-CN"/>
        </w:rPr>
        <w:t>医疗设备、办公设备</w:t>
      </w:r>
      <w:r>
        <w:rPr>
          <w:rFonts w:hint="eastAsia" w:ascii="Times New Roman" w:hAnsi="Times New Roman" w:eastAsia="方正仿宋_GBK" w:cs="Times New Roman"/>
          <w:sz w:val="32"/>
          <w:szCs w:val="32"/>
          <w:shd w:val="clear" w:color="auto" w:fill="FFFFFF"/>
          <w:lang w:eastAsia="zh-CN"/>
        </w:rPr>
        <w:t>等。</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w:t>
      </w:r>
      <w:r>
        <w:rPr>
          <w:rFonts w:hint="default" w:ascii="Times New Roman" w:hAnsi="Times New Roman" w:eastAsia="方正楷体_GBK" w:cs="Times New Roman"/>
          <w:b w:val="0"/>
          <w:bCs w:val="0"/>
          <w:sz w:val="32"/>
          <w:szCs w:val="32"/>
          <w:shd w:val="clear" w:color="auto" w:fill="FFFFFF"/>
          <w:lang w:eastAsia="zh-CN"/>
        </w:rPr>
        <w:t>部门</w:t>
      </w:r>
      <w:r>
        <w:rPr>
          <w:rFonts w:hint="default" w:ascii="Times New Roman" w:hAnsi="Times New Roman" w:eastAsia="方正楷体_GBK" w:cs="Times New Roman"/>
          <w:b w:val="0"/>
          <w:bCs w:val="0"/>
          <w:sz w:val="32"/>
          <w:szCs w:val="32"/>
          <w:shd w:val="clear" w:color="auto" w:fill="FFFFFF"/>
        </w:rPr>
        <w:t>自评情况</w:t>
      </w:r>
    </w:p>
    <w:p>
      <w:pPr>
        <w:pStyle w:val="15"/>
        <w:keepNext w:val="0"/>
        <w:keepLines w:val="0"/>
        <w:pageBreakBefore w:val="0"/>
        <w:widowControl/>
        <w:kinsoku/>
        <w:wordWrap/>
        <w:overflowPunct/>
        <w:topLinePunct w:val="0"/>
        <w:autoSpaceDE w:val="0"/>
        <w:autoSpaceDN/>
        <w:bidi w:val="0"/>
        <w:adjustRightInd/>
        <w:snapToGrid/>
        <w:spacing w:before="0" w:beforeAutospacing="0" w:line="560" w:lineRule="exact"/>
        <w:ind w:firstLine="640" w:firstLineChars="200"/>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根据预算绩效管理要求，</w:t>
      </w:r>
      <w:r>
        <w:rPr>
          <w:rFonts w:hint="default" w:ascii="Times New Roman" w:hAnsi="Times New Roman" w:eastAsia="方正仿宋_GBK" w:cs="Times New Roman"/>
          <w:sz w:val="32"/>
          <w:szCs w:val="32"/>
          <w:shd w:val="clear" w:color="auto" w:fill="FFFFFF"/>
          <w:lang w:eastAsia="zh-CN"/>
        </w:rPr>
        <w:t>本</w:t>
      </w:r>
      <w:r>
        <w:rPr>
          <w:rFonts w:hint="default" w:ascii="Times New Roman" w:hAnsi="Times New Roman" w:eastAsia="方正仿宋_GBK" w:cs="Times New Roman"/>
          <w:sz w:val="32"/>
          <w:szCs w:val="32"/>
          <w:shd w:val="clear" w:color="auto" w:fill="FFFFFF"/>
        </w:rPr>
        <w:t>部门对</w:t>
      </w:r>
      <w:r>
        <w:rPr>
          <w:rFonts w:hint="eastAsia" w:ascii="Times New Roman" w:hAnsi="Times New Roman" w:eastAsia="方正仿宋_GBK" w:cs="Times New Roman"/>
          <w:sz w:val="32"/>
          <w:szCs w:val="32"/>
          <w:shd w:val="clear" w:color="auto" w:fill="FFFFFF"/>
          <w:lang w:val="en-US" w:eastAsia="zh-CN"/>
        </w:rPr>
        <w:t>66</w:t>
      </w:r>
      <w:r>
        <w:rPr>
          <w:rFonts w:hint="default" w:ascii="Times New Roman" w:hAnsi="Times New Roman" w:eastAsia="方正仿宋_GBK" w:cs="Times New Roman"/>
          <w:sz w:val="32"/>
          <w:szCs w:val="32"/>
          <w:shd w:val="clear" w:color="auto" w:fill="FFFFFF"/>
          <w:lang w:val="en-US" w:eastAsia="zh-CN"/>
        </w:rPr>
        <w:t>个</w:t>
      </w:r>
      <w:r>
        <w:rPr>
          <w:rFonts w:hint="default" w:ascii="Times New Roman" w:hAnsi="Times New Roman" w:eastAsia="方正仿宋_GBK" w:cs="Times New Roman"/>
          <w:sz w:val="32"/>
          <w:szCs w:val="32"/>
          <w:shd w:val="clear" w:color="auto" w:fill="FFFFFF"/>
        </w:rPr>
        <w:t>二级项目开展了绩效自评，涉及财政拨款项目支出资金</w:t>
      </w:r>
      <w:r>
        <w:rPr>
          <w:rFonts w:hint="eastAsia" w:ascii="Times New Roman" w:hAnsi="Times New Roman" w:eastAsia="方正仿宋_GBK" w:cs="Times New Roman"/>
          <w:sz w:val="32"/>
          <w:szCs w:val="32"/>
          <w:shd w:val="clear" w:color="auto" w:fill="FFFFFF"/>
          <w:lang w:val="en-US" w:eastAsia="zh-CN"/>
        </w:rPr>
        <w:t>24573.29</w:t>
      </w:r>
      <w:r>
        <w:rPr>
          <w:rFonts w:hint="default" w:ascii="Times New Roman" w:hAnsi="Times New Roman" w:eastAsia="方正仿宋_GBK" w:cs="Times New Roman"/>
          <w:sz w:val="32"/>
          <w:szCs w:val="32"/>
          <w:shd w:val="clear" w:color="auto" w:fill="FFFFFF"/>
        </w:rPr>
        <w:t>万元</w:t>
      </w:r>
      <w:r>
        <w:rPr>
          <w:rFonts w:hint="default" w:ascii="Times New Roman" w:hAnsi="Times New Roman" w:eastAsia="方正仿宋_GBK" w:cs="Times New Roman"/>
          <w:sz w:val="32"/>
          <w:szCs w:val="32"/>
          <w:shd w:val="clear" w:color="auto" w:fill="FFFFFF"/>
          <w:lang w:eastAsia="zh-CN"/>
        </w:rPr>
        <w:t>。</w:t>
      </w:r>
    </w:p>
    <w:tbl>
      <w:tblPr>
        <w:tblStyle w:val="12"/>
        <w:tblpPr w:leftFromText="180" w:rightFromText="180" w:vertAnchor="text" w:horzAnchor="page" w:tblpX="1805" w:tblpY="923"/>
        <w:tblOverlap w:val="never"/>
        <w:tblW w:w="85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116"/>
        <w:gridCol w:w="495"/>
        <w:gridCol w:w="323"/>
        <w:gridCol w:w="217"/>
        <w:gridCol w:w="690"/>
        <w:gridCol w:w="735"/>
        <w:gridCol w:w="1635"/>
        <w:gridCol w:w="416"/>
        <w:gridCol w:w="480"/>
        <w:gridCol w:w="435"/>
        <w:gridCol w:w="315"/>
        <w:gridCol w:w="243"/>
        <w:gridCol w:w="735"/>
        <w:gridCol w:w="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92" w:hRule="atLeast"/>
        </w:trPr>
        <w:tc>
          <w:tcPr>
            <w:tcW w:w="855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pacing w:line="600" w:lineRule="exact"/>
              <w:jc w:val="center"/>
              <w:textAlignment w:val="center"/>
              <w:rPr>
                <w:rFonts w:hint="default" w:ascii="Times New Roman" w:hAnsi="Times New Roman" w:eastAsia="方正小标宋_GBK" w:cs="Times New Roman"/>
                <w:color w:val="000000"/>
                <w:kern w:val="0"/>
                <w:sz w:val="36"/>
                <w:szCs w:val="36"/>
                <w:lang w:eastAsia="zh-CN" w:bidi="ar"/>
              </w:rPr>
            </w:pPr>
            <w:r>
              <w:rPr>
                <w:rFonts w:hint="default" w:ascii="Times New Roman" w:hAnsi="Times New Roman" w:eastAsia="方正小标宋_GBK" w:cs="Times New Roman"/>
                <w:color w:val="000000"/>
                <w:kern w:val="0"/>
                <w:sz w:val="36"/>
                <w:szCs w:val="36"/>
                <w:lang w:bidi="ar"/>
              </w:rPr>
              <w:t>秀山土家族苗族自治县</w:t>
            </w:r>
            <w:r>
              <w:rPr>
                <w:rFonts w:hint="default" w:ascii="Times New Roman" w:hAnsi="Times New Roman" w:eastAsia="方正小标宋_GBK" w:cs="Times New Roman"/>
                <w:color w:val="000000"/>
                <w:kern w:val="0"/>
                <w:sz w:val="36"/>
                <w:szCs w:val="36"/>
                <w:lang w:eastAsia="zh-CN" w:bidi="ar"/>
              </w:rPr>
              <w:t>卫生健康委员会</w:t>
            </w:r>
          </w:p>
          <w:p>
            <w:pPr>
              <w:keepNext w:val="0"/>
              <w:keepLines w:val="0"/>
              <w:widowControl/>
              <w:suppressLineNumbers w:val="0"/>
              <w:jc w:val="center"/>
              <w:textAlignment w:val="center"/>
              <w:rPr>
                <w:rFonts w:hint="default" w:ascii="Times New Roman" w:hAnsi="Times New Roman" w:eastAsia="方正黑体_GBK" w:cs="Times New Roman"/>
                <w:i w:val="0"/>
                <w:color w:val="auto"/>
                <w:sz w:val="28"/>
                <w:szCs w:val="28"/>
                <w:highlight w:val="none"/>
                <w:u w:val="none"/>
              </w:rPr>
            </w:pPr>
            <w:r>
              <w:rPr>
                <w:rFonts w:hint="default" w:ascii="Times New Roman" w:hAnsi="Times New Roman" w:eastAsia="方正小标宋_GBK" w:cs="Times New Roman"/>
                <w:color w:val="000000"/>
                <w:kern w:val="0"/>
                <w:sz w:val="36"/>
                <w:szCs w:val="36"/>
                <w:lang w:bidi="ar"/>
              </w:rPr>
              <w:t>202</w:t>
            </w:r>
            <w:r>
              <w:rPr>
                <w:rFonts w:hint="eastAsia" w:ascii="Times New Roman" w:hAnsi="Times New Roman" w:eastAsia="方正小标宋_GBK" w:cs="Times New Roman"/>
                <w:color w:val="000000"/>
                <w:kern w:val="0"/>
                <w:sz w:val="36"/>
                <w:szCs w:val="36"/>
                <w:lang w:val="en-US" w:eastAsia="zh-CN" w:bidi="ar"/>
              </w:rPr>
              <w:t>4</w:t>
            </w:r>
            <w:r>
              <w:rPr>
                <w:rFonts w:hint="default" w:ascii="Times New Roman" w:hAnsi="Times New Roman" w:eastAsia="方正小标宋_GBK" w:cs="Times New Roman"/>
                <w:color w:val="000000"/>
                <w:kern w:val="0"/>
                <w:sz w:val="36"/>
                <w:szCs w:val="36"/>
                <w:lang w:bidi="ar"/>
              </w:rPr>
              <w:t>年度部门整体绩效自评表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5"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主管部门</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秀山土家族苗族自治县卫生健康委员会</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部门编码</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191</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自评总分（分）</w:t>
            </w:r>
          </w:p>
        </w:tc>
        <w:tc>
          <w:tcPr>
            <w:tcW w:w="33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95.61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0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部门联系人</w:t>
            </w: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default" w:ascii="Times New Roman" w:hAnsi="Times New Roman" w:eastAsia="方正仿宋_GBK" w:cs="Times New Roman"/>
                <w:i w:val="0"/>
                <w:color w:val="auto"/>
                <w:sz w:val="24"/>
                <w:szCs w:val="24"/>
                <w:highlight w:val="none"/>
                <w:u w:val="none"/>
                <w:lang w:eastAsia="zh-CN"/>
              </w:rPr>
              <w:t>彭康</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联系人电话</w:t>
            </w:r>
          </w:p>
        </w:tc>
        <w:tc>
          <w:tcPr>
            <w:tcW w:w="33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76662083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73"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outlineLvl w:val="9"/>
              <w:rPr>
                <w:rFonts w:hint="default" w:ascii="Times New Roman" w:hAnsi="Times New Roman" w:eastAsia="方正仿宋_GBK" w:cs="Times New Roman"/>
                <w:i w:val="0"/>
                <w:color w:val="auto"/>
                <w:sz w:val="24"/>
                <w:szCs w:val="24"/>
                <w:highlight w:val="none"/>
                <w:u w:val="none"/>
              </w:rPr>
            </w:pP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年初预算数</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全年（调整）预算数</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全年执行数</w:t>
            </w: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执行率</w:t>
            </w:r>
            <w:r>
              <w:rPr>
                <w:rFonts w:hint="default" w:ascii="Times New Roman" w:hAnsi="Times New Roman" w:eastAsia="方正仿宋_GBK" w:cs="Times New Roman"/>
                <w:i w:val="0"/>
                <w:color w:val="auto"/>
                <w:kern w:val="0"/>
                <w:sz w:val="24"/>
                <w:szCs w:val="24"/>
                <w:highlight w:val="none"/>
                <w:u w:val="none"/>
                <w:lang w:val="en-US" w:eastAsia="zh-CN" w:bidi="ar"/>
              </w:rPr>
              <w:br w:type="textWrapping"/>
            </w: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执行率</w:t>
            </w:r>
            <w:r>
              <w:rPr>
                <w:rFonts w:hint="default" w:ascii="Times New Roman" w:hAnsi="Times New Roman" w:eastAsia="方正仿宋_GBK" w:cs="Times New Roman"/>
                <w:i w:val="0"/>
                <w:color w:val="auto"/>
                <w:kern w:val="0"/>
                <w:sz w:val="24"/>
                <w:szCs w:val="24"/>
                <w:highlight w:val="none"/>
                <w:u w:val="none"/>
                <w:lang w:val="en-US" w:eastAsia="zh-CN" w:bidi="ar"/>
              </w:rPr>
              <w:br w:type="textWrapping"/>
            </w:r>
            <w:r>
              <w:rPr>
                <w:rFonts w:hint="default" w:ascii="Times New Roman" w:hAnsi="Times New Roman" w:eastAsia="方正仿宋_GBK" w:cs="Times New Roman"/>
                <w:i w:val="0"/>
                <w:color w:val="auto"/>
                <w:kern w:val="0"/>
                <w:sz w:val="24"/>
                <w:szCs w:val="24"/>
                <w:highlight w:val="none"/>
                <w:u w:val="none"/>
                <w:lang w:val="en-US" w:eastAsia="zh-CN" w:bidi="ar"/>
              </w:rPr>
              <w:t>权重</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执行率得分</w:t>
            </w:r>
            <w:r>
              <w:rPr>
                <w:rFonts w:hint="default" w:ascii="Times New Roman" w:hAnsi="Times New Roman" w:eastAsia="方正仿宋_GBK" w:cs="Times New Roman"/>
                <w:i w:val="0"/>
                <w:color w:val="auto"/>
                <w:kern w:val="0"/>
                <w:sz w:val="24"/>
                <w:szCs w:val="24"/>
                <w:highlight w:val="none"/>
                <w:u w:val="none"/>
                <w:lang w:val="en-US" w:eastAsia="zh-CN" w:bidi="ar"/>
              </w:rPr>
              <w:br w:type="textWrapping"/>
            </w:r>
            <w:r>
              <w:rPr>
                <w:rFonts w:hint="default" w:ascii="Times New Roman" w:hAnsi="Times New Roman" w:eastAsia="方正仿宋_GBK" w:cs="Times New Roman"/>
                <w:i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3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年度总金额</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sz w:val="24"/>
                <w:szCs w:val="24"/>
                <w:lang w:val="en-US" w:eastAsia="zh-CN"/>
              </w:rPr>
              <w:t>124827.28</w:t>
            </w:r>
            <w:r>
              <w:rPr>
                <w:rFonts w:hint="default" w:ascii="Times New Roman" w:hAnsi="Times New Roman" w:eastAsia="方正仿宋_GBK" w:cs="Times New Roman"/>
                <w:sz w:val="24"/>
                <w:szCs w:val="24"/>
                <w:lang w:eastAsia="zh-CN"/>
              </w:rPr>
              <w:t>万元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eastAsia" w:ascii="Times New Roman" w:hAnsi="Times New Roman" w:eastAsia="方正仿宋_GBK" w:cs="Times New Roman"/>
                <w:sz w:val="24"/>
                <w:szCs w:val="24"/>
                <w:lang w:val="en-US" w:eastAsia="zh-CN"/>
              </w:rPr>
              <w:t>148775.40</w:t>
            </w:r>
            <w:r>
              <w:rPr>
                <w:rFonts w:hint="default" w:ascii="Times New Roman" w:hAnsi="Times New Roman" w:eastAsia="方正仿宋_GBK" w:cs="Times New Roman"/>
                <w:sz w:val="24"/>
                <w:szCs w:val="24"/>
                <w:lang w:eastAsia="zh-CN"/>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val="en-US" w:eastAsia="zh-CN"/>
              </w:rPr>
              <w:t>49609.99</w:t>
            </w:r>
            <w:r>
              <w:rPr>
                <w:rFonts w:hint="default" w:ascii="Times New Roman" w:hAnsi="Times New Roman" w:eastAsia="方正仿宋_GBK" w:cs="Times New Roman"/>
                <w:sz w:val="24"/>
                <w:szCs w:val="24"/>
                <w:lang w:eastAsia="zh-CN"/>
              </w:rPr>
              <w:t>万元</w:t>
            </w: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7"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其中：财政拨款</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val="en-US" w:eastAsia="zh-CN"/>
              </w:rPr>
              <w:t>34862.13</w:t>
            </w:r>
            <w:r>
              <w:rPr>
                <w:rFonts w:hint="default" w:ascii="Times New Roman" w:hAnsi="Times New Roman" w:eastAsia="方正仿宋_GBK" w:cs="Times New Roman"/>
                <w:sz w:val="24"/>
                <w:szCs w:val="24"/>
                <w:lang w:eastAsia="zh-CN"/>
              </w:rPr>
              <w:t>万元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eastAsia" w:ascii="Times New Roman" w:hAnsi="Times New Roman" w:eastAsia="方正仿宋_GBK" w:cs="Times New Roman"/>
                <w:sz w:val="24"/>
                <w:szCs w:val="24"/>
                <w:lang w:val="en-US" w:eastAsia="zh-CN"/>
              </w:rPr>
              <w:t>58809.96</w:t>
            </w:r>
            <w:r>
              <w:rPr>
                <w:rFonts w:hint="default" w:ascii="Times New Roman" w:hAnsi="Times New Roman" w:eastAsia="方正仿宋_GBK" w:cs="Times New Roman"/>
                <w:sz w:val="24"/>
                <w:szCs w:val="24"/>
                <w:lang w:eastAsia="zh-CN"/>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val="en-US" w:eastAsia="zh-CN"/>
              </w:rPr>
              <w:t>49609.64</w:t>
            </w:r>
            <w:r>
              <w:rPr>
                <w:rFonts w:hint="default" w:ascii="Times New Roman" w:hAnsi="Times New Roman" w:eastAsia="方正仿宋_GBK" w:cs="Times New Roman"/>
                <w:sz w:val="24"/>
                <w:szCs w:val="24"/>
                <w:lang w:eastAsia="zh-CN"/>
              </w:rPr>
              <w:t>万元</w:t>
            </w: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84.36</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w:t>
            </w: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8.44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21" w:hRule="atLeast"/>
        </w:trPr>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一般公共预算</w:t>
            </w:r>
          </w:p>
        </w:tc>
        <w:tc>
          <w:tcPr>
            <w:tcW w:w="1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val="en-US" w:eastAsia="zh-CN"/>
              </w:rPr>
              <w:t>33262.32</w:t>
            </w:r>
            <w:r>
              <w:rPr>
                <w:rFonts w:hint="default" w:ascii="Times New Roman" w:hAnsi="Times New Roman" w:eastAsia="方正仿宋_GBK" w:cs="Times New Roman"/>
                <w:sz w:val="24"/>
                <w:szCs w:val="24"/>
                <w:lang w:eastAsia="zh-CN"/>
              </w:rPr>
              <w:t>万元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eastAsia" w:ascii="Times New Roman" w:hAnsi="Times New Roman" w:eastAsia="方正仿宋_GBK" w:cs="Times New Roman"/>
                <w:i w:val="0"/>
                <w:color w:val="auto"/>
                <w:kern w:val="0"/>
                <w:sz w:val="24"/>
                <w:szCs w:val="24"/>
                <w:highlight w:val="none"/>
                <w:u w:val="none"/>
                <w:lang w:val="en-US" w:eastAsia="zh-CN" w:bidi="ar"/>
              </w:rPr>
              <w:t>40190.24</w:t>
            </w:r>
            <w:r>
              <w:rPr>
                <w:rFonts w:hint="default" w:ascii="Times New Roman" w:hAnsi="Times New Roman" w:eastAsia="方正仿宋_GBK" w:cs="Times New Roman"/>
                <w:sz w:val="24"/>
                <w:szCs w:val="24"/>
                <w:lang w:eastAsia="zh-CN"/>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val="en-US" w:eastAsia="zh-CN"/>
              </w:rPr>
              <w:t>31423.84</w:t>
            </w:r>
            <w:r>
              <w:rPr>
                <w:rFonts w:hint="default" w:ascii="Times New Roman" w:hAnsi="Times New Roman" w:eastAsia="方正仿宋_GBK" w:cs="Times New Roman"/>
                <w:sz w:val="24"/>
                <w:szCs w:val="24"/>
                <w:lang w:eastAsia="zh-CN"/>
              </w:rPr>
              <w:t>万元</w:t>
            </w:r>
          </w:p>
        </w:tc>
        <w:tc>
          <w:tcPr>
            <w:tcW w:w="8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78.19</w:t>
            </w:r>
          </w:p>
        </w:tc>
        <w:tc>
          <w:tcPr>
            <w:tcW w:w="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16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29" w:hRule="atLeast"/>
        </w:trPr>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当年绩效目标</w:t>
            </w: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年初绩效目标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全年（调整）绩效目标</w:t>
            </w:r>
          </w:p>
        </w:tc>
        <w:tc>
          <w:tcPr>
            <w:tcW w:w="33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1"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24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color w:val="000000"/>
                <w:kern w:val="0"/>
                <w:sz w:val="18"/>
                <w:szCs w:val="18"/>
                <w:lang w:val="en-US" w:eastAsia="zh-CN"/>
              </w:rPr>
              <w:t>1、坚持深化改革，完善卫生服务体系建设。 2、坚持预防为主，提升公共卫生保障水平。 3、坚持协调发展，构建现代医疗服务体系。 4、坚持中医传统，促进中医药事务发展。 5、坚持基本国策，提高国民健康水平。 6、坚持扩大开放，加快发展健康服务业。</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color w:val="000000"/>
                <w:kern w:val="0"/>
                <w:sz w:val="18"/>
                <w:szCs w:val="18"/>
                <w:lang w:val="en-US" w:eastAsia="zh-CN"/>
              </w:rPr>
              <w:t>1、坚持深化改革，完善卫生服务体系建设。 2、坚持预防为主，提升公共卫生保障水平。 3、坚持协调发展，构建现代医疗服务体系。 4、坚持中医传统，促进中医药事务发展。 5、坚持基本国策，提高国民健康水平。 6、坚持扩大开放，加快发展健康服务业。</w:t>
            </w:r>
          </w:p>
        </w:tc>
        <w:tc>
          <w:tcPr>
            <w:tcW w:w="33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numPr>
                <w:ilvl w:val="0"/>
                <w:numId w:val="0"/>
              </w:numPr>
              <w:spacing w:line="240" w:lineRule="auto"/>
              <w:rPr>
                <w:rFonts w:hint="default" w:ascii="Times New Roman" w:hAnsi="Times New Roman" w:eastAsia="方正仿宋_GBK" w:cs="Times New Roman"/>
                <w:i w:val="0"/>
                <w:color w:val="auto"/>
                <w:sz w:val="24"/>
                <w:szCs w:val="24"/>
                <w:highlight w:val="none"/>
                <w:u w:val="none"/>
                <w:lang w:val="en-US"/>
              </w:rPr>
            </w:pPr>
            <w:r>
              <w:rPr>
                <w:rFonts w:hint="eastAsia" w:ascii="Times New Roman" w:hAnsi="Times New Roman" w:eastAsia="方正仿宋_GBK" w:cs="Times New Roman"/>
                <w:color w:val="000000"/>
                <w:kern w:val="0"/>
                <w:sz w:val="18"/>
                <w:szCs w:val="18"/>
                <w:lang w:val="en-US" w:eastAsia="zh-CN"/>
              </w:rPr>
              <w:t>已完成目标</w:t>
            </w:r>
            <w:r>
              <w:rPr>
                <w:rFonts w:hint="default" w:ascii="Times New Roman" w:hAnsi="Times New Roman" w:eastAsia="方正仿宋_GBK" w:cs="Times New Roman"/>
                <w:color w:val="000000"/>
                <w:kern w:val="0"/>
                <w:sz w:val="18"/>
                <w:szCs w:val="18"/>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50" w:hRule="atLeast"/>
        </w:trPr>
        <w:tc>
          <w:tcPr>
            <w:tcW w:w="11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绩效指标</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偏离度（%）</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得分系数（%）</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指标权重（分）</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指标得分（分）</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25"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eastAsia="zh-CN"/>
              </w:rPr>
              <w:t>每千常住人口托位数</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eastAsia="zh-CN"/>
              </w:rPr>
              <w:t>个</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3.7</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3.7</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5</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5</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2"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基本</w:t>
            </w:r>
            <w:r>
              <w:rPr>
                <w:rFonts w:hint="eastAsia" w:ascii="Times New Roman" w:hAnsi="Times New Roman" w:eastAsia="方正仿宋_GBK" w:cs="Times New Roman"/>
                <w:sz w:val="24"/>
                <w:szCs w:val="24"/>
                <w:lang w:eastAsia="zh-CN"/>
              </w:rPr>
              <w:t>药物制度覆盖</w:t>
            </w:r>
            <w:r>
              <w:rPr>
                <w:rFonts w:hint="default" w:ascii="Times New Roman" w:hAnsi="Times New Roman" w:eastAsia="方正仿宋_GBK" w:cs="Times New Roman"/>
                <w:sz w:val="24"/>
                <w:szCs w:val="24"/>
              </w:rPr>
              <w:t>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Times New Roman" w:hAnsi="Times New Roman" w:eastAsia="方正仿宋_GBK" w:cs="Times New Roman"/>
                <w:i w:val="0"/>
                <w:color w:val="auto"/>
                <w:sz w:val="24"/>
                <w:szCs w:val="24"/>
                <w:highlight w:val="none"/>
                <w:u w:val="none"/>
                <w:lang w:eastAsia="zh-CN"/>
              </w:rPr>
            </w:pPr>
            <w:r>
              <w:rPr>
                <w:rFonts w:hint="eastAsia" w:ascii="Times New Roman" w:hAnsi="Times New Roman" w:eastAsia="方正仿宋_GBK" w:cs="Times New Roman"/>
                <w:sz w:val="24"/>
                <w:szCs w:val="24"/>
                <w:lang w:val="en-US" w:eastAsia="zh-CN"/>
              </w:rPr>
              <w:t>=</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100</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100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1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sz w:val="24"/>
                <w:szCs w:val="24"/>
              </w:rPr>
            </w:pPr>
            <w:r>
              <w:rPr>
                <w:rFonts w:hint="default" w:ascii="Times New Roman" w:hAnsi="Times New Roman" w:eastAsia="方正仿宋_GBK" w:cs="Times New Roman"/>
                <w:sz w:val="24"/>
                <w:szCs w:val="24"/>
              </w:rPr>
              <w:t>适龄儿童疫苗接种率</w:t>
            </w:r>
          </w:p>
        </w:tc>
        <w:tc>
          <w:tcPr>
            <w:tcW w:w="3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6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sz w:val="24"/>
                <w:szCs w:val="24"/>
              </w:rPr>
              <w:t>≥</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90</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90</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default" w:ascii="Times New Roman" w:hAnsi="Times New Roman" w:eastAsia="方正仿宋_GBK" w:cs="Times New Roman"/>
                <w:i w:val="0"/>
                <w:color w:val="auto"/>
                <w:sz w:val="24"/>
                <w:szCs w:val="24"/>
                <w:highlight w:val="none"/>
                <w:u w:val="none"/>
                <w:lang w:val="en-US" w:eastAsia="zh-CN"/>
              </w:rPr>
              <w:t>100</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10</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lang w:val="en-US" w:eastAsia="zh-CN"/>
              </w:rPr>
            </w:pPr>
            <w:r>
              <w:rPr>
                <w:rFonts w:hint="eastAsia" w:ascii="Times New Roman" w:hAnsi="Times New Roman" w:eastAsia="方正仿宋_GBK" w:cs="Times New Roman"/>
                <w:i w:val="0"/>
                <w:color w:val="auto"/>
                <w:sz w:val="24"/>
                <w:szCs w:val="24"/>
                <w:highlight w:val="none"/>
                <w:u w:val="none"/>
                <w:lang w:val="en-US" w:eastAsia="zh-CN"/>
              </w:rPr>
              <w:t>10</w:t>
            </w:r>
          </w:p>
        </w:tc>
        <w:tc>
          <w:tcPr>
            <w:tcW w:w="7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outlineLvl w:val="9"/>
              <w:rPr>
                <w:rFonts w:hint="default" w:ascii="Times New Roman" w:hAnsi="Times New Roman" w:eastAsia="方正仿宋_GBK" w:cs="Times New Roman"/>
                <w:i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3" w:hRule="atLeast"/>
        </w:trPr>
        <w:tc>
          <w:tcPr>
            <w:tcW w:w="1116"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总体说明</w:t>
            </w:r>
          </w:p>
        </w:tc>
        <w:tc>
          <w:tcPr>
            <w:tcW w:w="7440" w:type="dxa"/>
            <w:gridSpan w:val="13"/>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outlineLvl w:val="9"/>
              <w:rPr>
                <w:rFonts w:hint="default" w:ascii="Times New Roman" w:hAnsi="Times New Roman" w:eastAsia="方正仿宋_GBK" w:cs="Times New Roman"/>
                <w:i w:val="0"/>
                <w:color w:val="auto"/>
                <w:sz w:val="24"/>
                <w:szCs w:val="24"/>
                <w:highlight w:val="none"/>
                <w:u w:val="none"/>
              </w:rPr>
            </w:pPr>
          </w:p>
        </w:tc>
      </w:tr>
    </w:tbl>
    <w:tbl>
      <w:tblPr>
        <w:tblStyle w:val="12"/>
        <w:tblpPr w:leftFromText="180" w:rightFromText="180" w:vertAnchor="text" w:horzAnchor="page" w:tblpX="1931" w:tblpY="933"/>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60"/>
        <w:gridCol w:w="631"/>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73"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eastAsia" w:ascii="Times New Roman" w:hAnsi="Times New Roman" w:eastAsia="宋体"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计划生育服务县级配套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扶助独生子女伤残家庭人数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66</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66</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扶助独生子女死亡家庭人数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190</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2</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指标2：0-6岁儿童健康管理率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0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社区在册居家严重精神障碍患者健康管理率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80</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lang w:bidi="ar"/>
        </w:rPr>
      </w:pPr>
      <w:r>
        <w:rPr>
          <w:rFonts w:hint="eastAsia" w:ascii="方正楷体_GBK" w:hAnsi="方正楷体_GBK" w:eastAsia="方正楷体_GBK" w:cs="方正楷体_GBK"/>
          <w:b w:val="0"/>
          <w:bCs w:val="0"/>
          <w:sz w:val="32"/>
          <w:szCs w:val="32"/>
          <w:shd w:val="clear" w:color="auto" w:fill="FFFFFF"/>
          <w:lang w:bidi="ar"/>
        </w:rPr>
        <w:t>（二）</w:t>
      </w:r>
      <w:r>
        <w:rPr>
          <w:rFonts w:hint="eastAsia" w:ascii="方正楷体_GBK" w:hAnsi="方正楷体_GBK" w:eastAsia="方正楷体_GBK" w:cs="方正楷体_GBK"/>
          <w:b w:val="0"/>
          <w:bCs w:val="0"/>
          <w:sz w:val="32"/>
          <w:szCs w:val="32"/>
          <w:shd w:val="clear" w:color="auto" w:fill="FFFFFF"/>
          <w:lang w:eastAsia="zh-CN" w:bidi="ar"/>
        </w:rPr>
        <w:t>单位</w:t>
      </w:r>
      <w:r>
        <w:rPr>
          <w:rFonts w:hint="eastAsia" w:ascii="方正楷体_GBK" w:hAnsi="方正楷体_GBK" w:eastAsia="方正楷体_GBK" w:cs="方正楷体_GBK"/>
          <w:b w:val="0"/>
          <w:bCs w:val="0"/>
          <w:sz w:val="32"/>
          <w:szCs w:val="32"/>
          <w:shd w:val="clear" w:color="auto" w:fill="FFFFFF"/>
          <w:lang w:bidi="ar"/>
        </w:rPr>
        <w:t>绩效评价情况</w:t>
      </w:r>
    </w:p>
    <w:p>
      <w:pPr>
        <w:pStyle w:val="14"/>
        <w:keepNext w:val="0"/>
        <w:keepLines w:val="0"/>
        <w:pageBreakBefore w:val="0"/>
        <w:widowControl/>
        <w:kinsoku/>
        <w:wordWrap/>
        <w:overflowPunct/>
        <w:topLinePunct w:val="0"/>
        <w:autoSpaceDE w:val="0"/>
        <w:autoSpaceDN/>
        <w:bidi w:val="0"/>
        <w:adjustRightInd/>
        <w:snapToGrid/>
        <w:spacing w:line="560" w:lineRule="exact"/>
        <w:ind w:firstLine="643"/>
        <w:textAlignment w:val="auto"/>
        <w:outlineLvl w:val="9"/>
        <w:rPr>
          <w:rFonts w:hint="default" w:ascii="Times New Roman" w:hAnsi="Times New Roman" w:eastAsia="方正仿宋_GBK" w:cs="Times New Roman"/>
          <w:sz w:val="32"/>
          <w:szCs w:val="32"/>
          <w:shd w:val="clear" w:color="auto" w:fill="FFFFFF"/>
          <w:lang w:val="en-US" w:eastAsia="zh-CN" w:bidi="ar-SA"/>
        </w:rPr>
      </w:pPr>
      <w:r>
        <w:rPr>
          <w:rFonts w:hint="default" w:ascii="Times New Roman" w:hAnsi="Times New Roman" w:eastAsia="方正仿宋_GBK" w:cs="Times New Roman"/>
          <w:sz w:val="32"/>
          <w:szCs w:val="32"/>
          <w:shd w:val="clear" w:color="auto" w:fill="FFFFFF"/>
          <w:lang w:val="en-US" w:eastAsia="zh-CN" w:bidi="ar-SA"/>
        </w:rPr>
        <w:t>本部门未组织开展绩效评价。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六、专业名词解释</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3" w:firstLineChars="200"/>
        <w:textAlignment w:val="auto"/>
        <w:rPr>
          <w:rStyle w:val="11"/>
          <w:rFonts w:hint="default" w:ascii="黑体" w:hAnsi="黑体" w:eastAsia="黑体" w:cs="黑体"/>
          <w:sz w:val="32"/>
          <w:szCs w:val="32"/>
          <w:shd w:val="clear" w:color="auto" w:fill="FFFFFF"/>
        </w:rPr>
      </w:pPr>
      <w:r>
        <w:rPr>
          <w:rStyle w:val="11"/>
          <w:rFonts w:hint="eastAsia" w:ascii="黑体" w:hAnsi="黑体" w:eastAsia="黑体" w:cs="黑体"/>
          <w:sz w:val="32"/>
          <w:szCs w:val="32"/>
          <w:shd w:val="clear" w:color="auto" w:fill="FFFFFF"/>
          <w:lang w:eastAsia="zh-CN"/>
        </w:rPr>
        <w:t>七</w:t>
      </w:r>
      <w:r>
        <w:rPr>
          <w:rStyle w:val="11"/>
          <w:rFonts w:ascii="黑体" w:hAnsi="黑体" w:eastAsia="黑体" w:cs="黑体"/>
          <w:sz w:val="32"/>
          <w:szCs w:val="32"/>
          <w:shd w:val="clear" w:color="auto" w:fill="FFFFFF"/>
        </w:rPr>
        <w:t>、决算公开联系方式及信息反馈渠道</w:t>
      </w:r>
    </w:p>
    <w:p>
      <w:pPr>
        <w:pStyle w:val="14"/>
        <w:autoSpaceDE w:val="0"/>
        <w:ind w:firstLine="640" w:firstLineChars="200"/>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部门</w:t>
      </w:r>
      <w:r>
        <w:rPr>
          <w:rFonts w:hint="default" w:ascii="Times New Roman" w:hAnsi="Times New Roman" w:eastAsia="方正仿宋_GBK" w:cs="Times New Roman"/>
          <w:sz w:val="32"/>
          <w:szCs w:val="32"/>
          <w:shd w:val="clear" w:color="auto" w:fill="FFFFFF"/>
        </w:rPr>
        <w:t>决算公开信息反馈和联系方式：</w:t>
      </w:r>
    </w:p>
    <w:p>
      <w:pPr>
        <w:pStyle w:val="14"/>
        <w:autoSpaceDE w:val="0"/>
        <w:ind w:firstLine="640" w:firstLineChars="200"/>
        <w:rPr>
          <w:rStyle w:val="11"/>
          <w:rFonts w:hint="default" w:ascii="Times New Roman" w:hAnsi="Times New Roman" w:eastAsia="方正仿宋_GBK" w:cs="Times New Roman"/>
          <w:sz w:val="32"/>
          <w:szCs w:val="32"/>
          <w:shd w:val="clear" w:color="auto" w:fill="FFFF00"/>
        </w:r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b w:val="0"/>
          <w:bCs w:val="0"/>
          <w:sz w:val="32"/>
          <w:szCs w:val="32"/>
          <w:shd w:val="clear" w:color="auto" w:fill="FFFFFF"/>
          <w:lang w:val="en-US" w:eastAsia="zh-CN" w:bidi="ar-SA"/>
        </w:rPr>
        <w:t>023-76662083</w:t>
      </w:r>
    </w:p>
    <w:p>
      <w:pPr>
        <w:pStyle w:val="14"/>
        <w:autoSpaceDE w:val="0"/>
        <w:ind w:firstLine="640" w:firstLineChars="200"/>
        <w:rPr>
          <w:rFonts w:hint="default" w:ascii="Times New Roman" w:hAnsi="Times New Roman" w:eastAsia="方正仿宋_GBK" w:cs="Times New Roman"/>
          <w:sz w:val="32"/>
          <w:szCs w:val="32"/>
          <w:shd w:val="clear" w:color="auto" w:fill="FFFFFF"/>
        </w:rPr>
      </w:pPr>
    </w:p>
    <w:p>
      <w:pPr>
        <w:pStyle w:val="14"/>
        <w:autoSpaceDE w:val="0"/>
        <w:spacing w:line="596" w:lineRule="exact"/>
        <w:ind w:firstLine="640"/>
        <w:jc w:val="both"/>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部门：</w:t>
            </w:r>
            <w:r>
              <w:rPr>
                <w:sz w:val="20"/>
                <w:u w:color="auto"/>
              </w:rPr>
              <w:t>秀山土家族苗族自治县卫生健康委员会</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28,976.04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17,945.80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83,232.26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607.00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6,006.58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105,833.45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207.25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1,698.16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18,065.70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130,761.10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132,872.55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863.50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4,497.65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1,522.70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135,258.75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135,258.75</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备注：1.本表反映部门本年度的总收支和年末结转结余情况。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436"/>
        <w:gridCol w:w="3116"/>
        <w:gridCol w:w="1349"/>
        <w:gridCol w:w="1408"/>
        <w:gridCol w:w="1228"/>
        <w:gridCol w:w="1228"/>
        <w:gridCol w:w="1361"/>
        <w:gridCol w:w="1299"/>
        <w:gridCol w:w="1432"/>
        <w:gridCol w:w="1646"/>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0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sz w:val="20"/>
                <w:u w:color="auto"/>
              </w:rPr>
              <w:t>秀山土家族苗族自治县卫生健康委员会</w:t>
            </w: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0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55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1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5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130,761.10</w:t>
            </w:r>
            <w:r>
              <w:rPr>
                <w:rFonts w:ascii="Times New Roman" w:hAnsi="Times New Roman"/>
                <w:b/>
                <w:color w:val="000000"/>
                <w:sz w:val="20"/>
                <w:u w:color="auto"/>
              </w:rPr>
              <w:t xml:space="preserve"> </w:t>
            </w:r>
          </w:p>
        </w:tc>
        <w:tc>
          <w:tcPr>
            <w:tcW w:w="14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46,921.84</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83,232.26</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607.00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一般公共服务支出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20132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组织事务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2013204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公务员事务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6,006.58</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4,631.62</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1,374.96</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4.97</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4.97</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6,001.61</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4,626.65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1,374.96</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行政单位离退休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1,118.94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1,066.93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52.01</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3,205.73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2,221.59</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984.14</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1,463.46</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1,124.65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338.81</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66.36</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66.36</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103,962.00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22,049.42</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81,305.59</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607.00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1,379.15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1,379.15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行政运行</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一般行政管理事务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746.71</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746.71</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61,974.42</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7,699.85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53,944.70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329.88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综合医院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50,620.00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5,939.43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44,352.21</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328.36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中医（民族）医院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10,434.20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1,240.13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9,192.56</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精神病医院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444.18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399.92</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71.55</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71.55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23,498.78</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6,016.79</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17,234.18</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247.81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9,263.14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1,974.72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7,214.45</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73.97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13,987.12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3,793.55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10,019.73</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173.84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248.52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248.52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14,188.84</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4,813.66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9,345.87</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29.31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1,014.64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951.27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63.37</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8,669.80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770.74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7,870.44</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28.63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精神卫生机构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1,813.16</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606.81</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1,205.67</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采供血机构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1,989.38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1,782.99</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206.40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342.50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342.50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计划生育事务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2100717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计划生育服务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其他计划生育事务支出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2,004.30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1,223.46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780.84</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20.69</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20.69</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1,322.47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924.08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398.39</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661.13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278.69</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382.45</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中医药事务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90.00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2101704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中医（民族医）药专项</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23.00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2101799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其他中医药事务支出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67.00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67.00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城乡社区支出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国有土地使用权出让收入安排的支出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2120802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土地开发支出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207.25</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207.25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1,698.16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1,146.46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551.71</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1,698.16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1,146.46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551.71</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1,698.16</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1,146.46</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551.71</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17,825.70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17,825.70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16,880.00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16,880.00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16,880.00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16,880.00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22960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彩票公益金安排的支出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2296099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用于其他社会公益事业的彩票公益金支出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2299999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备注：1.本表反映部门本年度取得的各项收入情况。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483"/>
        <w:gridCol w:w="3552"/>
        <w:gridCol w:w="1667"/>
        <w:gridCol w:w="1716"/>
        <w:gridCol w:w="1649"/>
        <w:gridCol w:w="1581"/>
        <w:gridCol w:w="1716"/>
        <w:gridCol w:w="1958"/>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0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 xml:space="preserve">秀山土家族苗族自治县卫生健康委员会 </w:t>
            </w: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0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4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132,872.55</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108,299.26</w:t>
            </w:r>
            <w:r>
              <w:rPr>
                <w:rFonts w:ascii="Times New Roman" w:hAnsi="Times New Roman"/>
                <w:b/>
                <w:color w:val="000000"/>
                <w:sz w:val="20"/>
                <w:u w:color="auto"/>
              </w:rPr>
              <w:t xml:space="preserve"> </w:t>
            </w:r>
          </w:p>
        </w:tc>
        <w:tc>
          <w:tcPr>
            <w:tcW w:w="16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24,573.29</w:t>
            </w:r>
            <w:r>
              <w:rPr>
                <w:rFonts w:ascii="Times New Roman" w:hAnsi="Times New Roman"/>
                <w:b/>
                <w:color w:val="000000"/>
                <w:sz w:val="20"/>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一般公共服务支出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20132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组织事务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2013204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公务员事务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6,006.58</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6,006.58</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4.97</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4.97</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4.97</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6,001.61</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6,001.61</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行政单位离退休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1,118.94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1,118.94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3,205.73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3,205.73</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1,463.46</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1,463.46</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66.36</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66.36</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105,833.45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100,593.02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5,240.44</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1,382.60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943.83</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438.77</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行政运行</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一般行政管理事务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750.16</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556.71</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193.45</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61,105.97</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60,783.10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322.87</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综合医院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50,323.25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50,323.25</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中医（民族）医院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9,710.07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9,458.76</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251.32</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精神病医院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妇幼保健医院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155.64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155.64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71.55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71.55</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26,507.32</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23,862.75</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2,644.57</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9,559.01</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9,472.32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86.69</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16,699.79</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14,390.43</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2,309.36</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248.52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248.52</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13,773.63</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12,838.25</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935.39</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1,014.64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998.76</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15.88</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8,272.94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8,272.94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精神卫生机构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1,783.95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1,783.95</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采供血机构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86.68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75.58</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2,000.25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1,596.38</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403.87</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342.50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342.50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97.40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0.17</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计划生育事务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2100717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计划生育服务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其他计划生育事务支出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2,004.30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2,004.30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20.69</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20.69</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1,322.47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1,322.47</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661.13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661.13</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中医药事务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195.99</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160.79</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35.20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2101704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中医（民族医）药专项</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185.99</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160.79</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25.20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2101799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其他中医药事务支出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37.13</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37.13</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37.13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37.13</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城乡社区支出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国有土地使用权出让收入安排的支出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2120802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土地开发支出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207.25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207.25</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1,698.16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1,698.16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1,698.16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1,698.16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1,698.16</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1,698.16</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18,065.70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18,065.70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17,120.00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17,120.00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17,120.00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17,120.00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22960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彩票公益金安排的支出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2296099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用于其他社会公益事业的彩票公益金支出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2299999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备注：1.本表反映部门本年度各项支出情况。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秀山土家族苗族自治县卫生健康委员会</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28,976.04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17,945.80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4,631.62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4,631.62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25,006.94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25,006.94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1,059.90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1,059.90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1,146.46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1,146.46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18,065.70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939.80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17,125.90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46,921.84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50,119.37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31,933.57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18,185.80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3,536.90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339.37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339.37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3,296.90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240.00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50,458.74</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50,458.74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32,272.94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18,185.80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备注：1.本表反映部门本年度一般公共预算财政拨款、政府性基金预算财政拨款及国有资本经营预算财政拨款的总收支和年末结转结余情况。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秀山土家族苗族自治县卫生健康委员会</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31,933.57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25,752.22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6,181.35</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一般公共服务支出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20132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组织事务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2013204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公务员事务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4,631.62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4,631.62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4.97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4.97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4.97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4.97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4,626.65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4,626.65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1,066.93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1,066.93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2,221.59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2,221.59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1,124.65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1,124.65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66.36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66.36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25,006.94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19,972.64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5,034.30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1,382.60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943.83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438.77</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行政运行</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一般行政管理事务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750.16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556.71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193.45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7,694.90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7,541.73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153.17</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综合医院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5,939.43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5,939.43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中医（民族）医院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1,082.74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1,001.12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81.62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精神病医院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155.64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155.64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444.18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444.18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71.55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71.55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8,821.83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6,213.70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2,608.13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城市社区卫生机构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2,221.23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2,170.97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50.25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6,352.09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4,042.73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2,309.36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248.52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248.52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4,824.52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3,889.14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935.39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疾病预防控制机构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951.27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935.39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15.88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妇幼保健机构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770.74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770.74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精神卫生机构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606.81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606.81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采供血机构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86.68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11.10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75.58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其他专业公共卫生机构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175.12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1,793.85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1,389.98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403.87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342.50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342.50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97.40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97.40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其他公共卫生支出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0.17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0.17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计划生育事务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2100717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计划生育服务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其他计划生育事务支出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1,223.46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1,223.46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20.69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20.69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924.08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924.08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278.69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278.69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中医药事务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195.99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160.79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35.20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2101704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中医（民族医）药专项</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185.99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160.79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25.20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2101799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其他中医药事务支出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37.13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37.13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2109999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37.13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37.13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207.25</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207.25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207.25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1,146.46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1,146.46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1,146.46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1,146.46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1,146.46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1,146.46</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939.80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2299999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939.80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秀山土家族苗族自治县卫生健康委员会</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23,878.17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435.71</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5.22</w:t>
            </w: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5,787.27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36.86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2,327.25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5.22</w:t>
            </w: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101.34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5.27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238.39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9,511.25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4.76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2,233.77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32.57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1,152.11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27.89</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931.34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6.69</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40.10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11.98</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1,146.46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271.82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3.98</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137.07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1,433.11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37.69</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58.82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1,155.11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182.20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205.16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5.98</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4.51</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24.71</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37.60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25,311.28</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440.93</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备注：1.本表反映部门本年度一般公共预算财政拨款基本支出明细情况。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秀山土家族苗族自治县卫生健康委员会</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17,945.80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18,185.80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18,185.80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212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城乡社区支出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21208</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国有土地使用权出让收入安排的支出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1,059.90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2120802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土地开发支出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1,059.90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16,885.90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17,125.90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17,125.90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22904</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240.00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16,880.00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17,120.00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17,120.00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2290402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16,880.00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17,120.00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17,120.00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22960</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彩票公益金安排的支出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5.90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2296099</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用于其他社会公益事业的彩票公益金支出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秀山土家族苗族自治县卫生健康委员会</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备注：本表反映部门本年度国有资本经营预算财政拨款支出情况。本部门无国有资本经营收支，故本表无数据。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部门</w:t>
            </w:r>
            <w:r>
              <w:rPr>
                <w:rFonts w:cs="宋体"/>
                <w:color w:val="000000"/>
                <w:kern w:val="2"/>
                <w:sz w:val="20"/>
                <w:szCs w:val="20"/>
              </w:rPr>
              <w:t>：</w:t>
            </w:r>
            <w:r>
              <w:rPr>
                <w:color w:val="000000"/>
                <w:sz w:val="20"/>
                <w:u w:color="auto"/>
              </w:rPr>
              <w:t>秀山土家族苗族自治县卫生健康委员会</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96.24</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7.45</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7.45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94.09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2.15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5.85</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5.85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81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5.85</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5.85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1.61</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1.61</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1.61</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7</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73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2</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19</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5,429.73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3,616.05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195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894.76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918.92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5,191.55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4,604.38</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2.27</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16.23</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55.22</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cs="宋体"/>
          <w:sz w:val="18"/>
          <w:szCs w:val="18"/>
        </w:rPr>
      </w:pPr>
      <w:r>
        <w:rPr>
          <w:rFonts w:cs="宋体"/>
          <w:sz w:val="18"/>
          <w:szCs w:val="18"/>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0F6721"/>
    <w:rsid w:val="001632EC"/>
    <w:rsid w:val="00261065"/>
    <w:rsid w:val="002D0E5A"/>
    <w:rsid w:val="002D71F4"/>
    <w:rsid w:val="002E5443"/>
    <w:rsid w:val="0032196C"/>
    <w:rsid w:val="004852DA"/>
    <w:rsid w:val="004C12FF"/>
    <w:rsid w:val="004D0390"/>
    <w:rsid w:val="00550ABE"/>
    <w:rsid w:val="005B023C"/>
    <w:rsid w:val="00600322"/>
    <w:rsid w:val="006137D7"/>
    <w:rsid w:val="00634FA8"/>
    <w:rsid w:val="0063613A"/>
    <w:rsid w:val="0068170B"/>
    <w:rsid w:val="006E2034"/>
    <w:rsid w:val="00732392"/>
    <w:rsid w:val="00792285"/>
    <w:rsid w:val="007A0D2E"/>
    <w:rsid w:val="007A3314"/>
    <w:rsid w:val="007B419D"/>
    <w:rsid w:val="007C5C5B"/>
    <w:rsid w:val="00810F13"/>
    <w:rsid w:val="00826B47"/>
    <w:rsid w:val="00893689"/>
    <w:rsid w:val="00940231"/>
    <w:rsid w:val="00944711"/>
    <w:rsid w:val="009574D5"/>
    <w:rsid w:val="009821E3"/>
    <w:rsid w:val="00984852"/>
    <w:rsid w:val="009B37A6"/>
    <w:rsid w:val="009B67B8"/>
    <w:rsid w:val="00A03B1E"/>
    <w:rsid w:val="00A67739"/>
    <w:rsid w:val="00A820B7"/>
    <w:rsid w:val="00A830E1"/>
    <w:rsid w:val="00AC5566"/>
    <w:rsid w:val="00B03CCD"/>
    <w:rsid w:val="00B104B0"/>
    <w:rsid w:val="00B40138"/>
    <w:rsid w:val="00BF5A85"/>
    <w:rsid w:val="00C307F6"/>
    <w:rsid w:val="00C96B11"/>
    <w:rsid w:val="00C97747"/>
    <w:rsid w:val="00CC6B99"/>
    <w:rsid w:val="00DF7706"/>
    <w:rsid w:val="00E05175"/>
    <w:rsid w:val="00E654E2"/>
    <w:rsid w:val="00E76362"/>
    <w:rsid w:val="00E86B80"/>
    <w:rsid w:val="00F137D3"/>
    <w:rsid w:val="00F13C36"/>
    <w:rsid w:val="00F23C68"/>
    <w:rsid w:val="00F32C53"/>
    <w:rsid w:val="00F73F90"/>
    <w:rsid w:val="00F7623D"/>
    <w:rsid w:val="00F8598B"/>
    <w:rsid w:val="00FA0819"/>
    <w:rsid w:val="00FB7EF0"/>
    <w:rsid w:val="01474EBF"/>
    <w:rsid w:val="01F3521E"/>
    <w:rsid w:val="03B87EA0"/>
    <w:rsid w:val="03E3214F"/>
    <w:rsid w:val="044C50BA"/>
    <w:rsid w:val="0469188A"/>
    <w:rsid w:val="05BC6D49"/>
    <w:rsid w:val="06194FF1"/>
    <w:rsid w:val="06A2550B"/>
    <w:rsid w:val="06CB6E1F"/>
    <w:rsid w:val="06F80EE2"/>
    <w:rsid w:val="07001CCA"/>
    <w:rsid w:val="070D466D"/>
    <w:rsid w:val="075678DB"/>
    <w:rsid w:val="079D7CC7"/>
    <w:rsid w:val="07A27EFC"/>
    <w:rsid w:val="08051BCA"/>
    <w:rsid w:val="086C12F4"/>
    <w:rsid w:val="087B3940"/>
    <w:rsid w:val="08BA052C"/>
    <w:rsid w:val="08DB07BA"/>
    <w:rsid w:val="0939282F"/>
    <w:rsid w:val="0969353F"/>
    <w:rsid w:val="098305D0"/>
    <w:rsid w:val="098A0877"/>
    <w:rsid w:val="0A5C4B69"/>
    <w:rsid w:val="0A86124A"/>
    <w:rsid w:val="0AB54CC0"/>
    <w:rsid w:val="0B9335CE"/>
    <w:rsid w:val="0C7927C4"/>
    <w:rsid w:val="0C9B098C"/>
    <w:rsid w:val="0D673E11"/>
    <w:rsid w:val="0DDA54E4"/>
    <w:rsid w:val="0E3A5F83"/>
    <w:rsid w:val="0E74421A"/>
    <w:rsid w:val="0EA46639"/>
    <w:rsid w:val="0EC6180C"/>
    <w:rsid w:val="0F1D1DC6"/>
    <w:rsid w:val="0F497FB6"/>
    <w:rsid w:val="0F836721"/>
    <w:rsid w:val="0FA25D96"/>
    <w:rsid w:val="0FFD0BD3"/>
    <w:rsid w:val="107B59E5"/>
    <w:rsid w:val="10EC0126"/>
    <w:rsid w:val="10F70B9A"/>
    <w:rsid w:val="111445C7"/>
    <w:rsid w:val="114278C6"/>
    <w:rsid w:val="1158083A"/>
    <w:rsid w:val="11643A4B"/>
    <w:rsid w:val="11ED0F98"/>
    <w:rsid w:val="11F03528"/>
    <w:rsid w:val="12C921C4"/>
    <w:rsid w:val="12F52ECF"/>
    <w:rsid w:val="13871C70"/>
    <w:rsid w:val="138A143F"/>
    <w:rsid w:val="139D5716"/>
    <w:rsid w:val="13A71CB4"/>
    <w:rsid w:val="13AF1D43"/>
    <w:rsid w:val="13CE1647"/>
    <w:rsid w:val="13DA0C25"/>
    <w:rsid w:val="13EA6D25"/>
    <w:rsid w:val="13FD55AB"/>
    <w:rsid w:val="14200702"/>
    <w:rsid w:val="14907817"/>
    <w:rsid w:val="163A6CEE"/>
    <w:rsid w:val="16D7621F"/>
    <w:rsid w:val="173708E3"/>
    <w:rsid w:val="174C19C7"/>
    <w:rsid w:val="17C374FC"/>
    <w:rsid w:val="17F778C3"/>
    <w:rsid w:val="183724F0"/>
    <w:rsid w:val="189079DC"/>
    <w:rsid w:val="189B0D0B"/>
    <w:rsid w:val="18B43F7C"/>
    <w:rsid w:val="18B758BC"/>
    <w:rsid w:val="194A1770"/>
    <w:rsid w:val="19B906A4"/>
    <w:rsid w:val="1B6F15B6"/>
    <w:rsid w:val="1BAA2EDC"/>
    <w:rsid w:val="1C5C0973"/>
    <w:rsid w:val="1C983E39"/>
    <w:rsid w:val="1CA55E64"/>
    <w:rsid w:val="1D014A01"/>
    <w:rsid w:val="1D022362"/>
    <w:rsid w:val="1D1B04B0"/>
    <w:rsid w:val="1D6534C4"/>
    <w:rsid w:val="1DBD6767"/>
    <w:rsid w:val="1DC52125"/>
    <w:rsid w:val="1DD26311"/>
    <w:rsid w:val="1DE25C2B"/>
    <w:rsid w:val="1E217AF6"/>
    <w:rsid w:val="1E374ACB"/>
    <w:rsid w:val="1E5E27E3"/>
    <w:rsid w:val="1EA33588"/>
    <w:rsid w:val="1ECF0A66"/>
    <w:rsid w:val="1EF67CA4"/>
    <w:rsid w:val="1F020D3A"/>
    <w:rsid w:val="1F2C5189"/>
    <w:rsid w:val="1F4B0B02"/>
    <w:rsid w:val="1FBB35CD"/>
    <w:rsid w:val="1FCD26AF"/>
    <w:rsid w:val="1FD02A18"/>
    <w:rsid w:val="1FD535D9"/>
    <w:rsid w:val="20642787"/>
    <w:rsid w:val="20F365E1"/>
    <w:rsid w:val="21556F04"/>
    <w:rsid w:val="22403BD3"/>
    <w:rsid w:val="23DA37D9"/>
    <w:rsid w:val="24B92327"/>
    <w:rsid w:val="24C14514"/>
    <w:rsid w:val="2533755C"/>
    <w:rsid w:val="25791755"/>
    <w:rsid w:val="26396DF4"/>
    <w:rsid w:val="27167136"/>
    <w:rsid w:val="27B23302"/>
    <w:rsid w:val="28ED0F37"/>
    <w:rsid w:val="28F85A8B"/>
    <w:rsid w:val="29310A5F"/>
    <w:rsid w:val="29C37A35"/>
    <w:rsid w:val="2A076083"/>
    <w:rsid w:val="2A73162E"/>
    <w:rsid w:val="2B167953"/>
    <w:rsid w:val="2B200583"/>
    <w:rsid w:val="2B220436"/>
    <w:rsid w:val="2B8209DE"/>
    <w:rsid w:val="2C6762A3"/>
    <w:rsid w:val="2EBF7B3E"/>
    <w:rsid w:val="2EDE1934"/>
    <w:rsid w:val="2EF56D05"/>
    <w:rsid w:val="2F6E44D4"/>
    <w:rsid w:val="2FCA4B37"/>
    <w:rsid w:val="2FE029D7"/>
    <w:rsid w:val="2FF06E00"/>
    <w:rsid w:val="30562E26"/>
    <w:rsid w:val="30586FEC"/>
    <w:rsid w:val="30EC7046"/>
    <w:rsid w:val="315F0B22"/>
    <w:rsid w:val="319D022C"/>
    <w:rsid w:val="31C90022"/>
    <w:rsid w:val="31D84415"/>
    <w:rsid w:val="320303B1"/>
    <w:rsid w:val="32285F6F"/>
    <w:rsid w:val="32770556"/>
    <w:rsid w:val="329C0913"/>
    <w:rsid w:val="32AA0460"/>
    <w:rsid w:val="3337290D"/>
    <w:rsid w:val="33E31118"/>
    <w:rsid w:val="33EF7674"/>
    <w:rsid w:val="342D7BC6"/>
    <w:rsid w:val="34475F39"/>
    <w:rsid w:val="34D92688"/>
    <w:rsid w:val="35124893"/>
    <w:rsid w:val="3518689A"/>
    <w:rsid w:val="352930DB"/>
    <w:rsid w:val="35573069"/>
    <w:rsid w:val="355F6038"/>
    <w:rsid w:val="358C217E"/>
    <w:rsid w:val="35937598"/>
    <w:rsid w:val="36C9128A"/>
    <w:rsid w:val="372E3953"/>
    <w:rsid w:val="37841E99"/>
    <w:rsid w:val="37BF1123"/>
    <w:rsid w:val="383C3F15"/>
    <w:rsid w:val="38BE4696"/>
    <w:rsid w:val="38C71DD1"/>
    <w:rsid w:val="3939115E"/>
    <w:rsid w:val="39B82A39"/>
    <w:rsid w:val="39BC2348"/>
    <w:rsid w:val="39C42CA8"/>
    <w:rsid w:val="39DC4FD6"/>
    <w:rsid w:val="39F03D7A"/>
    <w:rsid w:val="39F33306"/>
    <w:rsid w:val="3A2C1C67"/>
    <w:rsid w:val="3B1705E5"/>
    <w:rsid w:val="3B18334B"/>
    <w:rsid w:val="3B36794F"/>
    <w:rsid w:val="3C072495"/>
    <w:rsid w:val="3C566AD6"/>
    <w:rsid w:val="3C6A5B02"/>
    <w:rsid w:val="3CD45FD0"/>
    <w:rsid w:val="3D2757A1"/>
    <w:rsid w:val="3D3D4FC4"/>
    <w:rsid w:val="3DDF3AB1"/>
    <w:rsid w:val="3E1D0952"/>
    <w:rsid w:val="3E42660A"/>
    <w:rsid w:val="3E754A25"/>
    <w:rsid w:val="3E7555B1"/>
    <w:rsid w:val="3E787ED9"/>
    <w:rsid w:val="3EEC37F3"/>
    <w:rsid w:val="3F032E93"/>
    <w:rsid w:val="3F0527E5"/>
    <w:rsid w:val="3F0A096D"/>
    <w:rsid w:val="3F4814B0"/>
    <w:rsid w:val="3F5E5D98"/>
    <w:rsid w:val="3F694D83"/>
    <w:rsid w:val="3F885DCC"/>
    <w:rsid w:val="3FCD675E"/>
    <w:rsid w:val="3FD86860"/>
    <w:rsid w:val="4004000C"/>
    <w:rsid w:val="40D54604"/>
    <w:rsid w:val="40F16DC2"/>
    <w:rsid w:val="411B6CE5"/>
    <w:rsid w:val="412070D7"/>
    <w:rsid w:val="41314E40"/>
    <w:rsid w:val="41E0734B"/>
    <w:rsid w:val="426554D0"/>
    <w:rsid w:val="426C1EA8"/>
    <w:rsid w:val="42736402"/>
    <w:rsid w:val="42E86A87"/>
    <w:rsid w:val="43307B09"/>
    <w:rsid w:val="43470647"/>
    <w:rsid w:val="438D0E97"/>
    <w:rsid w:val="43BB152F"/>
    <w:rsid w:val="44494994"/>
    <w:rsid w:val="44B96DCF"/>
    <w:rsid w:val="44C37687"/>
    <w:rsid w:val="45CB699A"/>
    <w:rsid w:val="465B470D"/>
    <w:rsid w:val="469D6AD4"/>
    <w:rsid w:val="46C672FA"/>
    <w:rsid w:val="471E6C84"/>
    <w:rsid w:val="4748792B"/>
    <w:rsid w:val="475D719D"/>
    <w:rsid w:val="47674801"/>
    <w:rsid w:val="48225EF7"/>
    <w:rsid w:val="483205C6"/>
    <w:rsid w:val="488F422B"/>
    <w:rsid w:val="48E36915"/>
    <w:rsid w:val="495C4A24"/>
    <w:rsid w:val="497135DF"/>
    <w:rsid w:val="4A1605D9"/>
    <w:rsid w:val="4A263DF2"/>
    <w:rsid w:val="4A6F6675"/>
    <w:rsid w:val="4A7C4DCE"/>
    <w:rsid w:val="4ABF0746"/>
    <w:rsid w:val="4B0502DF"/>
    <w:rsid w:val="4B135857"/>
    <w:rsid w:val="4B7951CB"/>
    <w:rsid w:val="4B7C315C"/>
    <w:rsid w:val="4CCF773C"/>
    <w:rsid w:val="4DAC4ACA"/>
    <w:rsid w:val="4DBE01D2"/>
    <w:rsid w:val="4EFC6D10"/>
    <w:rsid w:val="4F0C6BA3"/>
    <w:rsid w:val="4F10477D"/>
    <w:rsid w:val="4F186D58"/>
    <w:rsid w:val="4FEA65B7"/>
    <w:rsid w:val="501D255F"/>
    <w:rsid w:val="5042146E"/>
    <w:rsid w:val="504E7C52"/>
    <w:rsid w:val="50F06B6E"/>
    <w:rsid w:val="5178188A"/>
    <w:rsid w:val="52234D33"/>
    <w:rsid w:val="52261ABA"/>
    <w:rsid w:val="522F6E0C"/>
    <w:rsid w:val="52463BA1"/>
    <w:rsid w:val="5298794F"/>
    <w:rsid w:val="52F163D4"/>
    <w:rsid w:val="531A2DB4"/>
    <w:rsid w:val="53C0244D"/>
    <w:rsid w:val="53DD4D4E"/>
    <w:rsid w:val="53E578CE"/>
    <w:rsid w:val="541330F0"/>
    <w:rsid w:val="54272666"/>
    <w:rsid w:val="543B029D"/>
    <w:rsid w:val="54645E18"/>
    <w:rsid w:val="54861779"/>
    <w:rsid w:val="552256E1"/>
    <w:rsid w:val="554E5773"/>
    <w:rsid w:val="555A3CBC"/>
    <w:rsid w:val="5582012B"/>
    <w:rsid w:val="558E4E05"/>
    <w:rsid w:val="55BE2E85"/>
    <w:rsid w:val="55D82B6C"/>
    <w:rsid w:val="561D52C4"/>
    <w:rsid w:val="5651697D"/>
    <w:rsid w:val="56530F5D"/>
    <w:rsid w:val="56692AE5"/>
    <w:rsid w:val="567700D3"/>
    <w:rsid w:val="56FF7E9E"/>
    <w:rsid w:val="578867FC"/>
    <w:rsid w:val="5842572D"/>
    <w:rsid w:val="587800AF"/>
    <w:rsid w:val="58BB5BA3"/>
    <w:rsid w:val="5A3B59D6"/>
    <w:rsid w:val="5AD134D8"/>
    <w:rsid w:val="5B6503B1"/>
    <w:rsid w:val="5C0F7EC4"/>
    <w:rsid w:val="5C263CE4"/>
    <w:rsid w:val="5C5D2777"/>
    <w:rsid w:val="5CF66BF3"/>
    <w:rsid w:val="5D290C69"/>
    <w:rsid w:val="5F2D4A41"/>
    <w:rsid w:val="60A31437"/>
    <w:rsid w:val="60C74F6C"/>
    <w:rsid w:val="60F81AB5"/>
    <w:rsid w:val="61025A59"/>
    <w:rsid w:val="613D5BBC"/>
    <w:rsid w:val="61536C39"/>
    <w:rsid w:val="61E64F4A"/>
    <w:rsid w:val="623E0993"/>
    <w:rsid w:val="62944DD7"/>
    <w:rsid w:val="6319381F"/>
    <w:rsid w:val="63236436"/>
    <w:rsid w:val="63303185"/>
    <w:rsid w:val="63C25DC5"/>
    <w:rsid w:val="63C62057"/>
    <w:rsid w:val="643A3F4C"/>
    <w:rsid w:val="64571EF5"/>
    <w:rsid w:val="64CB0157"/>
    <w:rsid w:val="64FB113D"/>
    <w:rsid w:val="65036946"/>
    <w:rsid w:val="654A25FE"/>
    <w:rsid w:val="656152C6"/>
    <w:rsid w:val="6587477F"/>
    <w:rsid w:val="658C3A08"/>
    <w:rsid w:val="65C031CA"/>
    <w:rsid w:val="65CE6852"/>
    <w:rsid w:val="65EB6584"/>
    <w:rsid w:val="66267C04"/>
    <w:rsid w:val="663F505A"/>
    <w:rsid w:val="666E6C0F"/>
    <w:rsid w:val="66967186"/>
    <w:rsid w:val="66EE5541"/>
    <w:rsid w:val="67924660"/>
    <w:rsid w:val="67B3608E"/>
    <w:rsid w:val="683200C2"/>
    <w:rsid w:val="68407834"/>
    <w:rsid w:val="684372FC"/>
    <w:rsid w:val="68445DAD"/>
    <w:rsid w:val="6883293E"/>
    <w:rsid w:val="688412AD"/>
    <w:rsid w:val="68EB1B71"/>
    <w:rsid w:val="69475C96"/>
    <w:rsid w:val="6AAD2300"/>
    <w:rsid w:val="6B474EF5"/>
    <w:rsid w:val="6B581A73"/>
    <w:rsid w:val="6BBF53FD"/>
    <w:rsid w:val="6C560CAE"/>
    <w:rsid w:val="6C576495"/>
    <w:rsid w:val="6D903FF5"/>
    <w:rsid w:val="6DA955B8"/>
    <w:rsid w:val="6DE346AB"/>
    <w:rsid w:val="6DE5391A"/>
    <w:rsid w:val="6EEA5552"/>
    <w:rsid w:val="6EFD1324"/>
    <w:rsid w:val="6F5A53AC"/>
    <w:rsid w:val="6FAC003D"/>
    <w:rsid w:val="6FE55E12"/>
    <w:rsid w:val="6FFB2E76"/>
    <w:rsid w:val="708F6F7F"/>
    <w:rsid w:val="70D94BD3"/>
    <w:rsid w:val="71551184"/>
    <w:rsid w:val="71C34D91"/>
    <w:rsid w:val="72B20F49"/>
    <w:rsid w:val="72DB435C"/>
    <w:rsid w:val="72E2613A"/>
    <w:rsid w:val="72F771F4"/>
    <w:rsid w:val="734150D5"/>
    <w:rsid w:val="736650B0"/>
    <w:rsid w:val="73934AD2"/>
    <w:rsid w:val="750837F0"/>
    <w:rsid w:val="754758CF"/>
    <w:rsid w:val="761275E6"/>
    <w:rsid w:val="764F62AB"/>
    <w:rsid w:val="765C45EC"/>
    <w:rsid w:val="768A7619"/>
    <w:rsid w:val="772E1EBA"/>
    <w:rsid w:val="77EB79F7"/>
    <w:rsid w:val="796D60A4"/>
    <w:rsid w:val="79A031D5"/>
    <w:rsid w:val="7A1525F7"/>
    <w:rsid w:val="7B420052"/>
    <w:rsid w:val="7B861484"/>
    <w:rsid w:val="7BD06A28"/>
    <w:rsid w:val="7C3A7C0B"/>
    <w:rsid w:val="7C5248E4"/>
    <w:rsid w:val="7C566698"/>
    <w:rsid w:val="7C5866A3"/>
    <w:rsid w:val="7D7406BB"/>
    <w:rsid w:val="7DE94331"/>
    <w:rsid w:val="7F446A19"/>
    <w:rsid w:val="7F7452B9"/>
    <w:rsid w:val="7F8401D1"/>
    <w:rsid w:val="7FAC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4">
    <w:name w:val="Date"/>
    <w:basedOn w:val="1"/>
    <w:next w:val="1"/>
    <w:qFormat/>
    <w:uiPriority w:val="0"/>
    <w:pPr>
      <w:ind w:left="100" w:leftChars="25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3933</Words>
  <Characters>22421</Characters>
  <Lines>186</Lines>
  <Paragraphs>52</Paragraphs>
  <TotalTime>8</TotalTime>
  <ScaleCrop>false</ScaleCrop>
  <LinksUpToDate>false</LinksUpToDate>
  <CharactersWithSpaces>26302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2025-06-26T07:40:00Z</dcterms:created>
  <dc:creator>Administrator</dc:creator>
  <cp:lastModifiedBy>龚盼</cp:lastModifiedBy>
  <dcterms:modified xsi:type="dcterms:W3CDTF">2025-10-15T02:07:38Z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