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highlight w:val="none"/>
        </w:rPr>
      </w:pP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sz w:val="44"/>
          <w:szCs w:val="44"/>
          <w:highlight w:val="none"/>
        </w:rPr>
        <w:t>秀山土家族苗族自治县中医医院</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highlight w:val="none"/>
          <w:shd w:val="clear" w:color="auto" w:fill="FFFFFF"/>
        </w:rPr>
      </w:pPr>
      <w:r>
        <w:rPr>
          <w:rFonts w:hint="eastAsia" w:ascii="方正小标宋_GBK" w:hAnsi="方正小标宋_GBK" w:eastAsia="方正小标宋_GBK" w:cs="方正小标宋_GBK"/>
          <w:sz w:val="44"/>
          <w:szCs w:val="44"/>
          <w:highlight w:val="none"/>
          <w:shd w:val="clear" w:color="auto" w:fill="FFFFFF"/>
        </w:rPr>
        <w:t>2024</w:t>
      </w:r>
      <w:r>
        <w:rPr>
          <w:rFonts w:hint="eastAsia" w:ascii="方正小标宋_GBK" w:hAnsi="方正小标宋_GBK" w:eastAsia="方正小标宋_GBK" w:cs="方正小标宋_GBK"/>
          <w:sz w:val="44"/>
          <w:szCs w:val="44"/>
          <w:highlight w:val="none"/>
          <w:shd w:val="clear" w:color="auto" w:fill="FFFFFF"/>
        </w:rPr>
        <w:t>年度决算公开说明</w:t>
      </w:r>
    </w:p>
    <w:p>
      <w:pPr>
        <w:pStyle w:val="8"/>
        <w:keepNext w:val="0"/>
        <w:keepLines w:val="0"/>
        <w:pageBreakBefore w:val="0"/>
        <w:widowControl/>
        <w:kinsoku/>
        <w:wordWrap/>
        <w:overflowPunct/>
        <w:topLinePunct w:val="0"/>
        <w:autoSpaceDN/>
        <w:bidi w:val="0"/>
        <w:adjustRightIn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highlight w:val="none"/>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rPr>
        <w:t>一、</w:t>
      </w:r>
      <w:r>
        <w:rPr>
          <w:rStyle w:val="10"/>
          <w:rFonts w:hint="eastAsia" w:ascii="方正黑体_GBK" w:hAnsi="方正黑体_GBK" w:eastAsia="方正黑体_GBK" w:cs="方正黑体_GBK"/>
          <w:b w:val="0"/>
          <w:bCs/>
          <w:sz w:val="32"/>
          <w:szCs w:val="32"/>
          <w:highlight w:val="none"/>
          <w:shd w:val="clear" w:color="auto" w:fill="FFFFFF"/>
          <w:lang w:eastAsia="zh-CN"/>
        </w:rPr>
        <w:t>单位</w:t>
      </w:r>
      <w:r>
        <w:rPr>
          <w:rStyle w:val="10"/>
          <w:rFonts w:hint="eastAsia" w:ascii="方正黑体_GBK" w:hAnsi="方正黑体_GBK" w:eastAsia="方正黑体_GBK" w:cs="方正黑体_GBK"/>
          <w:b w:val="0"/>
          <w:bCs/>
          <w:sz w:val="32"/>
          <w:szCs w:val="32"/>
          <w:highlight w:val="none"/>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highlight w:val="none"/>
        </w:rPr>
      </w:pPr>
      <w:r>
        <w:rPr>
          <w:rStyle w:val="10"/>
          <w:rFonts w:hint="default" w:ascii="Times New Roman" w:hAnsi="Times New Roman" w:eastAsia="方正楷体_GBK" w:cs="Times New Roman"/>
          <w:b w:val="0"/>
          <w:bCs/>
          <w:sz w:val="32"/>
          <w:szCs w:val="32"/>
          <w:highlight w:val="none"/>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本单位属县级医疗卫生机构，为公益二类医疗机构，履行以下职责：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1.贯彻执行国家医疗卫生工作的方针政策，坚持公益性，保障人民身体健康，推动卫生事业健康发展；坚持以中医为主的办医方向，坚持中西医并重，执行中医药政策，推进中医药的继承与创新工作。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2.为群众提供中西医医疗、预防、保健、计划生育、康复等医疗卫生服务。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3.指导全县各医疗机构发展中医药和中西医结合业务建设。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4.确保全县人民中西医疗健康需求，建立与地方经济发展相适应的中西医结合医疗环境。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5.贯彻落实国家基本药物制度和药品集中采购工作，执行医用耗材集中采购工作；负责医院内部的药品和医疗器械管理工作。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6.承担意外灾害事故、疫情等突发公共卫生事件的医疗急救及预防、保健和康复医疗服务工作。承担体检工作，开展各种医疗卫生健康知识宣传。</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7.承担医学院校临床教学、实习任务及中医科研工作；推进中医药适宜技术推广应用。</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8.承担全县中医药人才培养，中医药继续医学教育工作。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9.做好城镇职工医疗保险、城乡居民合作医疗保险等定点医疗机构的各项工作。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10.参与健康扶贫、重要会议与重大活动的医疗卫生保障工作。</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11.完成上级部门交办的其他任务。</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（二）机</w:t>
      </w:r>
      <w:bookmarkStart w:id="0" w:name="_GoBack"/>
      <w:bookmarkEnd w:id="0"/>
      <w:r>
        <w:rPr>
          <w:rStyle w:val="10"/>
          <w:rFonts w:hint="default" w:ascii="Times New Roman" w:hAnsi="Times New Roman" w:eastAsia="方正楷体_GBK" w:cs="Times New Roman"/>
          <w:b w:val="0"/>
          <w:bCs/>
          <w:sz w:val="32"/>
          <w:szCs w:val="32"/>
          <w:highlight w:val="none"/>
          <w:shd w:val="clear" w:color="auto" w:fill="FFFFFF"/>
        </w:rPr>
        <w:t>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本单位下设办公室、人事科、财务科、医务科、护理部、质控办、药学科、临床路径办、基层指导科、医学装备科、科教科、总务科、感控保健科、信息科、医保物价科、创建办、耳鼻咽喉科、骨伤科、普外科、内一科、内二科、内三科、儿科、针灸康复科、门诊部、急诊科、妇产科、皮肤科、口腔科、心电室、B超室、放射室、收费室、手术室（麻醉科）、消毒供应室、治未病科等。</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rPr>
        <w:t>二、</w:t>
      </w:r>
      <w:r>
        <w:rPr>
          <w:rStyle w:val="10"/>
          <w:rFonts w:hint="eastAsia" w:ascii="方正黑体_GBK" w:hAnsi="方正黑体_GBK" w:eastAsia="方正黑体_GBK" w:cs="方正黑体_GBK"/>
          <w:b w:val="0"/>
          <w:bCs/>
          <w:sz w:val="32"/>
          <w:szCs w:val="32"/>
          <w:highlight w:val="none"/>
          <w:shd w:val="clear" w:color="auto" w:fill="FFFFFF"/>
          <w:lang w:eastAsia="zh-CN"/>
        </w:rPr>
        <w:t>单位</w:t>
      </w:r>
      <w:r>
        <w:rPr>
          <w:rStyle w:val="10"/>
          <w:rFonts w:hint="eastAsia" w:ascii="方正黑体_GBK" w:hAnsi="方正黑体_GBK" w:eastAsia="方正黑体_GBK" w:cs="方正黑体_GBK"/>
          <w:b w:val="0"/>
          <w:bCs/>
          <w:sz w:val="32"/>
          <w:szCs w:val="32"/>
          <w:highlight w:val="none"/>
          <w:shd w:val="clear" w:color="auto" w:fill="FFFFFF"/>
        </w:rPr>
        <w:t>决算</w:t>
      </w:r>
      <w:r>
        <w:rPr>
          <w:rStyle w:val="10"/>
          <w:rFonts w:hint="eastAsia" w:ascii="方正黑体_GBK" w:hAnsi="方正黑体_GBK" w:eastAsia="方正黑体_GBK" w:cs="方正黑体_GBK"/>
          <w:b w:val="0"/>
          <w:bCs/>
          <w:sz w:val="32"/>
          <w:szCs w:val="32"/>
          <w:highlight w:val="none"/>
          <w:shd w:val="clear" w:color="auto" w:fill="FFFFFF"/>
          <w:lang w:eastAsia="zh-CN"/>
        </w:rPr>
        <w:t>收支</w:t>
      </w:r>
      <w:r>
        <w:rPr>
          <w:rStyle w:val="10"/>
          <w:rFonts w:hint="eastAsia" w:ascii="方正黑体_GBK" w:hAnsi="方正黑体_GBK" w:eastAsia="方正黑体_GBK" w:cs="方正黑体_GBK"/>
          <w:b w:val="0"/>
          <w:bCs/>
          <w:sz w:val="32"/>
          <w:szCs w:val="32"/>
          <w:highlight w:val="none"/>
          <w:shd w:val="clear" w:color="auto" w:fill="FFFFFF"/>
        </w:rPr>
        <w:t>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shd w:val="clear" w:color="auto" w:fill="FFFFFF"/>
          <w:lang w:eastAsia="zh-CN"/>
        </w:rPr>
      </w:pPr>
      <w:r>
        <w:rPr>
          <w:rStyle w:val="10"/>
          <w:rFonts w:hint="default" w:ascii="Times New Roman" w:hAnsi="Times New Roman" w:eastAsia="方正仿宋_GBK" w:cs="Times New Roman"/>
          <w:b w:val="0"/>
          <w:bCs/>
          <w:sz w:val="32"/>
          <w:szCs w:val="32"/>
          <w:highlight w:val="none"/>
          <w:shd w:val="clear" w:color="auto" w:fill="FFFFFF"/>
        </w:rPr>
        <w:t>1.总体情况。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年度收入总计</w:t>
      </w:r>
      <w:r>
        <w:rPr>
          <w:rFonts w:hint="eastAsia" w:ascii="Times New Roman" w:hAnsi="Times New Roman" w:eastAsia="方正仿宋_GBK" w:cs="Times New Roman"/>
          <w:b w:val="0"/>
          <w:bCs/>
          <w:sz w:val="32"/>
          <w:szCs w:val="32"/>
          <w:highlight w:val="none"/>
          <w:shd w:val="clear" w:color="auto" w:fill="FFFFFF"/>
          <w:lang w:val="en-US" w:eastAsia="zh-CN"/>
        </w:rPr>
        <w:t>11584.58</w:t>
      </w:r>
      <w:r>
        <w:rPr>
          <w:rFonts w:hint="default" w:ascii="Times New Roman" w:hAnsi="Times New Roman" w:eastAsia="方正仿宋_GBK" w:cs="Times New Roman"/>
          <w:b w:val="0"/>
          <w:bCs/>
          <w:sz w:val="32"/>
          <w:szCs w:val="32"/>
          <w:highlight w:val="none"/>
          <w:shd w:val="clear" w:color="auto" w:fill="FFFFFF"/>
        </w:rPr>
        <w:t>万元（含年初结转和结余），支出总计</w:t>
      </w:r>
      <w:r>
        <w:rPr>
          <w:rFonts w:hint="eastAsia" w:ascii="Times New Roman" w:hAnsi="Times New Roman" w:eastAsia="方正仿宋_GBK" w:cs="Times New Roman"/>
          <w:b w:val="0"/>
          <w:bCs/>
          <w:sz w:val="32"/>
          <w:szCs w:val="32"/>
          <w:highlight w:val="none"/>
          <w:shd w:val="clear" w:color="auto" w:fill="FFFFFF"/>
          <w:lang w:val="en-US" w:eastAsia="zh-CN"/>
        </w:rPr>
        <w:t>11584.58</w:t>
      </w:r>
      <w:r>
        <w:rPr>
          <w:rFonts w:hint="default" w:ascii="Times New Roman" w:hAnsi="Times New Roman" w:eastAsia="方正仿宋_GBK" w:cs="Times New Roman"/>
          <w:b w:val="0"/>
          <w:bCs/>
          <w:sz w:val="32"/>
          <w:szCs w:val="32"/>
          <w:highlight w:val="none"/>
          <w:shd w:val="clear" w:color="auto" w:fill="FFFFFF"/>
        </w:rPr>
        <w:t>万元（含年初结转和结余）。收支较上年决算数</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default" w:ascii="Times New Roman" w:hAnsi="Times New Roman" w:eastAsia="方正仿宋_GBK" w:cs="Times New Roman"/>
          <w:b w:val="0"/>
          <w:bCs/>
          <w:sz w:val="32"/>
          <w:szCs w:val="32"/>
          <w:highlight w:val="none"/>
          <w:shd w:val="clear" w:color="auto" w:fill="FFFFFF"/>
        </w:rPr>
        <w:t>1</w:t>
      </w:r>
      <w:r>
        <w:rPr>
          <w:rFonts w:hint="eastAsia" w:ascii="Times New Roman" w:hAnsi="Times New Roman" w:eastAsia="方正仿宋_GBK" w:cs="Times New Roman"/>
          <w:b w:val="0"/>
          <w:bCs/>
          <w:sz w:val="32"/>
          <w:szCs w:val="32"/>
          <w:highlight w:val="none"/>
          <w:shd w:val="clear" w:color="auto" w:fill="FFFFFF"/>
          <w:lang w:val="en-US" w:eastAsia="zh-CN"/>
        </w:rPr>
        <w:t>6</w:t>
      </w:r>
      <w:r>
        <w:rPr>
          <w:rFonts w:hint="default" w:ascii="Times New Roman" w:hAnsi="Times New Roman" w:eastAsia="方正仿宋_GBK" w:cs="Times New Roman"/>
          <w:b w:val="0"/>
          <w:bCs/>
          <w:sz w:val="32"/>
          <w:szCs w:val="32"/>
          <w:highlight w:val="none"/>
          <w:shd w:val="clear" w:color="auto" w:fill="FFFFFF"/>
        </w:rPr>
        <w:t>5</w:t>
      </w:r>
      <w:r>
        <w:rPr>
          <w:rFonts w:hint="eastAsia" w:ascii="Times New Roman" w:hAnsi="Times New Roman" w:eastAsia="方正仿宋_GBK" w:cs="Times New Roman"/>
          <w:b w:val="0"/>
          <w:bCs/>
          <w:sz w:val="32"/>
          <w:szCs w:val="32"/>
          <w:highlight w:val="none"/>
          <w:shd w:val="clear" w:color="auto" w:fill="FFFFFF"/>
          <w:lang w:val="en-US" w:eastAsia="zh-CN"/>
        </w:rPr>
        <w:t>6</w:t>
      </w:r>
      <w:r>
        <w:rPr>
          <w:rFonts w:hint="default" w:ascii="Times New Roman" w:hAnsi="Times New Roman" w:eastAsia="方正仿宋_GBK" w:cs="Times New Roman"/>
          <w:b w:val="0"/>
          <w:bCs/>
          <w:sz w:val="32"/>
          <w:szCs w:val="32"/>
          <w:highlight w:val="none"/>
          <w:shd w:val="clear" w:color="auto" w:fill="FFFFFF"/>
        </w:rPr>
        <w:t>.</w:t>
      </w:r>
      <w:r>
        <w:rPr>
          <w:rFonts w:hint="eastAsia" w:ascii="Times New Roman" w:hAnsi="Times New Roman" w:eastAsia="方正仿宋_GBK" w:cs="Times New Roman"/>
          <w:b w:val="0"/>
          <w:bCs/>
          <w:sz w:val="32"/>
          <w:szCs w:val="32"/>
          <w:highlight w:val="none"/>
          <w:shd w:val="clear" w:color="auto" w:fill="FFFFFF"/>
          <w:lang w:val="en-US" w:eastAsia="zh-CN"/>
        </w:rPr>
        <w:t>07</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default" w:ascii="Times New Roman" w:hAnsi="Times New Roman" w:eastAsia="方正仿宋_GBK" w:cs="Times New Roman"/>
          <w:b w:val="0"/>
          <w:bCs/>
          <w:sz w:val="32"/>
          <w:szCs w:val="32"/>
          <w:highlight w:val="none"/>
          <w:shd w:val="clear" w:color="auto" w:fill="FFFFFF"/>
        </w:rPr>
        <w:t>1</w:t>
      </w:r>
      <w:r>
        <w:rPr>
          <w:rFonts w:hint="eastAsia" w:ascii="Times New Roman" w:hAnsi="Times New Roman" w:eastAsia="方正仿宋_GBK" w:cs="Times New Roman"/>
          <w:b w:val="0"/>
          <w:bCs/>
          <w:sz w:val="32"/>
          <w:szCs w:val="32"/>
          <w:highlight w:val="none"/>
          <w:shd w:val="clear" w:color="auto" w:fill="FFFFFF"/>
          <w:lang w:val="en-US" w:eastAsia="zh-CN"/>
        </w:rPr>
        <w:t>2</w:t>
      </w:r>
      <w:r>
        <w:rPr>
          <w:rFonts w:hint="default" w:ascii="Times New Roman" w:hAnsi="Times New Roman" w:eastAsia="方正仿宋_GBK" w:cs="Times New Roman"/>
          <w:b w:val="0"/>
          <w:bCs/>
          <w:sz w:val="32"/>
          <w:szCs w:val="32"/>
          <w:highlight w:val="none"/>
          <w:shd w:val="clear" w:color="auto" w:fill="FFFFFF"/>
        </w:rPr>
        <w:t>.</w:t>
      </w:r>
      <w:r>
        <w:rPr>
          <w:rFonts w:hint="eastAsia" w:ascii="Times New Roman" w:hAnsi="Times New Roman" w:eastAsia="方正仿宋_GBK" w:cs="Times New Roman"/>
          <w:b w:val="0"/>
          <w:bCs/>
          <w:sz w:val="32"/>
          <w:szCs w:val="32"/>
          <w:highlight w:val="none"/>
          <w:shd w:val="clear" w:color="auto" w:fill="FFFFFF"/>
          <w:lang w:val="en-US" w:eastAsia="zh-CN"/>
        </w:rPr>
        <w:t>5</w:t>
      </w: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lang w:eastAsia="zh-CN"/>
        </w:rPr>
        <w:t>主要原因是本年度</w:t>
      </w:r>
      <w:r>
        <w:rPr>
          <w:rFonts w:hint="eastAsia" w:ascii="Times New Roman" w:hAnsi="Times New Roman" w:eastAsia="方正仿宋_GBK" w:cs="Times New Roman"/>
          <w:b w:val="0"/>
          <w:bCs/>
          <w:sz w:val="32"/>
          <w:szCs w:val="32"/>
          <w:highlight w:val="none"/>
          <w:shd w:val="clear" w:color="auto" w:fill="FFFFFF"/>
          <w:lang w:val="en-US" w:eastAsia="zh-CN"/>
        </w:rPr>
        <w:t>财政拨款、</w:t>
      </w:r>
      <w:r>
        <w:rPr>
          <w:rFonts w:hint="default" w:ascii="Times New Roman" w:hAnsi="Times New Roman" w:eastAsia="方正仿宋_GBK" w:cs="Times New Roman"/>
          <w:b w:val="0"/>
          <w:bCs/>
          <w:sz w:val="32"/>
          <w:szCs w:val="32"/>
          <w:highlight w:val="none"/>
          <w:shd w:val="clear" w:color="auto" w:fill="FFFFFF"/>
          <w:lang w:eastAsia="zh-CN"/>
        </w:rPr>
        <w:t>业务收入</w:t>
      </w:r>
      <w:r>
        <w:rPr>
          <w:rFonts w:hint="eastAsia" w:ascii="Times New Roman" w:hAnsi="Times New Roman" w:eastAsia="方正仿宋_GBK" w:cs="Times New Roman"/>
          <w:b w:val="0"/>
          <w:bCs/>
          <w:sz w:val="32"/>
          <w:szCs w:val="32"/>
          <w:highlight w:val="none"/>
          <w:shd w:val="clear" w:color="auto" w:fill="FFFFFF"/>
          <w:lang w:eastAsia="zh-CN"/>
        </w:rPr>
        <w:t>等收入均下降</w:t>
      </w:r>
      <w:r>
        <w:rPr>
          <w:rFonts w:hint="default" w:ascii="Times New Roman" w:hAnsi="Times New Roman" w:eastAsia="方正仿宋_GBK" w:cs="Times New Roman"/>
          <w:b w:val="0"/>
          <w:bCs/>
          <w:sz w:val="32"/>
          <w:szCs w:val="32"/>
          <w:highlight w:val="none"/>
          <w:shd w:val="clear" w:color="auto" w:fill="FFFFFF"/>
          <w:lang w:eastAsia="zh-CN"/>
        </w:rPr>
        <w:t>，</w:t>
      </w:r>
      <w:r>
        <w:rPr>
          <w:rFonts w:hint="eastAsia" w:ascii="Times New Roman" w:hAnsi="Times New Roman" w:eastAsia="方正仿宋_GBK" w:cs="Times New Roman"/>
          <w:b w:val="0"/>
          <w:bCs/>
          <w:sz w:val="32"/>
          <w:szCs w:val="32"/>
          <w:highlight w:val="none"/>
          <w:shd w:val="clear" w:color="auto" w:fill="FFFFFF"/>
          <w:lang w:eastAsia="zh-CN"/>
        </w:rPr>
        <w:t>本年度基本支出、项目支出等支出均下降</w:t>
      </w:r>
      <w:r>
        <w:rPr>
          <w:rFonts w:hint="eastAsia" w:ascii="方正仿宋_GBK" w:hAnsi="方正仿宋_GBK" w:eastAsia="方正仿宋_GBK" w:cs="方正仿宋_GBK"/>
          <w:b w:val="0"/>
          <w:bCs/>
          <w:sz w:val="32"/>
          <w:szCs w:val="32"/>
          <w:highlight w:val="none"/>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Style w:val="10"/>
          <w:rFonts w:hint="default" w:ascii="Times New Roman" w:hAnsi="Times New Roman" w:eastAsia="方正仿宋_GBK" w:cs="Times New Roman"/>
          <w:b w:val="0"/>
          <w:bCs/>
          <w:sz w:val="32"/>
          <w:szCs w:val="32"/>
          <w:highlight w:val="none"/>
          <w:shd w:val="clear" w:color="auto" w:fill="FFFFFF"/>
        </w:rPr>
        <w:t>2.收入情况。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年度收入合计1</w:t>
      </w:r>
      <w:r>
        <w:rPr>
          <w:rFonts w:hint="eastAsia" w:ascii="Times New Roman" w:hAnsi="Times New Roman" w:eastAsia="方正仿宋_GBK" w:cs="Times New Roman"/>
          <w:b w:val="0"/>
          <w:bCs/>
          <w:sz w:val="32"/>
          <w:szCs w:val="32"/>
          <w:highlight w:val="none"/>
          <w:shd w:val="clear" w:color="auto" w:fill="FFFFFF"/>
          <w:lang w:val="en-US" w:eastAsia="zh-CN"/>
        </w:rPr>
        <w:t>1400.35</w:t>
      </w:r>
      <w:r>
        <w:rPr>
          <w:rFonts w:hint="default" w:ascii="Times New Roman" w:hAnsi="Times New Roman" w:eastAsia="方正仿宋_GBK" w:cs="Times New Roman"/>
          <w:b w:val="0"/>
          <w:bCs/>
          <w:sz w:val="32"/>
          <w:szCs w:val="32"/>
          <w:highlight w:val="none"/>
          <w:shd w:val="clear" w:color="auto" w:fill="FFFFFF"/>
        </w:rPr>
        <w:t>万元，较上年决算数</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1716.18</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eastAsia" w:ascii="Times New Roman" w:hAnsi="Times New Roman" w:eastAsia="方正仿宋_GBK" w:cs="Times New Roman"/>
          <w:b w:val="0"/>
          <w:bCs/>
          <w:sz w:val="32"/>
          <w:szCs w:val="32"/>
          <w:highlight w:val="none"/>
          <w:shd w:val="clear" w:color="auto" w:fill="FFFFFF"/>
          <w:lang w:val="en-US" w:eastAsia="zh-CN"/>
        </w:rPr>
        <w:t>13.1</w:t>
      </w:r>
      <w:r>
        <w:rPr>
          <w:rFonts w:hint="default" w:ascii="Times New Roman" w:hAnsi="Times New Roman" w:eastAsia="方正仿宋_GBK" w:cs="Times New Roman"/>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主要原因是</w:t>
      </w:r>
      <w:r>
        <w:rPr>
          <w:rFonts w:hint="eastAsia" w:ascii="方正仿宋_GBK" w:hAnsi="方正仿宋_GBK" w:eastAsia="方正仿宋_GBK" w:cs="方正仿宋_GBK"/>
          <w:b w:val="0"/>
          <w:bCs/>
          <w:sz w:val="32"/>
          <w:szCs w:val="32"/>
          <w:highlight w:val="none"/>
          <w:shd w:val="clear" w:color="auto" w:fill="FFFFFF"/>
          <w:lang w:eastAsia="zh-CN"/>
        </w:rPr>
        <w:t>财政拨款收入较上年度减少</w:t>
      </w:r>
      <w:r>
        <w:rPr>
          <w:rFonts w:hint="eastAsia" w:ascii="Times New Roman" w:hAnsi="Times New Roman" w:eastAsia="方正仿宋_GBK" w:cs="Times New Roman"/>
          <w:b w:val="0"/>
          <w:bCs/>
          <w:sz w:val="32"/>
          <w:szCs w:val="32"/>
          <w:highlight w:val="none"/>
          <w:shd w:val="clear" w:color="auto" w:fill="FFFFFF"/>
          <w:lang w:val="en-US" w:eastAsia="zh-CN"/>
        </w:rPr>
        <w:t>460.70</w:t>
      </w:r>
      <w:r>
        <w:rPr>
          <w:rFonts w:hint="eastAsia" w:ascii="方正仿宋_GBK" w:hAnsi="方正仿宋_GBK" w:eastAsia="方正仿宋_GBK" w:cs="方正仿宋_GBK"/>
          <w:b w:val="0"/>
          <w:bCs/>
          <w:sz w:val="32"/>
          <w:szCs w:val="32"/>
          <w:highlight w:val="none"/>
          <w:shd w:val="clear" w:color="auto" w:fill="FFFFFF"/>
          <w:lang w:val="en-US" w:eastAsia="zh-CN"/>
        </w:rPr>
        <w:t>万元（含年初结转结余），本年度受药品及卫生材料纳入网采、医检互认等政策的落地对医院收入存在一定影响</w:t>
      </w:r>
      <w:r>
        <w:rPr>
          <w:rFonts w:ascii="方正仿宋_GBK" w:hAnsi="方正仿宋_GBK" w:eastAsia="方正仿宋_GBK" w:cs="方正仿宋_GBK"/>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其中：财政拨款收入</w:t>
      </w:r>
      <w:r>
        <w:rPr>
          <w:rFonts w:hint="eastAsia" w:ascii="Times New Roman" w:hAnsi="Times New Roman" w:eastAsia="方正仿宋_GBK" w:cs="Times New Roman"/>
          <w:b w:val="0"/>
          <w:bCs/>
          <w:sz w:val="32"/>
          <w:szCs w:val="32"/>
          <w:highlight w:val="none"/>
          <w:shd w:val="clear" w:color="auto" w:fill="FFFFFF"/>
          <w:lang w:val="en-US" w:eastAsia="zh-CN"/>
        </w:rPr>
        <w:t>1877.64</w:t>
      </w:r>
      <w:r>
        <w:rPr>
          <w:rFonts w:hint="default" w:ascii="Times New Roman" w:hAnsi="Times New Roman" w:eastAsia="方正仿宋_GBK" w:cs="Times New Roman"/>
          <w:b w:val="0"/>
          <w:bCs/>
          <w:sz w:val="32"/>
          <w:szCs w:val="32"/>
          <w:highlight w:val="none"/>
          <w:shd w:val="clear" w:color="auto" w:fill="FFFFFF"/>
        </w:rPr>
        <w:t>万元，占</w:t>
      </w:r>
      <w:r>
        <w:rPr>
          <w:rFonts w:hint="default" w:ascii="Times New Roman" w:hAnsi="Times New Roman" w:eastAsia="方正仿宋_GBK" w:cs="Times New Roman"/>
          <w:b w:val="0"/>
          <w:bCs/>
          <w:sz w:val="32"/>
          <w:szCs w:val="32"/>
          <w:highlight w:val="none"/>
        </w:rPr>
        <w:t>1</w:t>
      </w:r>
      <w:r>
        <w:rPr>
          <w:rFonts w:hint="eastAsia" w:ascii="Times New Roman" w:hAnsi="Times New Roman" w:eastAsia="方正仿宋_GBK" w:cs="Times New Roman"/>
          <w:b w:val="0"/>
          <w:bCs/>
          <w:sz w:val="32"/>
          <w:szCs w:val="32"/>
          <w:highlight w:val="none"/>
          <w:lang w:val="en-US" w:eastAsia="zh-CN"/>
        </w:rPr>
        <w:t>6.5</w:t>
      </w:r>
      <w:r>
        <w:rPr>
          <w:rFonts w:hint="default" w:ascii="Times New Roman" w:hAnsi="Times New Roman" w:eastAsia="方正仿宋_GBK" w:cs="Times New Roman"/>
          <w:b w:val="0"/>
          <w:bCs/>
          <w:sz w:val="32"/>
          <w:szCs w:val="32"/>
          <w:highlight w:val="none"/>
          <w:shd w:val="clear" w:color="auto" w:fill="FFFFFF"/>
        </w:rPr>
        <w:t>%；事业收入</w:t>
      </w:r>
      <w:r>
        <w:rPr>
          <w:rFonts w:hint="eastAsia" w:ascii="Times New Roman" w:hAnsi="Times New Roman" w:eastAsia="方正仿宋_GBK" w:cs="Times New Roman"/>
          <w:b w:val="0"/>
          <w:bCs/>
          <w:sz w:val="32"/>
          <w:szCs w:val="32"/>
          <w:highlight w:val="none"/>
          <w:lang w:val="en-US" w:eastAsia="zh-CN"/>
        </w:rPr>
        <w:t>9521.19</w:t>
      </w:r>
      <w:r>
        <w:rPr>
          <w:rFonts w:hint="default" w:ascii="Times New Roman" w:hAnsi="Times New Roman" w:eastAsia="方正仿宋_GBK" w:cs="Times New Roman"/>
          <w:b w:val="0"/>
          <w:bCs/>
          <w:sz w:val="32"/>
          <w:szCs w:val="32"/>
          <w:highlight w:val="none"/>
          <w:shd w:val="clear" w:color="auto" w:fill="FFFFFF"/>
        </w:rPr>
        <w:t>万元，占</w:t>
      </w:r>
      <w:r>
        <w:rPr>
          <w:rFonts w:hint="eastAsia" w:ascii="Times New Roman" w:hAnsi="Times New Roman" w:eastAsia="方正仿宋_GBK" w:cs="Times New Roman"/>
          <w:b w:val="0"/>
          <w:bCs/>
          <w:sz w:val="32"/>
          <w:szCs w:val="32"/>
          <w:highlight w:val="none"/>
          <w:shd w:val="clear" w:color="auto" w:fill="FFFFFF"/>
          <w:lang w:val="en-US" w:eastAsia="zh-CN"/>
        </w:rPr>
        <w:t>83.5</w:t>
      </w:r>
      <w:r>
        <w:rPr>
          <w:rFonts w:hint="default" w:ascii="Times New Roman" w:hAnsi="Times New Roman" w:eastAsia="方正仿宋_GBK" w:cs="Times New Roman"/>
          <w:b w:val="0"/>
          <w:bCs/>
          <w:sz w:val="32"/>
          <w:szCs w:val="32"/>
          <w:highlight w:val="none"/>
          <w:shd w:val="clear" w:color="auto" w:fill="FFFFFF"/>
        </w:rPr>
        <w:t>%；其他收入</w:t>
      </w:r>
      <w:r>
        <w:rPr>
          <w:rFonts w:hint="eastAsia" w:ascii="Times New Roman" w:hAnsi="Times New Roman" w:eastAsia="方正仿宋_GBK" w:cs="Times New Roman"/>
          <w:b w:val="0"/>
          <w:bCs/>
          <w:sz w:val="32"/>
          <w:szCs w:val="32"/>
          <w:highlight w:val="none"/>
          <w:lang w:val="en-US" w:eastAsia="zh-CN"/>
        </w:rPr>
        <w:t>1.51</w:t>
      </w:r>
      <w:r>
        <w:rPr>
          <w:rFonts w:hint="default" w:ascii="Times New Roman" w:hAnsi="Times New Roman" w:eastAsia="方正仿宋_GBK" w:cs="Times New Roman"/>
          <w:b w:val="0"/>
          <w:bCs/>
          <w:sz w:val="32"/>
          <w:szCs w:val="32"/>
          <w:highlight w:val="none"/>
          <w:shd w:val="clear" w:color="auto" w:fill="FFFFFF"/>
        </w:rPr>
        <w:t>万元，占</w:t>
      </w:r>
      <w:r>
        <w:rPr>
          <w:rFonts w:hint="eastAsia" w:ascii="Times New Roman" w:hAnsi="Times New Roman" w:eastAsia="方正仿宋_GBK" w:cs="Times New Roman"/>
          <w:b w:val="0"/>
          <w:bCs/>
          <w:sz w:val="32"/>
          <w:szCs w:val="32"/>
          <w:highlight w:val="none"/>
          <w:shd w:val="clear" w:color="auto" w:fill="FFFFFF"/>
          <w:lang w:val="en-US" w:eastAsia="zh-CN"/>
        </w:rPr>
        <w:t>0.0</w:t>
      </w:r>
      <w:r>
        <w:rPr>
          <w:rFonts w:hint="default" w:ascii="Times New Roman" w:hAnsi="Times New Roman" w:eastAsia="方正仿宋_GBK" w:cs="Times New Roman"/>
          <w:b w:val="0"/>
          <w:bCs/>
          <w:sz w:val="32"/>
          <w:szCs w:val="32"/>
          <w:highlight w:val="none"/>
          <w:shd w:val="clear" w:color="auto" w:fill="FFFFFF"/>
        </w:rPr>
        <w:t>%。此外，年初结转和结余</w:t>
      </w:r>
      <w:r>
        <w:rPr>
          <w:rFonts w:hint="eastAsia" w:ascii="Times New Roman" w:hAnsi="Times New Roman" w:eastAsia="方正仿宋_GBK" w:cs="Times New Roman"/>
          <w:b w:val="0"/>
          <w:bCs/>
          <w:sz w:val="32"/>
          <w:szCs w:val="32"/>
          <w:highlight w:val="none"/>
          <w:lang w:val="en-US" w:eastAsia="zh-CN"/>
        </w:rPr>
        <w:t>184.24</w:t>
      </w:r>
      <w:r>
        <w:rPr>
          <w:rFonts w:hint="default" w:ascii="Times New Roman" w:hAnsi="Times New Roman" w:eastAsia="方正仿宋_GBK" w:cs="Times New Roman"/>
          <w:b w:val="0"/>
          <w:bCs/>
          <w:sz w:val="32"/>
          <w:szCs w:val="32"/>
          <w:highlight w:val="none"/>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Style w:val="10"/>
          <w:rFonts w:hint="default" w:ascii="Times New Roman" w:hAnsi="Times New Roman" w:eastAsia="方正仿宋_GBK" w:cs="Times New Roman"/>
          <w:b w:val="0"/>
          <w:bCs/>
          <w:sz w:val="32"/>
          <w:szCs w:val="32"/>
          <w:highlight w:val="none"/>
          <w:shd w:val="clear" w:color="auto" w:fill="FFFFFF"/>
        </w:rPr>
        <w:t>3.支出情况。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年度支出合计</w:t>
      </w:r>
      <w:r>
        <w:rPr>
          <w:rFonts w:hint="eastAsia" w:ascii="Times New Roman" w:hAnsi="Times New Roman" w:eastAsia="方正仿宋_GBK" w:cs="Times New Roman"/>
          <w:b w:val="0"/>
          <w:bCs/>
          <w:sz w:val="32"/>
          <w:szCs w:val="32"/>
          <w:highlight w:val="none"/>
          <w:shd w:val="clear" w:color="auto" w:fill="FFFFFF"/>
          <w:lang w:val="en-US" w:eastAsia="zh-CN"/>
        </w:rPr>
        <w:t>10785.65</w:t>
      </w:r>
      <w:r>
        <w:rPr>
          <w:rFonts w:hint="default" w:ascii="Times New Roman" w:hAnsi="Times New Roman" w:eastAsia="方正仿宋_GBK" w:cs="Times New Roman"/>
          <w:b w:val="0"/>
          <w:bCs/>
          <w:sz w:val="32"/>
          <w:szCs w:val="32"/>
          <w:highlight w:val="none"/>
          <w:shd w:val="clear" w:color="auto" w:fill="FFFFFF"/>
        </w:rPr>
        <w:t>万元，较上年决算数</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1642.66</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eastAsia" w:ascii="Times New Roman" w:hAnsi="Times New Roman" w:eastAsia="方正仿宋_GBK" w:cs="Times New Roman"/>
          <w:b w:val="0"/>
          <w:bCs/>
          <w:sz w:val="32"/>
          <w:szCs w:val="32"/>
          <w:highlight w:val="none"/>
          <w:shd w:val="clear" w:color="auto" w:fill="FFFFFF"/>
          <w:lang w:val="en-US" w:eastAsia="zh-CN"/>
        </w:rPr>
        <w:t>13.2</w:t>
      </w:r>
      <w:r>
        <w:rPr>
          <w:rFonts w:hint="default" w:ascii="Times New Roman" w:hAnsi="Times New Roman" w:eastAsia="方正仿宋_GBK" w:cs="Times New Roman"/>
          <w:b w:val="0"/>
          <w:bCs/>
          <w:sz w:val="32"/>
          <w:szCs w:val="32"/>
          <w:highlight w:val="none"/>
          <w:shd w:val="clear" w:color="auto" w:fill="FFFFFF"/>
        </w:rPr>
        <w:t>%，</w:t>
      </w:r>
      <w:r>
        <w:rPr>
          <w:rFonts w:hint="eastAsia" w:ascii="方正仿宋_GBK" w:hAnsi="方正仿宋_GBK" w:eastAsia="方正仿宋_GBK" w:cs="方正仿宋_GBK"/>
          <w:b w:val="0"/>
          <w:bCs/>
          <w:sz w:val="32"/>
          <w:szCs w:val="32"/>
          <w:highlight w:val="none"/>
          <w:shd w:val="clear" w:color="auto" w:fill="FFFFFF"/>
          <w:lang w:eastAsia="zh-CN"/>
        </w:rPr>
        <w:t>本年度加大过紧日子政策实施力度，维持正常运转情况下缩减日常开支减少项目支出</w:t>
      </w:r>
      <w:r>
        <w:rPr>
          <w:rFonts w:ascii="方正仿宋_GBK" w:hAnsi="方正仿宋_GBK" w:eastAsia="方正仿宋_GBK" w:cs="方正仿宋_GBK"/>
          <w:b w:val="0"/>
          <w:bCs/>
          <w:color w:val="auto"/>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其中：基本支出</w:t>
      </w:r>
      <w:r>
        <w:rPr>
          <w:rFonts w:hint="eastAsia" w:ascii="Times New Roman" w:hAnsi="Times New Roman" w:eastAsia="方正仿宋_GBK" w:cs="Times New Roman"/>
          <w:b w:val="0"/>
          <w:bCs/>
          <w:sz w:val="32"/>
          <w:szCs w:val="32"/>
          <w:highlight w:val="none"/>
          <w:lang w:val="en-US" w:eastAsia="zh-CN"/>
        </w:rPr>
        <w:t>10434.14</w:t>
      </w:r>
      <w:r>
        <w:rPr>
          <w:rFonts w:hint="default" w:ascii="Times New Roman" w:hAnsi="Times New Roman" w:eastAsia="方正仿宋_GBK" w:cs="Times New Roman"/>
          <w:b w:val="0"/>
          <w:bCs/>
          <w:sz w:val="32"/>
          <w:szCs w:val="32"/>
          <w:highlight w:val="none"/>
          <w:shd w:val="clear" w:color="auto" w:fill="FFFFFF"/>
        </w:rPr>
        <w:t>万元，占9</w:t>
      </w:r>
      <w:r>
        <w:rPr>
          <w:rFonts w:hint="eastAsia" w:ascii="Times New Roman" w:hAnsi="Times New Roman" w:eastAsia="方正仿宋_GBK" w:cs="Times New Roman"/>
          <w:b w:val="0"/>
          <w:bCs/>
          <w:sz w:val="32"/>
          <w:szCs w:val="32"/>
          <w:highlight w:val="none"/>
          <w:shd w:val="clear" w:color="auto" w:fill="FFFFFF"/>
          <w:lang w:val="en-US" w:eastAsia="zh-CN"/>
        </w:rPr>
        <w:t>6.7</w:t>
      </w:r>
      <w:r>
        <w:rPr>
          <w:rFonts w:hint="default" w:ascii="Times New Roman" w:hAnsi="Times New Roman" w:eastAsia="方正仿宋_GBK" w:cs="Times New Roman"/>
          <w:b w:val="0"/>
          <w:bCs/>
          <w:sz w:val="32"/>
          <w:szCs w:val="32"/>
          <w:highlight w:val="none"/>
          <w:shd w:val="clear" w:color="auto" w:fill="FFFFFF"/>
        </w:rPr>
        <w:t>%；项目支出</w:t>
      </w:r>
      <w:r>
        <w:rPr>
          <w:rFonts w:hint="eastAsia" w:ascii="Times New Roman" w:hAnsi="Times New Roman" w:eastAsia="方正仿宋_GBK" w:cs="Times New Roman"/>
          <w:b w:val="0"/>
          <w:bCs/>
          <w:sz w:val="32"/>
          <w:szCs w:val="32"/>
          <w:highlight w:val="none"/>
          <w:lang w:val="en-US" w:eastAsia="zh-CN"/>
        </w:rPr>
        <w:t>351.52</w:t>
      </w:r>
      <w:r>
        <w:rPr>
          <w:rFonts w:hint="default" w:ascii="Times New Roman" w:hAnsi="Times New Roman" w:eastAsia="方正仿宋_GBK" w:cs="Times New Roman"/>
          <w:b w:val="0"/>
          <w:bCs/>
          <w:sz w:val="32"/>
          <w:szCs w:val="32"/>
          <w:highlight w:val="none"/>
          <w:shd w:val="clear" w:color="auto" w:fill="FFFFFF"/>
        </w:rPr>
        <w:t>万元，占</w:t>
      </w:r>
      <w:r>
        <w:rPr>
          <w:rFonts w:hint="eastAsia" w:ascii="Times New Roman" w:hAnsi="Times New Roman" w:eastAsia="方正仿宋_GBK" w:cs="Times New Roman"/>
          <w:b w:val="0"/>
          <w:bCs/>
          <w:sz w:val="32"/>
          <w:szCs w:val="32"/>
          <w:highlight w:val="none"/>
          <w:shd w:val="clear" w:color="auto" w:fill="FFFFFF"/>
          <w:lang w:val="en-US" w:eastAsia="zh-CN"/>
        </w:rPr>
        <w:t>3.3</w:t>
      </w:r>
      <w:r>
        <w:rPr>
          <w:rFonts w:hint="default" w:ascii="Times New Roman" w:hAnsi="Times New Roman" w:eastAsia="方正仿宋_GBK" w:cs="Times New Roman"/>
          <w:b w:val="0"/>
          <w:bCs/>
          <w:sz w:val="32"/>
          <w:szCs w:val="32"/>
          <w:highlight w:val="none"/>
          <w:shd w:val="clear" w:color="auto" w:fill="FFFFFF"/>
        </w:rPr>
        <w:t>%。此外，结余分配</w:t>
      </w:r>
      <w:r>
        <w:rPr>
          <w:rFonts w:hint="eastAsia" w:ascii="Times New Roman" w:hAnsi="Times New Roman" w:eastAsia="方正仿宋_GBK" w:cs="Times New Roman"/>
          <w:b w:val="0"/>
          <w:bCs/>
          <w:sz w:val="32"/>
          <w:szCs w:val="32"/>
          <w:highlight w:val="none"/>
          <w:shd w:val="clear" w:color="auto" w:fill="FFFFFF"/>
          <w:lang w:val="en-US" w:eastAsia="zh-CN"/>
        </w:rPr>
        <w:t>566.74</w:t>
      </w:r>
      <w:r>
        <w:rPr>
          <w:rFonts w:hint="default" w:ascii="Times New Roman" w:hAnsi="Times New Roman" w:eastAsia="方正仿宋_GBK" w:cs="Times New Roman"/>
          <w:b w:val="0"/>
          <w:bCs/>
          <w:sz w:val="32"/>
          <w:szCs w:val="32"/>
          <w:highlight w:val="none"/>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lang w:eastAsia="zh-CN"/>
        </w:rPr>
      </w:pPr>
      <w:r>
        <w:rPr>
          <w:rStyle w:val="10"/>
          <w:rFonts w:hint="default" w:ascii="Times New Roman" w:hAnsi="Times New Roman" w:eastAsia="方正仿宋_GBK" w:cs="Times New Roman"/>
          <w:b w:val="0"/>
          <w:bCs/>
          <w:sz w:val="32"/>
          <w:szCs w:val="32"/>
          <w:highlight w:val="none"/>
          <w:shd w:val="clear" w:color="auto" w:fill="FFFFFF"/>
        </w:rPr>
        <w:t>4.结转结余情况。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w:t>
      </w:r>
      <w:r>
        <w:rPr>
          <w:rFonts w:hint="eastAsia" w:ascii="Times New Roman" w:hAnsi="Times New Roman" w:eastAsia="方正仿宋_GBK" w:cs="Times New Roman"/>
          <w:b w:val="0"/>
          <w:bCs/>
          <w:sz w:val="32"/>
          <w:szCs w:val="32"/>
          <w:highlight w:val="none"/>
          <w:shd w:val="clear" w:color="auto" w:fill="FFFFFF"/>
          <w:lang w:eastAsia="zh-CN"/>
        </w:rPr>
        <w:t>年末</w:t>
      </w:r>
      <w:r>
        <w:rPr>
          <w:rFonts w:hint="default" w:ascii="Times New Roman" w:hAnsi="Times New Roman" w:eastAsia="方正仿宋_GBK" w:cs="Times New Roman"/>
          <w:b w:val="0"/>
          <w:bCs/>
          <w:sz w:val="32"/>
          <w:szCs w:val="32"/>
          <w:highlight w:val="none"/>
          <w:shd w:val="clear" w:color="auto" w:fill="FFFFFF"/>
        </w:rPr>
        <w:t>结转和结余</w:t>
      </w:r>
      <w:r>
        <w:rPr>
          <w:rFonts w:hint="eastAsia" w:ascii="Times New Roman" w:hAnsi="Times New Roman" w:eastAsia="方正仿宋_GBK" w:cs="Times New Roman"/>
          <w:b w:val="0"/>
          <w:bCs/>
          <w:sz w:val="32"/>
          <w:szCs w:val="32"/>
          <w:highlight w:val="none"/>
          <w:shd w:val="clear" w:color="auto" w:fill="FFFFFF"/>
          <w:lang w:val="en-US" w:eastAsia="zh-CN"/>
        </w:rPr>
        <w:t>232.19</w:t>
      </w:r>
      <w:r>
        <w:rPr>
          <w:rFonts w:hint="default" w:ascii="Times New Roman" w:hAnsi="Times New Roman" w:eastAsia="方正仿宋_GBK" w:cs="Times New Roman"/>
          <w:b w:val="0"/>
          <w:bCs/>
          <w:sz w:val="32"/>
          <w:szCs w:val="32"/>
          <w:highlight w:val="none"/>
          <w:shd w:val="clear" w:color="auto" w:fill="FFFFFF"/>
        </w:rPr>
        <w:t>万元，较上年决算数增加</w:t>
      </w:r>
      <w:r>
        <w:rPr>
          <w:rFonts w:hint="eastAsia" w:ascii="Times New Roman" w:hAnsi="Times New Roman" w:eastAsia="方正仿宋_GBK" w:cs="Times New Roman"/>
          <w:b w:val="0"/>
          <w:bCs/>
          <w:sz w:val="32"/>
          <w:szCs w:val="32"/>
          <w:highlight w:val="none"/>
          <w:shd w:val="clear" w:color="auto" w:fill="FFFFFF"/>
          <w:lang w:val="en-US" w:eastAsia="zh-CN"/>
        </w:rPr>
        <w:t>47.95</w:t>
      </w:r>
      <w:r>
        <w:rPr>
          <w:rFonts w:hint="default" w:ascii="Times New Roman" w:hAnsi="Times New Roman" w:eastAsia="方正仿宋_GBK" w:cs="Times New Roman"/>
          <w:b w:val="0"/>
          <w:bCs/>
          <w:sz w:val="32"/>
          <w:szCs w:val="32"/>
          <w:highlight w:val="none"/>
          <w:shd w:val="clear" w:color="auto" w:fill="FFFFFF"/>
        </w:rPr>
        <w:t>万元，增长</w:t>
      </w:r>
      <w:r>
        <w:rPr>
          <w:rFonts w:hint="eastAsia" w:ascii="Times New Roman" w:hAnsi="Times New Roman" w:eastAsia="方正仿宋_GBK" w:cs="Times New Roman"/>
          <w:b w:val="0"/>
          <w:bCs/>
          <w:sz w:val="32"/>
          <w:szCs w:val="32"/>
          <w:highlight w:val="none"/>
          <w:shd w:val="clear" w:color="auto" w:fill="FFFFFF"/>
          <w:lang w:val="en-US" w:eastAsia="zh-CN"/>
        </w:rPr>
        <w:t>26.0</w:t>
      </w:r>
      <w:r>
        <w:rPr>
          <w:rFonts w:hint="default" w:ascii="Times New Roman" w:hAnsi="Times New Roman" w:eastAsia="方正仿宋_GBK" w:cs="Times New Roman"/>
          <w:b w:val="0"/>
          <w:bCs/>
          <w:sz w:val="32"/>
          <w:szCs w:val="32"/>
          <w:highlight w:val="none"/>
          <w:shd w:val="clear" w:color="auto" w:fill="FFFFFF"/>
        </w:rPr>
        <w:t>%，主要原因</w:t>
      </w:r>
      <w:r>
        <w:rPr>
          <w:rFonts w:hint="default" w:ascii="Times New Roman" w:hAnsi="Times New Roman" w:eastAsia="方正仿宋_GBK"/>
          <w:b w:val="0"/>
          <w:bCs/>
          <w:sz w:val="32"/>
          <w:szCs w:val="32"/>
          <w:highlight w:val="none"/>
          <w:shd w:val="clear" w:color="auto" w:fill="FFFFFF"/>
        </w:rPr>
        <w:t>本年度</w:t>
      </w:r>
      <w:r>
        <w:rPr>
          <w:rFonts w:hint="eastAsia" w:ascii="方正仿宋_GBK" w:hAnsi="方正仿宋_GBK" w:eastAsia="方正仿宋_GBK" w:cs="方正仿宋_GBK"/>
          <w:b w:val="0"/>
          <w:bCs/>
          <w:sz w:val="32"/>
          <w:szCs w:val="32"/>
          <w:highlight w:val="none"/>
          <w:shd w:val="clear" w:color="auto" w:fill="FFFFFF"/>
          <w:lang w:eastAsia="zh-CN"/>
        </w:rPr>
        <w:t>加大过紧日子政策实施力度，压缩成本</w:t>
      </w:r>
      <w:r>
        <w:rPr>
          <w:rFonts w:hint="default" w:ascii="Times New Roman" w:hAnsi="Times New Roman" w:eastAsia="方正仿宋_GBK"/>
          <w:b w:val="0"/>
          <w:bCs/>
          <w:sz w:val="32"/>
          <w:szCs w:val="32"/>
          <w:highlight w:val="none"/>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年度财政拨款收、支总计</w:t>
      </w:r>
      <w:r>
        <w:rPr>
          <w:rFonts w:hint="eastAsia" w:ascii="Times New Roman" w:hAnsi="Times New Roman" w:eastAsia="方正仿宋_GBK" w:cs="Times New Roman"/>
          <w:b w:val="0"/>
          <w:bCs/>
          <w:sz w:val="32"/>
          <w:szCs w:val="32"/>
          <w:highlight w:val="none"/>
          <w:shd w:val="clear" w:color="auto" w:fill="FFFFFF"/>
          <w:lang w:val="en-US" w:eastAsia="zh-CN"/>
        </w:rPr>
        <w:t>2061.88</w:t>
      </w:r>
      <w:r>
        <w:rPr>
          <w:rFonts w:hint="default" w:ascii="Times New Roman" w:hAnsi="Times New Roman" w:eastAsia="方正仿宋_GBK" w:cs="Times New Roman"/>
          <w:b w:val="0"/>
          <w:bCs/>
          <w:sz w:val="32"/>
          <w:szCs w:val="32"/>
          <w:highlight w:val="none"/>
          <w:shd w:val="clear" w:color="auto" w:fill="FFFFFF"/>
        </w:rPr>
        <w:t>万元（含年初结转和结余）。与202</w:t>
      </w:r>
      <w:r>
        <w:rPr>
          <w:rFonts w:hint="eastAsia" w:ascii="Times New Roman" w:hAnsi="Times New Roman" w:eastAsia="方正仿宋_GBK" w:cs="Times New Roman"/>
          <w:b w:val="0"/>
          <w:bCs/>
          <w:sz w:val="32"/>
          <w:szCs w:val="32"/>
          <w:highlight w:val="none"/>
          <w:shd w:val="clear" w:color="auto" w:fill="FFFFFF"/>
          <w:lang w:val="en-US" w:eastAsia="zh-CN"/>
        </w:rPr>
        <w:t>3</w:t>
      </w:r>
      <w:r>
        <w:rPr>
          <w:rFonts w:hint="default" w:ascii="Times New Roman" w:hAnsi="Times New Roman" w:eastAsia="方正仿宋_GBK" w:cs="Times New Roman"/>
          <w:b w:val="0"/>
          <w:bCs/>
          <w:sz w:val="32"/>
          <w:szCs w:val="32"/>
          <w:highlight w:val="none"/>
          <w:shd w:val="clear" w:color="auto" w:fill="FFFFFF"/>
        </w:rPr>
        <w:t>年相比，财政拨款收、支总计各</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351.78</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eastAsia" w:ascii="Times New Roman" w:hAnsi="Times New Roman" w:eastAsia="方正仿宋_GBK" w:cs="Times New Roman"/>
          <w:b w:val="0"/>
          <w:bCs/>
          <w:sz w:val="32"/>
          <w:szCs w:val="32"/>
          <w:highlight w:val="none"/>
          <w:shd w:val="clear" w:color="auto" w:fill="FFFFFF"/>
          <w:lang w:val="en-US" w:eastAsia="zh-CN"/>
        </w:rPr>
        <w:t>14.6</w:t>
      </w:r>
      <w:r>
        <w:rPr>
          <w:rFonts w:hint="default" w:ascii="Times New Roman" w:hAnsi="Times New Roman" w:eastAsia="方正仿宋_GBK" w:cs="Times New Roman"/>
          <w:b w:val="0"/>
          <w:bCs/>
          <w:sz w:val="32"/>
          <w:szCs w:val="32"/>
          <w:highlight w:val="none"/>
          <w:shd w:val="clear" w:color="auto" w:fill="FFFFFF"/>
        </w:rPr>
        <w:t>%。</w:t>
      </w:r>
      <w:r>
        <w:rPr>
          <w:rFonts w:hint="default" w:ascii="方正仿宋_GBK" w:hAnsi="方正仿宋_GBK" w:eastAsia="方正仿宋_GBK" w:cs="方正仿宋_GBK"/>
          <w:b w:val="0"/>
          <w:bCs/>
          <w:sz w:val="32"/>
          <w:szCs w:val="32"/>
          <w:highlight w:val="none"/>
          <w:shd w:val="clear" w:color="auto" w:fill="FFFFFF"/>
          <w:lang w:eastAsia="zh-CN"/>
        </w:rPr>
        <w:t>本年度项目资金支出</w:t>
      </w:r>
      <w:r>
        <w:rPr>
          <w:rFonts w:hint="eastAsia" w:ascii="方正仿宋_GBK" w:hAnsi="方正仿宋_GBK" w:eastAsia="方正仿宋_GBK" w:cs="方正仿宋_GBK"/>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471.95</w:t>
      </w:r>
      <w:r>
        <w:rPr>
          <w:rFonts w:hint="eastAsia" w:ascii="方正仿宋_GBK" w:hAnsi="方正仿宋_GBK" w:eastAsia="方正仿宋_GBK" w:cs="方正仿宋_GBK"/>
          <w:b w:val="0"/>
          <w:bCs/>
          <w:sz w:val="32"/>
          <w:szCs w:val="32"/>
          <w:highlight w:val="none"/>
          <w:shd w:val="clear" w:color="auto" w:fill="FFFFFF"/>
          <w:lang w:val="en-US" w:eastAsia="zh-CN"/>
        </w:rPr>
        <w:t>万元</w:t>
      </w:r>
      <w:r>
        <w:rPr>
          <w:rFonts w:hint="default"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rPr>
      </w:pPr>
      <w:r>
        <w:rPr>
          <w:rStyle w:val="10"/>
          <w:rFonts w:hint="default" w:ascii="Times New Roman" w:hAnsi="Times New Roman" w:eastAsia="方正仿宋_GBK" w:cs="Times New Roman"/>
          <w:b w:val="0"/>
          <w:bCs/>
          <w:sz w:val="32"/>
          <w:szCs w:val="32"/>
          <w:highlight w:val="none"/>
          <w:shd w:val="clear" w:color="auto" w:fill="FFFFFF"/>
        </w:rPr>
        <w:t>1.收入情况。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年度一般公共预算财政拨款收入</w:t>
      </w:r>
      <w:r>
        <w:rPr>
          <w:rFonts w:hint="eastAsia" w:ascii="Times New Roman" w:hAnsi="Times New Roman" w:eastAsia="方正仿宋_GBK" w:cs="Times New Roman"/>
          <w:b w:val="0"/>
          <w:bCs/>
          <w:sz w:val="32"/>
          <w:szCs w:val="32"/>
          <w:highlight w:val="none"/>
          <w:lang w:val="en-US" w:eastAsia="zh-CN"/>
        </w:rPr>
        <w:t>1877.64</w:t>
      </w:r>
      <w:r>
        <w:rPr>
          <w:rFonts w:hint="default" w:ascii="Times New Roman" w:hAnsi="Times New Roman" w:eastAsia="方正仿宋_GBK" w:cs="Times New Roman"/>
          <w:b w:val="0"/>
          <w:bCs/>
          <w:sz w:val="32"/>
          <w:szCs w:val="32"/>
          <w:highlight w:val="none"/>
          <w:shd w:val="clear" w:color="auto" w:fill="FFFFFF"/>
        </w:rPr>
        <w:t>万元，较上年决算数</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520.82</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eastAsia" w:ascii="Times New Roman" w:hAnsi="Times New Roman" w:eastAsia="方正仿宋_GBK" w:cs="Times New Roman"/>
          <w:b w:val="0"/>
          <w:bCs/>
          <w:sz w:val="32"/>
          <w:szCs w:val="32"/>
          <w:highlight w:val="none"/>
          <w:shd w:val="clear" w:color="auto" w:fill="FFFFFF"/>
          <w:lang w:val="en-US" w:eastAsia="zh-CN"/>
        </w:rPr>
        <w:t>21.7</w:t>
      </w: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color w:val="auto"/>
          <w:sz w:val="32"/>
          <w:szCs w:val="32"/>
          <w:highlight w:val="none"/>
          <w:shd w:val="clear" w:color="auto" w:fill="FFFFFF"/>
          <w:lang w:eastAsia="zh-CN"/>
        </w:rPr>
        <w:t>主要原因是</w:t>
      </w:r>
      <w:r>
        <w:rPr>
          <w:rFonts w:hint="eastAsia" w:ascii="方正仿宋_GBK" w:hAnsi="方正仿宋_GBK" w:eastAsia="方正仿宋_GBK" w:cs="方正仿宋_GBK"/>
          <w:b w:val="0"/>
          <w:bCs/>
          <w:sz w:val="32"/>
          <w:szCs w:val="32"/>
          <w:highlight w:val="none"/>
          <w:shd w:val="clear" w:color="auto" w:fill="FFFFFF"/>
          <w:lang w:eastAsia="zh-CN"/>
        </w:rPr>
        <w:t>基本支出减少</w:t>
      </w:r>
      <w:r>
        <w:rPr>
          <w:rFonts w:hint="eastAsia" w:ascii="Times New Roman" w:hAnsi="Times New Roman" w:eastAsia="方正仿宋_GBK" w:cs="Times New Roman"/>
          <w:b w:val="0"/>
          <w:bCs/>
          <w:sz w:val="32"/>
          <w:szCs w:val="32"/>
          <w:highlight w:val="none"/>
          <w:lang w:val="en-US" w:eastAsia="zh-CN"/>
        </w:rPr>
        <w:t>48.87</w:t>
      </w:r>
      <w:r>
        <w:rPr>
          <w:rFonts w:hint="eastAsia" w:ascii="方正仿宋_GBK" w:hAnsi="方正仿宋_GBK" w:eastAsia="方正仿宋_GBK" w:cs="方正仿宋_GBK"/>
          <w:b w:val="0"/>
          <w:bCs/>
          <w:sz w:val="32"/>
          <w:szCs w:val="32"/>
          <w:highlight w:val="none"/>
          <w:shd w:val="clear" w:color="auto" w:fill="FFFFFF"/>
          <w:lang w:val="en-US" w:eastAsia="zh-CN"/>
        </w:rPr>
        <w:t>万元，</w:t>
      </w:r>
      <w:r>
        <w:rPr>
          <w:rFonts w:hint="default" w:ascii="方正仿宋_GBK" w:hAnsi="方正仿宋_GBK" w:eastAsia="方正仿宋_GBK" w:cs="方正仿宋_GBK"/>
          <w:b w:val="0"/>
          <w:bCs/>
          <w:sz w:val="32"/>
          <w:szCs w:val="32"/>
          <w:highlight w:val="none"/>
          <w:shd w:val="clear" w:color="auto" w:fill="FFFFFF"/>
          <w:lang w:eastAsia="zh-CN"/>
        </w:rPr>
        <w:t>项目资金</w:t>
      </w:r>
      <w:r>
        <w:rPr>
          <w:rFonts w:hint="eastAsia" w:ascii="方正仿宋_GBK" w:hAnsi="方正仿宋_GBK" w:eastAsia="方正仿宋_GBK" w:cs="方正仿宋_GBK"/>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lang w:val="en-US" w:eastAsia="zh-CN"/>
        </w:rPr>
        <w:t>471.95</w:t>
      </w:r>
      <w:r>
        <w:rPr>
          <w:rFonts w:hint="eastAsia" w:ascii="方正仿宋_GBK" w:hAnsi="方正仿宋_GBK" w:eastAsia="方正仿宋_GBK" w:cs="方正仿宋_GBK"/>
          <w:b w:val="0"/>
          <w:bCs/>
          <w:sz w:val="32"/>
          <w:szCs w:val="32"/>
          <w:highlight w:val="none"/>
          <w:shd w:val="clear" w:color="auto" w:fill="FFFFFF"/>
          <w:lang w:val="en-US" w:eastAsia="zh-CN"/>
        </w:rPr>
        <w:t>万元</w:t>
      </w:r>
      <w:r>
        <w:rPr>
          <w:rFonts w:hint="default" w:ascii="方正仿宋_GBK" w:hAnsi="方正仿宋_GBK" w:eastAsia="方正仿宋_GBK" w:cs="方正仿宋_GBK"/>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较年初预算数增加</w:t>
      </w:r>
      <w:r>
        <w:rPr>
          <w:rFonts w:hint="eastAsia" w:ascii="Times New Roman" w:hAnsi="Times New Roman" w:eastAsia="方正仿宋_GBK" w:cs="Times New Roman"/>
          <w:b w:val="0"/>
          <w:bCs/>
          <w:sz w:val="32"/>
          <w:szCs w:val="32"/>
          <w:highlight w:val="none"/>
          <w:shd w:val="clear" w:color="auto" w:fill="FFFFFF"/>
          <w:lang w:val="en-US" w:eastAsia="zh-CN"/>
        </w:rPr>
        <w:t>315.25</w:t>
      </w:r>
      <w:r>
        <w:rPr>
          <w:rFonts w:hint="default" w:ascii="Times New Roman" w:hAnsi="Times New Roman" w:eastAsia="方正仿宋_GBK" w:cs="Times New Roman"/>
          <w:b w:val="0"/>
          <w:bCs/>
          <w:sz w:val="32"/>
          <w:szCs w:val="32"/>
          <w:highlight w:val="none"/>
          <w:shd w:val="clear" w:color="auto" w:fill="FFFFFF"/>
        </w:rPr>
        <w:t>万元，增长</w:t>
      </w:r>
      <w:r>
        <w:rPr>
          <w:rFonts w:hint="eastAsia" w:ascii="Times New Roman" w:hAnsi="Times New Roman" w:eastAsia="方正仿宋_GBK" w:cs="Times New Roman"/>
          <w:b w:val="0"/>
          <w:bCs/>
          <w:sz w:val="32"/>
          <w:szCs w:val="32"/>
          <w:highlight w:val="none"/>
          <w:shd w:val="clear" w:color="auto" w:fill="FFFFFF"/>
          <w:lang w:val="en-US" w:eastAsia="zh-CN"/>
        </w:rPr>
        <w:t>20.2</w:t>
      </w:r>
      <w:r>
        <w:rPr>
          <w:rFonts w:hint="default" w:ascii="Times New Roman" w:hAnsi="Times New Roman" w:eastAsia="方正仿宋_GBK" w:cs="Times New Roman"/>
          <w:b w:val="0"/>
          <w:bCs/>
          <w:sz w:val="32"/>
          <w:szCs w:val="32"/>
          <w:highlight w:val="none"/>
          <w:shd w:val="clear" w:color="auto" w:fill="FFFFFF"/>
        </w:rPr>
        <w:t>%。</w:t>
      </w:r>
      <w:r>
        <w:rPr>
          <w:rFonts w:hint="eastAsia" w:ascii="方正仿宋_GBK" w:hAnsi="方正仿宋_GBK" w:eastAsia="方正仿宋_GBK" w:cs="方正仿宋_GBK"/>
          <w:b w:val="0"/>
          <w:bCs/>
          <w:sz w:val="32"/>
          <w:szCs w:val="32"/>
          <w:highlight w:val="none"/>
          <w:shd w:val="clear" w:color="auto" w:fill="FFFFFF"/>
          <w:lang w:eastAsia="zh-CN"/>
        </w:rPr>
        <w:t>人员增减及养老保险、职业年金等五险二金基数调整</w:t>
      </w:r>
      <w:r>
        <w:rPr>
          <w:rFonts w:hint="default" w:ascii="方正仿宋_GBK" w:hAnsi="方正仿宋_GBK" w:eastAsia="方正仿宋_GBK" w:cs="方正仿宋_GBK"/>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此外，年初财政拨款结转和结余</w:t>
      </w:r>
      <w:r>
        <w:rPr>
          <w:rFonts w:hint="eastAsia" w:ascii="Times New Roman" w:hAnsi="Times New Roman" w:eastAsia="方正仿宋_GBK" w:cs="Times New Roman"/>
          <w:b w:val="0"/>
          <w:bCs/>
          <w:sz w:val="32"/>
          <w:szCs w:val="32"/>
          <w:highlight w:val="none"/>
          <w:lang w:val="en-US" w:eastAsia="zh-CN"/>
        </w:rPr>
        <w:t>184.24</w:t>
      </w:r>
      <w:r>
        <w:rPr>
          <w:rFonts w:hint="default" w:ascii="Times New Roman" w:hAnsi="Times New Roman" w:eastAsia="方正仿宋_GBK" w:cs="Times New Roman"/>
          <w:b w:val="0"/>
          <w:bCs/>
          <w:sz w:val="32"/>
          <w:szCs w:val="32"/>
          <w:highlight w:val="none"/>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highlight w:val="none"/>
          <w:shd w:val="clear" w:color="auto" w:fill="FFFFFF"/>
        </w:rPr>
      </w:pPr>
      <w:r>
        <w:rPr>
          <w:rStyle w:val="10"/>
          <w:rFonts w:hint="default" w:ascii="Times New Roman" w:hAnsi="Times New Roman" w:eastAsia="方正仿宋_GBK" w:cs="Times New Roman"/>
          <w:b w:val="0"/>
          <w:bCs/>
          <w:sz w:val="32"/>
          <w:szCs w:val="32"/>
          <w:highlight w:val="none"/>
          <w:shd w:val="clear" w:color="auto" w:fill="FFFFFF"/>
        </w:rPr>
        <w:t>2.支出情况。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年度一般公共预算财政拨款支出</w:t>
      </w:r>
      <w:r>
        <w:rPr>
          <w:rFonts w:hint="eastAsia" w:ascii="Times New Roman" w:hAnsi="Times New Roman" w:eastAsia="方正仿宋_GBK" w:cs="Times New Roman"/>
          <w:b w:val="0"/>
          <w:bCs/>
          <w:sz w:val="32"/>
          <w:szCs w:val="32"/>
          <w:highlight w:val="none"/>
          <w:lang w:val="en-US" w:eastAsia="zh-CN"/>
        </w:rPr>
        <w:t>1829.7</w:t>
      </w:r>
      <w:r>
        <w:rPr>
          <w:rFonts w:hint="default" w:ascii="Times New Roman" w:hAnsi="Times New Roman" w:eastAsia="方正仿宋_GBK" w:cs="Times New Roman"/>
          <w:b w:val="0"/>
          <w:bCs/>
          <w:sz w:val="32"/>
          <w:szCs w:val="32"/>
          <w:highlight w:val="none"/>
          <w:shd w:val="clear" w:color="auto" w:fill="FFFFFF"/>
        </w:rPr>
        <w:t>万元，较上年决算数</w:t>
      </w:r>
      <w:r>
        <w:rPr>
          <w:rFonts w:hint="eastAsia" w:ascii="Times New Roman" w:hAnsi="Times New Roman" w:eastAsia="方正仿宋_GBK" w:cs="Times New Roman"/>
          <w:b w:val="0"/>
          <w:bCs/>
          <w:sz w:val="32"/>
          <w:szCs w:val="32"/>
          <w:highlight w:val="none"/>
          <w:shd w:val="clear" w:color="auto" w:fill="FFFFFF"/>
          <w:lang w:eastAsia="zh-CN"/>
        </w:rPr>
        <w:t>减少</w:t>
      </w:r>
      <w:r>
        <w:rPr>
          <w:rFonts w:hint="eastAsia" w:ascii="Times New Roman" w:hAnsi="Times New Roman" w:eastAsia="方正仿宋_GBK" w:cs="Times New Roman"/>
          <w:b w:val="0"/>
          <w:bCs/>
          <w:sz w:val="32"/>
          <w:szCs w:val="32"/>
          <w:highlight w:val="none"/>
          <w:shd w:val="clear" w:color="auto" w:fill="FFFFFF"/>
          <w:lang w:val="en-US" w:eastAsia="zh-CN"/>
        </w:rPr>
        <w:t>399</w:t>
      </w:r>
      <w:r>
        <w:rPr>
          <w:rFonts w:hint="default" w:ascii="Times New Roman" w:hAnsi="Times New Roman" w:eastAsia="方正仿宋_GBK" w:cs="Times New Roman"/>
          <w:b w:val="0"/>
          <w:bCs/>
          <w:sz w:val="32"/>
          <w:szCs w:val="32"/>
          <w:highlight w:val="none"/>
          <w:shd w:val="clear" w:color="auto" w:fill="FFFFFF"/>
        </w:rPr>
        <w:t>.72万元，</w:t>
      </w:r>
      <w:r>
        <w:rPr>
          <w:rFonts w:hint="eastAsia" w:ascii="Times New Roman" w:hAnsi="Times New Roman" w:eastAsia="方正仿宋_GBK" w:cs="Times New Roman"/>
          <w:b w:val="0"/>
          <w:bCs/>
          <w:sz w:val="32"/>
          <w:szCs w:val="32"/>
          <w:highlight w:val="none"/>
          <w:shd w:val="clear" w:color="auto" w:fill="FFFFFF"/>
          <w:lang w:eastAsia="zh-CN"/>
        </w:rPr>
        <w:t>下降</w:t>
      </w:r>
      <w:r>
        <w:rPr>
          <w:rFonts w:hint="eastAsia" w:ascii="Times New Roman" w:hAnsi="Times New Roman" w:eastAsia="方正仿宋_GBK" w:cs="Times New Roman"/>
          <w:b w:val="0"/>
          <w:bCs/>
          <w:sz w:val="32"/>
          <w:szCs w:val="32"/>
          <w:highlight w:val="none"/>
          <w:shd w:val="clear" w:color="auto" w:fill="FFFFFF"/>
          <w:lang w:val="en-US" w:eastAsia="zh-CN"/>
        </w:rPr>
        <w:t>17.9</w:t>
      </w:r>
      <w:r>
        <w:rPr>
          <w:rFonts w:hint="default" w:ascii="Times New Roman" w:hAnsi="Times New Roman" w:eastAsia="方正仿宋_GBK" w:cs="Times New Roman"/>
          <w:b w:val="0"/>
          <w:bCs/>
          <w:sz w:val="32"/>
          <w:szCs w:val="32"/>
          <w:highlight w:val="none"/>
          <w:shd w:val="clear" w:color="auto" w:fill="FFFFFF"/>
        </w:rPr>
        <w:t>%。主要原因是</w:t>
      </w:r>
      <w:r>
        <w:rPr>
          <w:rFonts w:hint="default" w:ascii="方正仿宋_GBK" w:hAnsi="方正仿宋_GBK" w:eastAsia="方正仿宋_GBK" w:cs="方正仿宋_GBK"/>
          <w:b w:val="0"/>
          <w:bCs/>
          <w:sz w:val="32"/>
          <w:szCs w:val="32"/>
          <w:highlight w:val="none"/>
          <w:shd w:val="clear" w:color="auto" w:fill="FFFFFF"/>
          <w:lang w:eastAsia="zh-CN"/>
        </w:rPr>
        <w:t>项目</w:t>
      </w:r>
      <w:r>
        <w:rPr>
          <w:rFonts w:hint="eastAsia" w:ascii="方正仿宋_GBK" w:hAnsi="方正仿宋_GBK" w:eastAsia="方正仿宋_GBK" w:cs="方正仿宋_GBK"/>
          <w:b w:val="0"/>
          <w:bCs/>
          <w:sz w:val="32"/>
          <w:szCs w:val="32"/>
          <w:highlight w:val="none"/>
          <w:shd w:val="clear" w:color="auto" w:fill="FFFFFF"/>
          <w:lang w:eastAsia="zh-CN"/>
        </w:rPr>
        <w:t>支出减少</w:t>
      </w:r>
      <w:r>
        <w:rPr>
          <w:rFonts w:hint="default" w:ascii="Times New Roman" w:hAnsi="Times New Roman" w:eastAsia="方正仿宋_GBK" w:cs="Times New Roman"/>
          <w:b w:val="0"/>
          <w:bCs/>
          <w:sz w:val="32"/>
          <w:szCs w:val="32"/>
          <w:highlight w:val="none"/>
          <w:shd w:val="clear" w:color="auto" w:fill="FFFFFF"/>
        </w:rPr>
        <w:t>。较年初预算数增加</w:t>
      </w:r>
      <w:r>
        <w:rPr>
          <w:rFonts w:hint="eastAsia" w:ascii="Times New Roman" w:hAnsi="Times New Roman" w:eastAsia="方正仿宋_GBK" w:cs="Times New Roman"/>
          <w:b w:val="0"/>
          <w:bCs/>
          <w:sz w:val="32"/>
          <w:szCs w:val="32"/>
          <w:highlight w:val="none"/>
          <w:shd w:val="clear" w:color="auto" w:fill="FFFFFF"/>
          <w:lang w:val="en-US" w:eastAsia="zh-CN"/>
        </w:rPr>
        <w:t>267.3</w:t>
      </w:r>
      <w:r>
        <w:rPr>
          <w:rFonts w:hint="default" w:ascii="Times New Roman" w:hAnsi="Times New Roman" w:eastAsia="方正仿宋_GBK" w:cs="Times New Roman"/>
          <w:b w:val="0"/>
          <w:bCs/>
          <w:sz w:val="32"/>
          <w:szCs w:val="32"/>
          <w:highlight w:val="none"/>
          <w:shd w:val="clear" w:color="auto" w:fill="FFFFFF"/>
        </w:rPr>
        <w:t>1万元，增长</w:t>
      </w:r>
      <w:r>
        <w:rPr>
          <w:rFonts w:hint="eastAsia" w:ascii="Times New Roman" w:hAnsi="Times New Roman" w:eastAsia="方正仿宋_GBK" w:cs="Times New Roman"/>
          <w:b w:val="0"/>
          <w:bCs/>
          <w:sz w:val="32"/>
          <w:szCs w:val="32"/>
          <w:highlight w:val="none"/>
          <w:shd w:val="clear" w:color="auto" w:fill="FFFFFF"/>
          <w:lang w:val="en-US" w:eastAsia="zh-CN"/>
        </w:rPr>
        <w:t>17.</w:t>
      </w:r>
      <w:r>
        <w:rPr>
          <w:rFonts w:hint="default" w:ascii="Times New Roman" w:hAnsi="Times New Roman" w:eastAsia="方正仿宋_GBK" w:cs="Times New Roman"/>
          <w:b w:val="0"/>
          <w:bCs/>
          <w:sz w:val="32"/>
          <w:szCs w:val="32"/>
          <w:highlight w:val="none"/>
          <w:shd w:val="clear" w:color="auto" w:fill="FFFFFF"/>
        </w:rPr>
        <w:t>1%。</w:t>
      </w:r>
      <w:r>
        <w:rPr>
          <w:rFonts w:hint="eastAsia" w:ascii="方正仿宋_GBK" w:hAnsi="方正仿宋_GBK" w:eastAsia="方正仿宋_GBK" w:cs="方正仿宋_GBK"/>
          <w:b w:val="0"/>
          <w:bCs/>
          <w:sz w:val="32"/>
          <w:szCs w:val="32"/>
          <w:highlight w:val="none"/>
          <w:shd w:val="clear" w:color="auto" w:fill="FFFFFF"/>
          <w:lang w:eastAsia="zh-CN"/>
        </w:rPr>
        <w:t>人员增减及养老保险、职业年金等五险二金基数调整</w:t>
      </w:r>
      <w:r>
        <w:rPr>
          <w:rFonts w:hint="default"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highlight w:val="none"/>
          <w:shd w:val="clear" w:color="auto" w:fill="FFFFFF"/>
        </w:rPr>
      </w:pPr>
      <w:r>
        <w:rPr>
          <w:rStyle w:val="10"/>
          <w:rFonts w:hint="default" w:ascii="Times New Roman" w:hAnsi="Times New Roman" w:eastAsia="方正仿宋_GBK" w:cs="Times New Roman"/>
          <w:b w:val="0"/>
          <w:bCs/>
          <w:sz w:val="32"/>
          <w:szCs w:val="32"/>
          <w:highlight w:val="none"/>
          <w:shd w:val="clear" w:color="auto" w:fill="FFFFFF"/>
        </w:rPr>
        <w:t>3.结转结余情况。</w:t>
      </w: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年度年末一般公共预算财政拨款结转和结余</w:t>
      </w:r>
      <w:r>
        <w:rPr>
          <w:rFonts w:hint="eastAsia" w:ascii="Times New Roman" w:hAnsi="Times New Roman" w:eastAsia="方正仿宋_GBK" w:cs="Times New Roman"/>
          <w:b w:val="0"/>
          <w:bCs/>
          <w:sz w:val="32"/>
          <w:szCs w:val="32"/>
          <w:highlight w:val="none"/>
          <w:lang w:val="en-US" w:eastAsia="zh-CN"/>
        </w:rPr>
        <w:t>232.19</w:t>
      </w:r>
      <w:r>
        <w:rPr>
          <w:rFonts w:hint="default" w:ascii="Times New Roman" w:hAnsi="Times New Roman" w:eastAsia="方正仿宋_GBK" w:cs="Times New Roman"/>
          <w:b w:val="0"/>
          <w:bCs/>
          <w:sz w:val="32"/>
          <w:szCs w:val="32"/>
          <w:highlight w:val="none"/>
          <w:shd w:val="clear" w:color="auto" w:fill="FFFFFF"/>
        </w:rPr>
        <w:t>万元，较上年决算数增加</w:t>
      </w:r>
      <w:r>
        <w:rPr>
          <w:rFonts w:hint="eastAsia" w:ascii="Times New Roman" w:hAnsi="Times New Roman" w:eastAsia="方正仿宋_GBK" w:cs="Times New Roman"/>
          <w:b w:val="0"/>
          <w:bCs/>
          <w:sz w:val="32"/>
          <w:szCs w:val="32"/>
          <w:highlight w:val="none"/>
          <w:shd w:val="clear" w:color="auto" w:fill="FFFFFF"/>
          <w:lang w:val="en-US" w:eastAsia="zh-CN"/>
        </w:rPr>
        <w:t>47.95</w:t>
      </w:r>
      <w:r>
        <w:rPr>
          <w:rFonts w:hint="default" w:ascii="Times New Roman" w:hAnsi="Times New Roman" w:eastAsia="方正仿宋_GBK" w:cs="Times New Roman"/>
          <w:b w:val="0"/>
          <w:bCs/>
          <w:sz w:val="32"/>
          <w:szCs w:val="32"/>
          <w:highlight w:val="none"/>
          <w:shd w:val="clear" w:color="auto" w:fill="FFFFFF"/>
        </w:rPr>
        <w:t>万元，增长</w:t>
      </w:r>
      <w:r>
        <w:rPr>
          <w:rFonts w:hint="eastAsia" w:ascii="Times New Roman" w:hAnsi="Times New Roman" w:eastAsia="方正仿宋_GBK" w:cs="Times New Roman"/>
          <w:b w:val="0"/>
          <w:bCs/>
          <w:sz w:val="32"/>
          <w:szCs w:val="32"/>
          <w:highlight w:val="none"/>
          <w:shd w:val="clear" w:color="auto" w:fill="FFFFFF"/>
          <w:lang w:val="en-US" w:eastAsia="zh-CN"/>
        </w:rPr>
        <w:t>26.0</w:t>
      </w:r>
      <w:r>
        <w:rPr>
          <w:rFonts w:hint="default" w:ascii="Times New Roman" w:hAnsi="Times New Roman" w:eastAsia="方正仿宋_GBK" w:cs="Times New Roman"/>
          <w:b w:val="0"/>
          <w:bCs/>
          <w:sz w:val="32"/>
          <w:szCs w:val="32"/>
          <w:highlight w:val="none"/>
          <w:shd w:val="clear" w:color="auto" w:fill="FFFFFF"/>
        </w:rPr>
        <w:t>%，主要原因是</w:t>
      </w:r>
      <w:r>
        <w:rPr>
          <w:rFonts w:hint="default" w:ascii="Times New Roman" w:hAnsi="Times New Roman" w:eastAsia="方正仿宋_GBK"/>
          <w:b w:val="0"/>
          <w:bCs/>
          <w:sz w:val="32"/>
          <w:szCs w:val="32"/>
          <w:highlight w:val="none"/>
          <w:shd w:val="clear" w:color="auto" w:fill="FFFFFF"/>
        </w:rPr>
        <w:t>本年度</w:t>
      </w:r>
      <w:r>
        <w:rPr>
          <w:rFonts w:hint="eastAsia" w:ascii="Times New Roman" w:hAnsi="Times New Roman" w:eastAsia="方正仿宋_GBK"/>
          <w:b w:val="0"/>
          <w:bCs/>
          <w:sz w:val="32"/>
          <w:szCs w:val="32"/>
          <w:highlight w:val="none"/>
          <w:shd w:val="clear" w:color="auto" w:fill="FFFFFF"/>
          <w:lang w:eastAsia="zh-CN"/>
        </w:rPr>
        <w:t>“两专科一中心”项目资金、中医医药事业发展补助资金等项目</w:t>
      </w:r>
      <w:r>
        <w:rPr>
          <w:rFonts w:hint="default" w:ascii="Times New Roman" w:hAnsi="Times New Roman" w:eastAsia="方正仿宋_GBK"/>
          <w:b w:val="0"/>
          <w:bCs/>
          <w:sz w:val="32"/>
          <w:szCs w:val="32"/>
          <w:highlight w:val="none"/>
          <w:shd w:val="clear" w:color="auto" w:fill="FFFFFF"/>
          <w:lang w:eastAsia="zh-CN"/>
        </w:rPr>
        <w:t>资金尚未完全执行。</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highlight w:val="none"/>
          <w:shd w:val="clear" w:color="auto" w:fill="FFFFFF"/>
        </w:rPr>
      </w:pPr>
      <w:r>
        <w:rPr>
          <w:rStyle w:val="10"/>
          <w:rFonts w:hint="default" w:ascii="Times New Roman" w:hAnsi="Times New Roman" w:eastAsia="方正仿宋_GBK" w:cs="Times New Roman"/>
          <w:b w:val="0"/>
          <w:bCs/>
          <w:sz w:val="32"/>
          <w:szCs w:val="32"/>
          <w:highlight w:val="none"/>
          <w:shd w:val="clear" w:color="auto" w:fill="FFFFFF"/>
        </w:rPr>
        <w:t>4.比较情况。</w:t>
      </w:r>
      <w:r>
        <w:rPr>
          <w:rFonts w:hint="default" w:ascii="Times New Roman" w:hAnsi="Times New Roman" w:eastAsia="方正仿宋_GBK" w:cs="Times New Roman"/>
          <w:b w:val="0"/>
          <w:bCs/>
          <w:sz w:val="32"/>
          <w:szCs w:val="32"/>
          <w:highlight w:val="none"/>
          <w:shd w:val="clear" w:color="auto" w:fill="FFFFFF"/>
        </w:rPr>
        <w:t>本单位202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年度一般公共预算财政拨款支出主要用于以下几个方面：</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lang w:val="en-US" w:eastAsia="zh-CN"/>
        </w:rPr>
        <w:t>1</w:t>
      </w:r>
      <w:r>
        <w:rPr>
          <w:rFonts w:hint="default" w:ascii="Times New Roman" w:hAnsi="Times New Roman" w:eastAsia="方正仿宋_GBK" w:cs="Times New Roman"/>
          <w:b w:val="0"/>
          <w:bCs/>
          <w:sz w:val="32"/>
          <w:szCs w:val="32"/>
          <w:highlight w:val="none"/>
          <w:shd w:val="clear" w:color="auto" w:fill="FFFFFF"/>
        </w:rPr>
        <w:t>）社会保障与就业支出</w:t>
      </w:r>
      <w:r>
        <w:rPr>
          <w:rFonts w:hint="eastAsia" w:ascii="Times New Roman" w:hAnsi="Times New Roman" w:eastAsia="方正仿宋_GBK" w:cs="Times New Roman"/>
          <w:b w:val="0"/>
          <w:bCs/>
          <w:sz w:val="32"/>
          <w:szCs w:val="32"/>
          <w:highlight w:val="none"/>
          <w:lang w:val="en-US" w:eastAsia="zh-CN"/>
        </w:rPr>
        <w:t>317.61</w:t>
      </w:r>
      <w:r>
        <w:rPr>
          <w:rFonts w:hint="default" w:ascii="Times New Roman" w:hAnsi="Times New Roman" w:eastAsia="方正仿宋_GBK" w:cs="Times New Roman"/>
          <w:b w:val="0"/>
          <w:bCs/>
          <w:sz w:val="32"/>
          <w:szCs w:val="32"/>
          <w:highlight w:val="none"/>
          <w:shd w:val="clear" w:color="auto" w:fill="FFFFFF"/>
        </w:rPr>
        <w:t>万元，占</w:t>
      </w:r>
      <w:r>
        <w:rPr>
          <w:rFonts w:hint="default" w:ascii="Times New Roman" w:hAnsi="Times New Roman" w:eastAsia="方正仿宋_GBK" w:cs="Times New Roman"/>
          <w:b w:val="0"/>
          <w:bCs/>
          <w:sz w:val="32"/>
          <w:szCs w:val="32"/>
          <w:highlight w:val="none"/>
        </w:rPr>
        <w:t>1</w:t>
      </w:r>
      <w:r>
        <w:rPr>
          <w:rFonts w:hint="eastAsia" w:ascii="Times New Roman" w:hAnsi="Times New Roman" w:eastAsia="方正仿宋_GBK" w:cs="Times New Roman"/>
          <w:b w:val="0"/>
          <w:bCs/>
          <w:sz w:val="32"/>
          <w:szCs w:val="32"/>
          <w:highlight w:val="none"/>
          <w:lang w:val="en-US" w:eastAsia="zh-CN"/>
        </w:rPr>
        <w:t>7.4</w:t>
      </w:r>
      <w:r>
        <w:rPr>
          <w:rFonts w:hint="default" w:ascii="Times New Roman" w:hAnsi="Times New Roman" w:eastAsia="方正仿宋_GBK" w:cs="Times New Roman"/>
          <w:b w:val="0"/>
          <w:bCs/>
          <w:sz w:val="32"/>
          <w:szCs w:val="32"/>
          <w:highlight w:val="none"/>
          <w:shd w:val="clear" w:color="auto" w:fill="FFFFFF"/>
        </w:rPr>
        <w:t>%，较年初预算数</w:t>
      </w:r>
      <w:r>
        <w:rPr>
          <w:rFonts w:hint="eastAsia" w:ascii="Times New Roman" w:hAnsi="Times New Roman" w:eastAsia="方正仿宋_GBK" w:cs="Times New Roman"/>
          <w:b w:val="0"/>
          <w:bCs/>
          <w:sz w:val="32"/>
          <w:szCs w:val="32"/>
          <w:highlight w:val="none"/>
          <w:shd w:val="clear" w:color="auto" w:fill="FFFFFF"/>
          <w:lang w:eastAsia="zh-CN"/>
        </w:rPr>
        <w:t>增加</w:t>
      </w:r>
      <w:r>
        <w:rPr>
          <w:rFonts w:hint="eastAsia" w:ascii="Times New Roman" w:hAnsi="Times New Roman" w:eastAsia="方正仿宋_GBK" w:cs="Times New Roman"/>
          <w:b w:val="0"/>
          <w:bCs/>
          <w:sz w:val="32"/>
          <w:szCs w:val="32"/>
          <w:highlight w:val="none"/>
          <w:shd w:val="clear" w:color="auto" w:fill="FFFFFF"/>
          <w:lang w:val="en-US" w:eastAsia="zh-CN"/>
        </w:rPr>
        <w:t>73.62</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增长</w:t>
      </w:r>
      <w:r>
        <w:rPr>
          <w:rFonts w:hint="eastAsia" w:ascii="Times New Roman" w:hAnsi="Times New Roman" w:eastAsia="方正仿宋_GBK" w:cs="Times New Roman"/>
          <w:b w:val="0"/>
          <w:bCs/>
          <w:sz w:val="32"/>
          <w:szCs w:val="32"/>
          <w:highlight w:val="none"/>
          <w:shd w:val="clear" w:color="auto" w:fill="FFFFFF"/>
          <w:lang w:val="en-US" w:eastAsia="zh-CN"/>
        </w:rPr>
        <w:t>30.2</w:t>
      </w:r>
      <w:r>
        <w:rPr>
          <w:rFonts w:hint="default" w:ascii="Times New Roman" w:hAnsi="Times New Roman" w:eastAsia="方正仿宋_GBK" w:cs="Times New Roman"/>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主要原因是</w:t>
      </w:r>
      <w:r>
        <w:rPr>
          <w:rFonts w:hint="eastAsia" w:ascii="方正仿宋_GBK" w:hAnsi="方正仿宋_GBK" w:eastAsia="方正仿宋_GBK" w:cs="方正仿宋_GBK"/>
          <w:b w:val="0"/>
          <w:bCs/>
          <w:sz w:val="32"/>
          <w:szCs w:val="32"/>
          <w:highlight w:val="none"/>
          <w:shd w:val="clear" w:color="auto" w:fill="FFFFFF"/>
          <w:lang w:eastAsia="zh-CN"/>
        </w:rPr>
        <w:t>养老保险、职业年金等五险二金基数调整</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lang w:val="en-US" w:eastAsia="zh-CN"/>
        </w:rPr>
        <w:t>2</w:t>
      </w:r>
      <w:r>
        <w:rPr>
          <w:rFonts w:hint="default" w:ascii="Times New Roman" w:hAnsi="Times New Roman" w:eastAsia="方正仿宋_GBK" w:cs="Times New Roman"/>
          <w:b w:val="0"/>
          <w:bCs/>
          <w:sz w:val="32"/>
          <w:szCs w:val="32"/>
          <w:highlight w:val="none"/>
          <w:shd w:val="clear" w:color="auto" w:fill="FFFFFF"/>
        </w:rPr>
        <w:t>）卫生健康支出</w:t>
      </w:r>
      <w:r>
        <w:rPr>
          <w:rFonts w:hint="eastAsia" w:ascii="Times New Roman" w:hAnsi="Times New Roman" w:eastAsia="方正仿宋_GBK" w:cs="Times New Roman"/>
          <w:b w:val="0"/>
          <w:bCs/>
          <w:sz w:val="32"/>
          <w:szCs w:val="32"/>
          <w:highlight w:val="none"/>
          <w:lang w:val="en-US" w:eastAsia="zh-CN"/>
        </w:rPr>
        <w:t>1387.66</w:t>
      </w:r>
      <w:r>
        <w:rPr>
          <w:rFonts w:hint="default" w:ascii="Times New Roman" w:hAnsi="Times New Roman" w:eastAsia="方正仿宋_GBK" w:cs="Times New Roman"/>
          <w:b w:val="0"/>
          <w:bCs/>
          <w:sz w:val="32"/>
          <w:szCs w:val="32"/>
          <w:highlight w:val="none"/>
          <w:shd w:val="clear" w:color="auto" w:fill="FFFFFF"/>
        </w:rPr>
        <w:t>万元，占</w:t>
      </w:r>
      <w:r>
        <w:rPr>
          <w:rFonts w:hint="eastAsia" w:ascii="Times New Roman" w:hAnsi="Times New Roman" w:eastAsia="方正仿宋_GBK" w:cs="Times New Roman"/>
          <w:b w:val="0"/>
          <w:bCs/>
          <w:sz w:val="32"/>
          <w:szCs w:val="32"/>
          <w:highlight w:val="none"/>
          <w:lang w:val="en-US" w:eastAsia="zh-CN"/>
        </w:rPr>
        <w:t>75.8</w:t>
      </w:r>
      <w:r>
        <w:rPr>
          <w:rFonts w:hint="default" w:ascii="Times New Roman" w:hAnsi="Times New Roman" w:eastAsia="方正仿宋_GBK" w:cs="Times New Roman"/>
          <w:b w:val="0"/>
          <w:bCs/>
          <w:sz w:val="32"/>
          <w:szCs w:val="32"/>
          <w:highlight w:val="none"/>
          <w:shd w:val="clear" w:color="auto" w:fill="FFFFFF"/>
        </w:rPr>
        <w:t>%，较年初预算数增加</w:t>
      </w:r>
      <w:r>
        <w:rPr>
          <w:rFonts w:hint="eastAsia" w:ascii="Times New Roman" w:hAnsi="Times New Roman" w:eastAsia="方正仿宋_GBK" w:cs="Times New Roman"/>
          <w:b w:val="0"/>
          <w:bCs/>
          <w:sz w:val="32"/>
          <w:szCs w:val="32"/>
          <w:highlight w:val="none"/>
          <w:shd w:val="clear" w:color="auto" w:fill="FFFFFF"/>
          <w:lang w:val="en-US" w:eastAsia="zh-CN"/>
        </w:rPr>
        <w:t>148.68</w:t>
      </w:r>
      <w:r>
        <w:rPr>
          <w:rFonts w:hint="default" w:ascii="Times New Roman" w:hAnsi="Times New Roman" w:eastAsia="方正仿宋_GBK" w:cs="Times New Roman"/>
          <w:b w:val="0"/>
          <w:bCs/>
          <w:sz w:val="32"/>
          <w:szCs w:val="32"/>
          <w:highlight w:val="none"/>
          <w:shd w:val="clear" w:color="auto" w:fill="FFFFFF"/>
        </w:rPr>
        <w:t>万元，增长</w:t>
      </w:r>
      <w:r>
        <w:rPr>
          <w:rFonts w:hint="eastAsia" w:ascii="Times New Roman" w:hAnsi="Times New Roman" w:eastAsia="方正仿宋_GBK" w:cs="Times New Roman"/>
          <w:b w:val="0"/>
          <w:bCs/>
          <w:sz w:val="32"/>
          <w:szCs w:val="32"/>
          <w:highlight w:val="none"/>
          <w:shd w:val="clear" w:color="auto" w:fill="FFFFFF"/>
          <w:lang w:val="en-US" w:eastAsia="zh-CN"/>
        </w:rPr>
        <w:t>12.0</w:t>
      </w:r>
      <w:r>
        <w:rPr>
          <w:rFonts w:hint="default" w:ascii="Times New Roman" w:hAnsi="Times New Roman" w:eastAsia="方正仿宋_GBK" w:cs="Times New Roman"/>
          <w:b w:val="0"/>
          <w:bCs/>
          <w:sz w:val="32"/>
          <w:szCs w:val="32"/>
          <w:highlight w:val="none"/>
          <w:shd w:val="clear" w:color="auto" w:fill="FFFFFF"/>
        </w:rPr>
        <w:t>%，主要原因是①</w:t>
      </w:r>
      <w:r>
        <w:rPr>
          <w:rFonts w:hint="default" w:ascii="方正仿宋_GBK" w:hAnsi="方正仿宋_GBK" w:eastAsia="方正仿宋_GBK" w:cs="方正仿宋_GBK"/>
          <w:b w:val="0"/>
          <w:bCs/>
          <w:sz w:val="32"/>
          <w:szCs w:val="32"/>
          <w:highlight w:val="none"/>
          <w:shd w:val="clear" w:color="auto" w:fill="FFFFFF"/>
        </w:rPr>
        <w:t>年初预算是根据</w:t>
      </w:r>
      <w:r>
        <w:rPr>
          <w:rFonts w:hint="default" w:ascii="方正仿宋_GBK" w:hAnsi="方正仿宋_GBK" w:eastAsia="方正仿宋_GBK" w:cs="方正仿宋_GBK"/>
          <w:b w:val="0"/>
          <w:bCs/>
          <w:sz w:val="32"/>
          <w:szCs w:val="32"/>
          <w:highlight w:val="none"/>
          <w:shd w:val="clear" w:color="auto" w:fill="FFFFFF"/>
          <w:lang w:eastAsia="zh-CN"/>
        </w:rPr>
        <w:t>上</w:t>
      </w:r>
      <w:r>
        <w:rPr>
          <w:rFonts w:hint="default" w:ascii="方正仿宋_GBK" w:hAnsi="方正仿宋_GBK" w:eastAsia="方正仿宋_GBK" w:cs="方正仿宋_GBK"/>
          <w:b w:val="0"/>
          <w:bCs/>
          <w:sz w:val="32"/>
          <w:szCs w:val="32"/>
          <w:highlight w:val="none"/>
          <w:shd w:val="clear" w:color="auto" w:fill="FFFFFF"/>
        </w:rPr>
        <w:t>年单位运行情况预估核算，造成</w:t>
      </w:r>
      <w:r>
        <w:rPr>
          <w:rFonts w:hint="default" w:ascii="方正仿宋_GBK" w:hAnsi="方正仿宋_GBK" w:eastAsia="方正仿宋_GBK" w:cs="方正仿宋_GBK"/>
          <w:b w:val="0"/>
          <w:bCs/>
          <w:sz w:val="32"/>
          <w:szCs w:val="32"/>
          <w:highlight w:val="none"/>
          <w:shd w:val="clear" w:color="auto" w:fill="FFFFFF"/>
          <w:lang w:eastAsia="zh-CN"/>
        </w:rPr>
        <w:t>本</w:t>
      </w:r>
      <w:r>
        <w:rPr>
          <w:rFonts w:hint="default" w:ascii="方正仿宋_GBK" w:hAnsi="方正仿宋_GBK" w:eastAsia="方正仿宋_GBK" w:cs="方正仿宋_GBK"/>
          <w:b w:val="0"/>
          <w:bCs/>
          <w:sz w:val="32"/>
          <w:szCs w:val="32"/>
          <w:highlight w:val="none"/>
          <w:shd w:val="clear" w:color="auto" w:fill="FFFFFF"/>
        </w:rPr>
        <w:t>年</w:t>
      </w:r>
      <w:r>
        <w:rPr>
          <w:rFonts w:hint="default" w:ascii="方正仿宋_GBK" w:hAnsi="方正仿宋_GBK" w:eastAsia="方正仿宋_GBK" w:cs="方正仿宋_GBK"/>
          <w:b w:val="0"/>
          <w:bCs/>
          <w:sz w:val="32"/>
          <w:szCs w:val="32"/>
          <w:highlight w:val="none"/>
          <w:shd w:val="clear" w:color="auto" w:fill="FFFFFF"/>
          <w:lang w:eastAsia="zh-CN"/>
        </w:rPr>
        <w:t>度实际运行情况</w:t>
      </w:r>
      <w:r>
        <w:rPr>
          <w:rFonts w:hint="default" w:ascii="方正仿宋_GBK" w:hAnsi="方正仿宋_GBK" w:eastAsia="方正仿宋_GBK" w:cs="方正仿宋_GBK"/>
          <w:b w:val="0"/>
          <w:bCs/>
          <w:sz w:val="32"/>
          <w:szCs w:val="32"/>
          <w:highlight w:val="none"/>
          <w:shd w:val="clear" w:color="auto" w:fill="FFFFFF"/>
        </w:rPr>
        <w:t>与年初预算</w:t>
      </w:r>
      <w:r>
        <w:rPr>
          <w:rFonts w:hint="default" w:ascii="方正仿宋_GBK" w:hAnsi="方正仿宋_GBK" w:eastAsia="方正仿宋_GBK" w:cs="方正仿宋_GBK"/>
          <w:b w:val="0"/>
          <w:bCs/>
          <w:sz w:val="32"/>
          <w:szCs w:val="32"/>
          <w:highlight w:val="none"/>
          <w:shd w:val="clear" w:color="auto" w:fill="FFFFFF"/>
          <w:lang w:eastAsia="zh-CN"/>
        </w:rPr>
        <w:t>存在</w:t>
      </w:r>
      <w:r>
        <w:rPr>
          <w:rFonts w:hint="default" w:ascii="方正仿宋_GBK" w:hAnsi="方正仿宋_GBK" w:eastAsia="方正仿宋_GBK" w:cs="方正仿宋_GBK"/>
          <w:b w:val="0"/>
          <w:bCs/>
          <w:sz w:val="32"/>
          <w:szCs w:val="32"/>
          <w:highlight w:val="none"/>
          <w:shd w:val="clear" w:color="auto" w:fill="FFFFFF"/>
        </w:rPr>
        <w:t>差异</w:t>
      </w:r>
      <w:r>
        <w:rPr>
          <w:rFonts w:ascii="方正仿宋_GBK" w:hAnsi="方正仿宋_GBK" w:eastAsia="方正仿宋_GBK" w:cs="方正仿宋_GBK"/>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②</w:t>
      </w:r>
      <w:r>
        <w:rPr>
          <w:rFonts w:hint="default" w:ascii="方正仿宋_GBK" w:hAnsi="方正仿宋_GBK" w:eastAsia="方正仿宋_GBK" w:cs="方正仿宋_GBK"/>
          <w:b w:val="0"/>
          <w:bCs/>
          <w:sz w:val="32"/>
          <w:szCs w:val="32"/>
          <w:highlight w:val="none"/>
          <w:shd w:val="clear" w:color="auto" w:fill="FFFFFF"/>
          <w:lang w:eastAsia="zh-CN"/>
        </w:rPr>
        <w:t>本年度新增</w:t>
      </w:r>
      <w:r>
        <w:rPr>
          <w:rFonts w:hint="eastAsia" w:ascii="Times New Roman" w:hAnsi="Times New Roman" w:eastAsia="方正仿宋_GBK"/>
          <w:b w:val="0"/>
          <w:bCs/>
          <w:sz w:val="32"/>
          <w:szCs w:val="32"/>
          <w:highlight w:val="none"/>
          <w:shd w:val="clear" w:color="auto" w:fill="FFFFFF"/>
          <w:lang w:eastAsia="zh-CN"/>
        </w:rPr>
        <w:t>中医医药事业发展补助资金</w:t>
      </w:r>
      <w:r>
        <w:rPr>
          <w:rFonts w:hint="default" w:ascii="方正仿宋_GBK" w:hAnsi="方正仿宋_GBK" w:eastAsia="方正仿宋_GBK" w:cs="方正仿宋_GBK"/>
          <w:b w:val="0"/>
          <w:bCs/>
          <w:sz w:val="32"/>
          <w:szCs w:val="32"/>
          <w:highlight w:val="none"/>
          <w:shd w:val="clear" w:color="auto" w:fill="FFFFFF"/>
          <w:lang w:eastAsia="zh-CN"/>
        </w:rPr>
        <w:t>等项目支出</w:t>
      </w:r>
      <w:r>
        <w:rPr>
          <w:rFonts w:hint="default" w:ascii="Times New Roman" w:hAnsi="Times New Roman" w:eastAsia="方正仿宋_GBK" w:cs="Times New Roman"/>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FF0000"/>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lang w:val="en-US" w:eastAsia="zh-CN"/>
        </w:rPr>
        <w:t>3</w:t>
      </w:r>
      <w:r>
        <w:rPr>
          <w:rFonts w:hint="default" w:ascii="Times New Roman" w:hAnsi="Times New Roman" w:eastAsia="方正仿宋_GBK" w:cs="Times New Roman"/>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rPr>
        <w:t>住房保障支出79.4</w:t>
      </w:r>
      <w:r>
        <w:rPr>
          <w:rFonts w:hint="eastAsia" w:ascii="Times New Roman" w:hAnsi="Times New Roman" w:eastAsia="方正仿宋_GBK" w:cs="Times New Roman"/>
          <w:b w:val="0"/>
          <w:bCs/>
          <w:sz w:val="32"/>
          <w:szCs w:val="32"/>
          <w:highlight w:val="none"/>
          <w:lang w:val="en-US" w:eastAsia="zh-CN"/>
        </w:rPr>
        <w:t>2</w:t>
      </w:r>
      <w:r>
        <w:rPr>
          <w:rFonts w:hint="default" w:ascii="Times New Roman" w:hAnsi="Times New Roman" w:eastAsia="方正仿宋_GBK" w:cs="Times New Roman"/>
          <w:b w:val="0"/>
          <w:bCs/>
          <w:sz w:val="32"/>
          <w:szCs w:val="32"/>
          <w:highlight w:val="none"/>
          <w:shd w:val="clear" w:color="auto" w:fill="FFFFFF"/>
        </w:rPr>
        <w:t>万元，占</w:t>
      </w:r>
      <w:r>
        <w:rPr>
          <w:rFonts w:hint="eastAsia" w:ascii="Times New Roman" w:hAnsi="Times New Roman" w:eastAsia="方正仿宋_GBK" w:cs="Times New Roman"/>
          <w:b w:val="0"/>
          <w:bCs/>
          <w:sz w:val="32"/>
          <w:szCs w:val="32"/>
          <w:highlight w:val="none"/>
          <w:lang w:val="en-US" w:eastAsia="zh-CN"/>
        </w:rPr>
        <w:t>4.3</w:t>
      </w:r>
      <w:r>
        <w:rPr>
          <w:rFonts w:hint="default" w:ascii="Times New Roman" w:hAnsi="Times New Roman" w:eastAsia="方正仿宋_GBK" w:cs="Times New Roman"/>
          <w:b w:val="0"/>
          <w:bCs/>
          <w:sz w:val="32"/>
          <w:szCs w:val="32"/>
          <w:highlight w:val="none"/>
          <w:shd w:val="clear" w:color="auto" w:fill="FFFFFF"/>
        </w:rPr>
        <w:t>%，较年初预算数</w:t>
      </w:r>
      <w:r>
        <w:rPr>
          <w:rFonts w:hint="eastAsia" w:ascii="Times New Roman" w:hAnsi="Times New Roman" w:eastAsia="方正仿宋_GBK" w:cs="Times New Roman"/>
          <w:b w:val="0"/>
          <w:bCs/>
          <w:sz w:val="32"/>
          <w:szCs w:val="32"/>
          <w:highlight w:val="none"/>
          <w:shd w:val="clear" w:color="auto" w:fill="FFFFFF"/>
          <w:lang w:eastAsia="zh-CN"/>
        </w:rPr>
        <w:t>无增减，主要原因是</w:t>
      </w:r>
      <w:r>
        <w:rPr>
          <w:rFonts w:hint="eastAsia" w:ascii="方正仿宋_GBK" w:hAnsi="方正仿宋_GBK" w:eastAsia="方正仿宋_GBK" w:cs="方正仿宋_GBK"/>
          <w:b w:val="0"/>
          <w:bCs/>
          <w:sz w:val="32"/>
          <w:szCs w:val="32"/>
          <w:highlight w:val="none"/>
          <w:shd w:val="clear" w:color="auto" w:fill="FFFFFF"/>
          <w:lang w:eastAsia="zh-CN"/>
        </w:rPr>
        <w:t>严格按照年初预算执行</w:t>
      </w:r>
      <w:r>
        <w:rPr>
          <w:rFonts w:ascii="方正仿宋_GBK" w:hAnsi="方正仿宋_GBK" w:eastAsia="方正仿宋_GBK" w:cs="方正仿宋_GBK"/>
          <w:b w:val="0"/>
          <w:bCs/>
          <w:color w:val="auto"/>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sz w:val="32"/>
          <w:szCs w:val="32"/>
          <w:highlight w:val="none"/>
          <w:shd w:val="clear" w:color="auto" w:fill="FFFFFF"/>
          <w:lang w:val="en-US" w:eastAsia="zh-CN"/>
        </w:rPr>
      </w:pPr>
      <w:r>
        <w:rPr>
          <w:rFonts w:hint="eastAsia" w:ascii="Times New Roman" w:hAnsi="Times New Roman" w:eastAsia="方正仿宋_GBK" w:cs="Times New Roman"/>
          <w:b w:val="0"/>
          <w:bCs/>
          <w:sz w:val="32"/>
          <w:szCs w:val="32"/>
          <w:highlight w:val="none"/>
          <w:lang w:eastAsia="zh-CN"/>
        </w:rPr>
        <w:t>（</w:t>
      </w:r>
      <w:r>
        <w:rPr>
          <w:rFonts w:hint="eastAsia" w:ascii="Times New Roman" w:hAnsi="Times New Roman" w:eastAsia="方正仿宋_GBK" w:cs="Times New Roman"/>
          <w:b w:val="0"/>
          <w:bCs/>
          <w:sz w:val="32"/>
          <w:szCs w:val="32"/>
          <w:highlight w:val="none"/>
          <w:lang w:val="en-US" w:eastAsia="zh-CN"/>
        </w:rPr>
        <w:t>4</w:t>
      </w:r>
      <w:r>
        <w:rPr>
          <w:rFonts w:hint="eastAsia" w:ascii="Times New Roman" w:hAnsi="Times New Roman" w:eastAsia="方正仿宋_GBK" w:cs="Times New Roman"/>
          <w:b w:val="0"/>
          <w:bCs/>
          <w:sz w:val="32"/>
          <w:szCs w:val="32"/>
          <w:highlight w:val="none"/>
          <w:lang w:eastAsia="zh-CN"/>
        </w:rPr>
        <w:t>）</w:t>
      </w:r>
      <w:r>
        <w:rPr>
          <w:rFonts w:hint="default" w:ascii="Times New Roman" w:hAnsi="Times New Roman" w:eastAsia="方正仿宋_GBK" w:cs="Times New Roman"/>
          <w:b w:val="0"/>
          <w:bCs/>
          <w:sz w:val="32"/>
          <w:szCs w:val="32"/>
          <w:highlight w:val="none"/>
        </w:rPr>
        <w:t>农林水支出45.00万元，占2.5%，较年初预算数增加45.00万元，增长100.0%，主要原因是</w:t>
      </w:r>
      <w:r>
        <w:rPr>
          <w:rFonts w:hint="eastAsia" w:ascii="Times New Roman" w:hAnsi="Times New Roman" w:eastAsia="方正仿宋_GBK" w:cs="Times New Roman"/>
          <w:b w:val="0"/>
          <w:bCs/>
          <w:sz w:val="32"/>
          <w:szCs w:val="32"/>
          <w:highlight w:val="none"/>
          <w:lang w:eastAsia="zh-CN"/>
        </w:rPr>
        <w:t>本年度新增农业银行的扶贫资金</w:t>
      </w:r>
      <w:r>
        <w:rPr>
          <w:rFonts w:hint="default" w:ascii="Times New Roman" w:hAnsi="Times New Roman" w:eastAsia="方正仿宋_GBK" w:cs="Times New Roman"/>
          <w:b w:val="0"/>
          <w:bCs/>
          <w:sz w:val="32"/>
          <w:szCs w:val="32"/>
          <w:highlight w:val="none"/>
        </w:rPr>
        <w:t>。</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sz w:val="32"/>
          <w:szCs w:val="32"/>
          <w:highlight w:val="none"/>
          <w:lang w:eastAsia="zh-CN"/>
        </w:rPr>
      </w:pPr>
      <w:r>
        <w:rPr>
          <w:rFonts w:hint="default" w:ascii="Times New Roman" w:hAnsi="Times New Roman" w:eastAsia="方正仿宋_GBK" w:cs="Times New Roman"/>
          <w:b w:val="0"/>
          <w:bCs/>
          <w:sz w:val="32"/>
          <w:szCs w:val="32"/>
          <w:highlight w:val="none"/>
          <w:shd w:val="clear" w:color="auto" w:fill="FFFFFF"/>
        </w:rPr>
        <w:t> 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年度一般公共财政拨款基本支出</w:t>
      </w:r>
      <w:r>
        <w:rPr>
          <w:rFonts w:hint="eastAsia" w:ascii="Times New Roman" w:hAnsi="Times New Roman" w:eastAsia="方正仿宋_GBK" w:cs="Times New Roman"/>
          <w:b w:val="0"/>
          <w:bCs/>
          <w:sz w:val="32"/>
          <w:szCs w:val="32"/>
          <w:highlight w:val="none"/>
          <w:lang w:val="en-US" w:eastAsia="zh-CN"/>
        </w:rPr>
        <w:t>1647.87</w:t>
      </w:r>
      <w:r>
        <w:rPr>
          <w:rFonts w:hint="default" w:ascii="Times New Roman" w:hAnsi="Times New Roman" w:eastAsia="方正仿宋_GBK" w:cs="Times New Roman"/>
          <w:b w:val="0"/>
          <w:bCs/>
          <w:sz w:val="32"/>
          <w:szCs w:val="32"/>
          <w:highlight w:val="none"/>
          <w:shd w:val="clear" w:color="auto" w:fill="FFFFFF"/>
        </w:rPr>
        <w:t>万元。其中：人员经费</w:t>
      </w:r>
      <w:r>
        <w:rPr>
          <w:rFonts w:hint="eastAsia" w:ascii="Times New Roman" w:hAnsi="Times New Roman" w:eastAsia="方正仿宋_GBK" w:cs="Times New Roman"/>
          <w:b w:val="0"/>
          <w:bCs/>
          <w:sz w:val="32"/>
          <w:szCs w:val="32"/>
          <w:highlight w:val="none"/>
          <w:lang w:val="en-US" w:eastAsia="zh-CN"/>
        </w:rPr>
        <w:t>1647.87</w:t>
      </w:r>
      <w:r>
        <w:rPr>
          <w:rFonts w:hint="default" w:ascii="Times New Roman" w:hAnsi="Times New Roman" w:eastAsia="方正仿宋_GBK" w:cs="Times New Roman"/>
          <w:b w:val="0"/>
          <w:bCs/>
          <w:sz w:val="32"/>
          <w:szCs w:val="32"/>
          <w:highlight w:val="none"/>
          <w:shd w:val="clear" w:color="auto" w:fill="FFFFFF"/>
        </w:rPr>
        <w:t>万元，较上年决算数</w:t>
      </w:r>
      <w:r>
        <w:rPr>
          <w:rFonts w:hint="eastAsia" w:ascii="Times New Roman" w:hAnsi="Times New Roman" w:eastAsia="方正仿宋_GBK" w:cs="Times New Roman"/>
          <w:b w:val="0"/>
          <w:bCs/>
          <w:sz w:val="32"/>
          <w:szCs w:val="32"/>
          <w:highlight w:val="none"/>
          <w:shd w:val="clear" w:color="auto" w:fill="FFFFFF"/>
          <w:lang w:eastAsia="zh-CN"/>
        </w:rPr>
        <w:t>增加</w:t>
      </w:r>
      <w:r>
        <w:rPr>
          <w:rFonts w:hint="eastAsia" w:ascii="Times New Roman" w:hAnsi="Times New Roman" w:eastAsia="方正仿宋_GBK" w:cs="Times New Roman"/>
          <w:b w:val="0"/>
          <w:bCs/>
          <w:sz w:val="32"/>
          <w:szCs w:val="32"/>
          <w:highlight w:val="none"/>
          <w:shd w:val="clear" w:color="auto" w:fill="FFFFFF"/>
          <w:lang w:val="en-US" w:eastAsia="zh-CN"/>
        </w:rPr>
        <w:t>169.77</w:t>
      </w:r>
      <w:r>
        <w:rPr>
          <w:rFonts w:hint="default" w:ascii="Times New Roman" w:hAnsi="Times New Roman" w:eastAsia="方正仿宋_GBK" w:cs="Times New Roman"/>
          <w:b w:val="0"/>
          <w:bCs/>
          <w:sz w:val="32"/>
          <w:szCs w:val="32"/>
          <w:highlight w:val="none"/>
          <w:shd w:val="clear" w:color="auto" w:fill="FFFFFF"/>
        </w:rPr>
        <w:t>万元，</w:t>
      </w:r>
      <w:r>
        <w:rPr>
          <w:rFonts w:hint="eastAsia" w:ascii="Times New Roman" w:hAnsi="Times New Roman" w:eastAsia="方正仿宋_GBK" w:cs="Times New Roman"/>
          <w:b w:val="0"/>
          <w:bCs/>
          <w:sz w:val="32"/>
          <w:szCs w:val="32"/>
          <w:highlight w:val="none"/>
          <w:shd w:val="clear" w:color="auto" w:fill="FFFFFF"/>
          <w:lang w:eastAsia="zh-CN"/>
        </w:rPr>
        <w:t>增长</w:t>
      </w:r>
      <w:r>
        <w:rPr>
          <w:rFonts w:hint="eastAsia" w:ascii="Times New Roman" w:hAnsi="Times New Roman" w:eastAsia="方正仿宋_GBK" w:cs="Times New Roman"/>
          <w:b w:val="0"/>
          <w:bCs/>
          <w:sz w:val="32"/>
          <w:szCs w:val="32"/>
          <w:highlight w:val="none"/>
          <w:shd w:val="clear" w:color="auto" w:fill="FFFFFF"/>
          <w:lang w:val="en-US" w:eastAsia="zh-CN"/>
        </w:rPr>
        <w:t>11.5</w:t>
      </w:r>
      <w:r>
        <w:rPr>
          <w:rFonts w:hint="default" w:ascii="Times New Roman" w:hAnsi="Times New Roman" w:eastAsia="方正仿宋_GBK" w:cs="Times New Roman"/>
          <w:b w:val="0"/>
          <w:bCs/>
          <w:sz w:val="32"/>
          <w:szCs w:val="32"/>
          <w:highlight w:val="none"/>
          <w:shd w:val="clear" w:color="auto" w:fill="FFFFFF"/>
        </w:rPr>
        <w:t>%，主要原因是</w:t>
      </w:r>
      <w:r>
        <w:rPr>
          <w:rFonts w:hint="default" w:ascii="方正仿宋_GBK" w:hAnsi="方正仿宋_GBK" w:eastAsia="方正仿宋_GBK" w:cs="方正仿宋_GBK"/>
          <w:b w:val="0"/>
          <w:bCs/>
          <w:sz w:val="32"/>
          <w:szCs w:val="32"/>
          <w:highlight w:val="none"/>
          <w:shd w:val="clear" w:color="auto" w:fill="FFFFFF"/>
          <w:lang w:eastAsia="zh-CN"/>
        </w:rPr>
        <w:t>本年度内</w:t>
      </w:r>
      <w:r>
        <w:rPr>
          <w:rFonts w:hint="eastAsia" w:ascii="方正仿宋_GBK" w:hAnsi="方正仿宋_GBK" w:eastAsia="方正仿宋_GBK" w:cs="方正仿宋_GBK"/>
          <w:b w:val="0"/>
          <w:bCs/>
          <w:sz w:val="32"/>
          <w:szCs w:val="32"/>
          <w:highlight w:val="none"/>
          <w:shd w:val="clear" w:color="auto" w:fill="FFFFFF"/>
          <w:lang w:eastAsia="zh-CN"/>
        </w:rPr>
        <w:t>新增</w:t>
      </w:r>
      <w:r>
        <w:rPr>
          <w:rFonts w:hint="eastAsia" w:ascii="Times New Roman" w:hAnsi="Times New Roman" w:eastAsia="方正仿宋_GBK" w:cs="Times New Roman"/>
          <w:b w:val="0"/>
          <w:bCs/>
          <w:sz w:val="32"/>
          <w:szCs w:val="32"/>
          <w:highlight w:val="none"/>
          <w:lang w:val="en-US" w:eastAsia="zh-CN"/>
        </w:rPr>
        <w:t>5</w:t>
      </w:r>
      <w:r>
        <w:rPr>
          <w:rFonts w:hint="eastAsia" w:ascii="方正仿宋_GBK" w:hAnsi="方正仿宋_GBK" w:eastAsia="方正仿宋_GBK" w:cs="方正仿宋_GBK"/>
          <w:b w:val="0"/>
          <w:bCs/>
          <w:sz w:val="32"/>
          <w:szCs w:val="32"/>
          <w:highlight w:val="none"/>
          <w:shd w:val="clear" w:color="auto" w:fill="FFFFFF"/>
          <w:lang w:val="en-US" w:eastAsia="zh-CN"/>
        </w:rPr>
        <w:t>名在编职工</w:t>
      </w:r>
      <w:r>
        <w:rPr>
          <w:rFonts w:hint="eastAsia" w:ascii="方正仿宋_GBK" w:hAnsi="方正仿宋_GBK" w:eastAsia="方正仿宋_GBK" w:cs="方正仿宋_GBK"/>
          <w:b w:val="0"/>
          <w:bCs/>
          <w:sz w:val="32"/>
          <w:szCs w:val="32"/>
          <w:highlight w:val="none"/>
          <w:shd w:val="clear" w:color="auto" w:fill="FFFFFF"/>
          <w:lang w:eastAsia="zh-CN"/>
        </w:rPr>
        <w:t>，同时调整了养老保险、职业年金等五险二金基数</w:t>
      </w:r>
      <w:r>
        <w:rPr>
          <w:rFonts w:hint="default" w:ascii="方正仿宋_GBK" w:hAnsi="方正仿宋_GBK" w:eastAsia="方正仿宋_GBK" w:cs="方正仿宋_GBK"/>
          <w:b w:val="0"/>
          <w:bCs/>
          <w:sz w:val="32"/>
          <w:szCs w:val="32"/>
          <w:highlight w:val="none"/>
          <w:shd w:val="clear" w:color="auto" w:fill="FFFFFF"/>
        </w:rPr>
        <w:t>。</w:t>
      </w:r>
      <w:r>
        <w:rPr>
          <w:rFonts w:hint="default" w:ascii="Times New Roman" w:hAnsi="Times New Roman" w:eastAsia="方正仿宋_GBK" w:cs="Times New Roman"/>
          <w:b w:val="0"/>
          <w:bCs/>
          <w:sz w:val="32"/>
          <w:szCs w:val="32"/>
          <w:highlight w:val="none"/>
          <w:shd w:val="clear" w:color="auto" w:fill="FFFFFF"/>
        </w:rPr>
        <w:t>人员经费用途主要包括</w:t>
      </w:r>
      <w:r>
        <w:rPr>
          <w:rFonts w:hint="default" w:ascii="Times New Roman" w:hAnsi="Times New Roman" w:eastAsia="方正仿宋_GBK" w:cs="Times New Roman"/>
          <w:b w:val="0"/>
          <w:bCs/>
          <w:color w:val="auto"/>
          <w:sz w:val="32"/>
          <w:szCs w:val="32"/>
          <w:highlight w:val="none"/>
          <w:shd w:val="clear" w:color="auto" w:fill="FFFFFF"/>
        </w:rPr>
        <w:t>社会保障、工资、津补贴、住房公积金支出等。公用经费0.00万元，与2023年度相比，减少47.56万元，下降100.0%，主要原因是</w:t>
      </w:r>
      <w:r>
        <w:rPr>
          <w:rFonts w:hint="eastAsia" w:ascii="方正仿宋_GBK" w:hAnsi="方正仿宋_GBK" w:eastAsia="方正仿宋_GBK" w:cs="方正仿宋_GBK"/>
          <w:b w:val="0"/>
          <w:bCs/>
          <w:sz w:val="32"/>
          <w:szCs w:val="32"/>
          <w:highlight w:val="none"/>
          <w:shd w:val="clear" w:color="auto" w:fill="FFFFFF"/>
          <w:lang w:eastAsia="zh-CN"/>
        </w:rPr>
        <w:t>本年度未支付从业人员健康体检等公用经费</w:t>
      </w:r>
      <w:r>
        <w:rPr>
          <w:rFonts w:ascii="方正仿宋_GBK" w:hAnsi="方正仿宋_GBK" w:eastAsia="方正仿宋_GBK" w:cs="方正仿宋_GBK"/>
          <w:b w:val="0"/>
          <w:bCs/>
          <w:color w:val="auto"/>
          <w:sz w:val="32"/>
          <w:szCs w:val="32"/>
          <w:highlight w:val="none"/>
          <w:shd w:val="clear" w:color="auto" w:fill="FFFFFF"/>
        </w:rPr>
        <w:t>。</w:t>
      </w:r>
      <w:r>
        <w:rPr>
          <w:rFonts w:hint="default" w:ascii="方正仿宋_GBK" w:hAnsi="方正仿宋_GBK" w:eastAsia="方正仿宋_GBK" w:cs="方正仿宋_GBK"/>
          <w:b w:val="0"/>
          <w:bCs/>
          <w:sz w:val="32"/>
          <w:szCs w:val="32"/>
          <w:highlight w:val="none"/>
          <w:shd w:val="clear" w:color="auto" w:fill="FFFFFF"/>
          <w:lang w:eastAsia="zh-CN"/>
        </w:rPr>
        <w:t>公用经费用途主要包括支出药品、</w:t>
      </w:r>
      <w:r>
        <w:rPr>
          <w:rFonts w:hint="eastAsia" w:ascii="方正仿宋_GBK" w:hAnsi="方正仿宋_GBK" w:eastAsia="方正仿宋_GBK" w:cs="方正仿宋_GBK"/>
          <w:b w:val="0"/>
          <w:bCs/>
          <w:sz w:val="32"/>
          <w:szCs w:val="32"/>
          <w:highlight w:val="none"/>
          <w:shd w:val="clear" w:color="auto" w:fill="FFFFFF"/>
          <w:lang w:eastAsia="zh-CN"/>
        </w:rPr>
        <w:t>耗材</w:t>
      </w:r>
      <w:r>
        <w:rPr>
          <w:rFonts w:hint="default" w:ascii="方正仿宋_GBK" w:hAnsi="方正仿宋_GBK" w:eastAsia="方正仿宋_GBK" w:cs="方正仿宋_GBK"/>
          <w:b w:val="0"/>
          <w:bCs/>
          <w:sz w:val="32"/>
          <w:szCs w:val="32"/>
          <w:highlight w:val="none"/>
          <w:shd w:val="clear" w:color="auto" w:fill="FFFFFF"/>
          <w:lang w:eastAsia="zh-CN"/>
        </w:rPr>
        <w:t>、医疗设备购置等款项支出。</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none"/>
          <w:shd w:val="clear" w:color="auto" w:fill="FFFFFF"/>
        </w:rPr>
      </w:pPr>
      <w:r>
        <w:rPr>
          <w:rFonts w:hint="default" w:ascii="Times New Roman" w:hAnsi="Times New Roman" w:eastAsia="方正仿宋_GBK" w:cs="Times New Roman"/>
          <w:b w:val="0"/>
          <w:bCs/>
          <w:color w:val="auto"/>
          <w:sz w:val="32"/>
          <w:szCs w:val="32"/>
          <w:highlight w:val="none"/>
          <w:shd w:val="clear" w:color="auto" w:fill="FFFFFF"/>
        </w:rPr>
        <w:t>本单位202</w:t>
      </w:r>
      <w:r>
        <w:rPr>
          <w:rFonts w:hint="eastAsia" w:ascii="Times New Roman" w:hAnsi="Times New Roman" w:eastAsia="方正仿宋_GBK" w:cs="Times New Roman"/>
          <w:b w:val="0"/>
          <w:bCs/>
          <w:color w:val="auto"/>
          <w:sz w:val="32"/>
          <w:szCs w:val="32"/>
          <w:highlight w:val="none"/>
          <w:shd w:val="clear" w:color="auto" w:fill="FFFFFF"/>
          <w:lang w:val="en-US" w:eastAsia="zh-CN"/>
        </w:rPr>
        <w:t>4</w:t>
      </w:r>
      <w:r>
        <w:rPr>
          <w:rFonts w:hint="default" w:ascii="Times New Roman" w:hAnsi="Times New Roman" w:eastAsia="方正仿宋_GBK" w:cs="Times New Roman"/>
          <w:b w:val="0"/>
          <w:bCs/>
          <w:color w:val="auto"/>
          <w:sz w:val="32"/>
          <w:szCs w:val="32"/>
          <w:highlight w:val="none"/>
          <w:shd w:val="clear" w:color="auto" w:fill="FFFFFF"/>
        </w:rPr>
        <w:t>年度无政府性基金预算财政拨款收支。</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none"/>
          <w:shd w:val="clear" w:color="auto" w:fill="FFFFFF"/>
        </w:rPr>
      </w:pPr>
      <w:r>
        <w:rPr>
          <w:rFonts w:hint="default" w:ascii="Times New Roman" w:hAnsi="Times New Roman" w:eastAsia="方正仿宋_GBK" w:cs="Times New Roman"/>
          <w:b w:val="0"/>
          <w:bCs/>
          <w:color w:val="auto"/>
          <w:sz w:val="32"/>
          <w:szCs w:val="32"/>
          <w:highlight w:val="none"/>
          <w:shd w:val="clear" w:color="auto" w:fill="FFFFFF"/>
        </w:rPr>
        <w:t>本单位202</w:t>
      </w:r>
      <w:r>
        <w:rPr>
          <w:rFonts w:hint="eastAsia" w:ascii="Times New Roman" w:hAnsi="Times New Roman" w:eastAsia="方正仿宋_GBK" w:cs="Times New Roman"/>
          <w:b w:val="0"/>
          <w:bCs/>
          <w:color w:val="auto"/>
          <w:sz w:val="32"/>
          <w:szCs w:val="32"/>
          <w:highlight w:val="none"/>
          <w:shd w:val="clear" w:color="auto" w:fill="FFFFFF"/>
          <w:lang w:val="en-US" w:eastAsia="zh-CN"/>
        </w:rPr>
        <w:t>4</w:t>
      </w:r>
      <w:r>
        <w:rPr>
          <w:rFonts w:hint="default" w:ascii="Times New Roman" w:hAnsi="Times New Roman" w:eastAsia="方正仿宋_GBK" w:cs="Times New Roman"/>
          <w:b w:val="0"/>
          <w:bCs/>
          <w:color w:val="auto"/>
          <w:sz w:val="32"/>
          <w:szCs w:val="32"/>
          <w:highlight w:val="none"/>
          <w:shd w:val="clear" w:color="auto" w:fill="FFFFFF"/>
        </w:rPr>
        <w:t>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rPr>
        <w:t>三、</w:t>
      </w:r>
      <w:r>
        <w:rPr>
          <w:rStyle w:val="10"/>
          <w:rFonts w:hint="eastAsia" w:ascii="方正黑体_GBK" w:hAnsi="方正黑体_GBK" w:eastAsia="方正黑体_GBK" w:cs="方正黑体_GBK"/>
          <w:b w:val="0"/>
          <w:bCs/>
          <w:sz w:val="32"/>
          <w:szCs w:val="32"/>
          <w:highlight w:val="none"/>
          <w:shd w:val="clear" w:color="auto" w:fill="FFFFFF"/>
          <w:lang w:eastAsia="zh-CN"/>
        </w:rPr>
        <w:t>财政拨款</w:t>
      </w:r>
      <w:r>
        <w:rPr>
          <w:rStyle w:val="10"/>
          <w:rFonts w:hint="eastAsia" w:ascii="方正黑体_GBK" w:hAnsi="方正黑体_GBK" w:eastAsia="方正黑体_GBK" w:cs="方正黑体_GBK"/>
          <w:b w:val="0"/>
          <w:bCs/>
          <w:sz w:val="32"/>
          <w:szCs w:val="32"/>
          <w:highlight w:val="none"/>
          <w:shd w:val="clear" w:color="auto" w:fill="FFFFFF"/>
        </w:rPr>
        <w:t>“三公”经费情况说明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（一）“三公”经费支出总体情况说明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color w:val="auto"/>
          <w:sz w:val="32"/>
          <w:szCs w:val="32"/>
          <w:highlight w:val="none"/>
          <w:shd w:val="clear" w:color="auto" w:fill="FFFFFF"/>
        </w:rPr>
        <w:t>本单位</w:t>
      </w:r>
      <w:r>
        <w:rPr>
          <w:rFonts w:hint="default" w:ascii="Times New Roman" w:hAnsi="Times New Roman" w:eastAsia="方正仿宋_GBK" w:cs="Times New Roman"/>
          <w:b w:val="0"/>
          <w:bCs/>
          <w:color w:val="auto"/>
          <w:sz w:val="32"/>
          <w:szCs w:val="32"/>
          <w:highlight w:val="none"/>
          <w:shd w:val="clear" w:color="auto" w:fill="FFFFFF"/>
          <w:lang w:eastAsia="zh-CN"/>
        </w:rPr>
        <w:t>属于</w:t>
      </w:r>
      <w:r>
        <w:rPr>
          <w:rFonts w:hint="default" w:ascii="Times New Roman" w:hAnsi="Times New Roman" w:eastAsia="方正仿宋_GBK" w:cs="Times New Roman"/>
          <w:b w:val="0"/>
          <w:bCs/>
          <w:color w:val="auto"/>
          <w:sz w:val="32"/>
          <w:szCs w:val="32"/>
          <w:highlight w:val="none"/>
          <w:shd w:val="clear" w:color="auto" w:fill="FFFFFF"/>
        </w:rPr>
        <w:t>差额拨款单位，财政未保障本单位“三公”经费。</w:t>
      </w:r>
      <w:r>
        <w:rPr>
          <w:rFonts w:hint="default" w:ascii="Times New Roman" w:hAnsi="Times New Roman" w:eastAsia="方正仿宋_GBK" w:cs="Times New Roman"/>
          <w:b w:val="0"/>
          <w:bCs/>
          <w:sz w:val="32"/>
          <w:szCs w:val="32"/>
          <w:highlight w:val="none"/>
          <w:shd w:val="clear" w:color="auto" w:fill="FFFFFF"/>
        </w:rPr>
        <w:t> </w:t>
      </w:r>
    </w:p>
    <w:p>
      <w:pPr>
        <w:pStyle w:val="8"/>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年度本单位无因公出国（境）费。</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年度本单位无公务车购置费。</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年度本单位无公务车运行维护费。</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年度本单位无公务接待费。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（三）“三公”经费实物量情况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rPr>
      </w:pPr>
      <w:r>
        <w:rPr>
          <w:rFonts w:hint="default" w:ascii="Times New Roman" w:hAnsi="Times New Roman" w:eastAsia="方正仿宋_GBK" w:cs="Times New Roman"/>
          <w:b w:val="0"/>
          <w:bCs/>
          <w:sz w:val="32"/>
          <w:szCs w:val="32"/>
          <w:highlight w:val="none"/>
          <w:shd w:val="clear" w:color="auto" w:fill="FFFFFF"/>
        </w:rPr>
        <w:t> 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年度本单位因公出国（境）共计</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个团组，</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人；公务用车购置</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辆，公务车保有量为</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辆；国内公务接待</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批次</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人，其中：国内外事接待</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批次，</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人；国（境）外公务接待</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批次，</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人。202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年本单位人均接待费</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元，车均购置费</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万元，车均维护费</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Style w:val="10"/>
          <w:rFonts w:hint="default"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（一）财政拨款会议费和培训费情况说明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因本单位为差额拨款事业单位，财政未保障本单位会议费和培训费。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none"/>
        </w:rPr>
      </w:pPr>
      <w:r>
        <w:rPr>
          <w:rFonts w:hint="default" w:ascii="Times New Roman" w:hAnsi="Times New Roman" w:eastAsia="方正仿宋_GBK" w:cs="Times New Roman"/>
          <w:b w:val="0"/>
          <w:bCs/>
          <w:color w:val="auto"/>
          <w:sz w:val="32"/>
          <w:szCs w:val="32"/>
          <w:highlight w:val="none"/>
        </w:rPr>
        <w:t>因</w:t>
      </w:r>
      <w:r>
        <w:rPr>
          <w:rFonts w:hint="default" w:ascii="Times New Roman" w:hAnsi="Times New Roman" w:eastAsia="方正仿宋_GBK" w:cs="Times New Roman"/>
          <w:b w:val="0"/>
          <w:bCs/>
          <w:color w:val="auto"/>
          <w:sz w:val="32"/>
          <w:szCs w:val="32"/>
          <w:highlight w:val="none"/>
          <w:shd w:val="clear" w:color="auto" w:fill="FFFFFF"/>
        </w:rPr>
        <w:t>本单位为差额拨款事业单位</w:t>
      </w:r>
      <w:r>
        <w:rPr>
          <w:rFonts w:hint="default" w:ascii="Times New Roman" w:hAnsi="Times New Roman" w:eastAsia="方正仿宋_GBK" w:cs="Times New Roman"/>
          <w:b w:val="0"/>
          <w:bCs/>
          <w:color w:val="auto"/>
          <w:sz w:val="32"/>
          <w:szCs w:val="32"/>
          <w:highlight w:val="none"/>
        </w:rPr>
        <w:t>，财政未保障</w:t>
      </w:r>
      <w:r>
        <w:rPr>
          <w:rFonts w:hint="eastAsia" w:ascii="Times New Roman" w:hAnsi="Times New Roman" w:eastAsia="方正仿宋_GBK" w:cs="Times New Roman"/>
          <w:b w:val="0"/>
          <w:bCs/>
          <w:color w:val="auto"/>
          <w:sz w:val="32"/>
          <w:szCs w:val="32"/>
          <w:highlight w:val="none"/>
          <w:lang w:eastAsia="zh-CN"/>
        </w:rPr>
        <w:t>本</w:t>
      </w:r>
      <w:r>
        <w:rPr>
          <w:rFonts w:hint="default" w:ascii="Times New Roman" w:hAnsi="Times New Roman" w:eastAsia="方正仿宋_GBK" w:cs="Times New Roman"/>
          <w:b w:val="0"/>
          <w:bCs/>
          <w:color w:val="auto"/>
          <w:sz w:val="32"/>
          <w:szCs w:val="32"/>
          <w:highlight w:val="none"/>
        </w:rPr>
        <w:t>单位机关运行经费。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（三）国有资产占用情况说明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rPr>
      </w:pPr>
      <w:r>
        <w:rPr>
          <w:rFonts w:hint="default" w:ascii="Times New Roman" w:hAnsi="Times New Roman" w:eastAsia="方正仿宋_GBK" w:cs="Times New Roman"/>
          <w:b w:val="0"/>
          <w:bCs/>
          <w:sz w:val="32"/>
          <w:szCs w:val="32"/>
          <w:highlight w:val="none"/>
          <w:shd w:val="clear" w:color="auto" w:fill="FFFFFF"/>
        </w:rPr>
        <w:t>截至202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年12月31日，本单位共有车辆</w:t>
      </w:r>
      <w:r>
        <w:rPr>
          <w:rFonts w:hint="default" w:ascii="Times New Roman" w:hAnsi="Times New Roman" w:eastAsia="方正仿宋_GBK" w:cs="Times New Roman"/>
          <w:b w:val="0"/>
          <w:bCs/>
          <w:sz w:val="32"/>
          <w:szCs w:val="32"/>
          <w:highlight w:val="none"/>
        </w:rPr>
        <w:t>4</w:t>
      </w:r>
      <w:r>
        <w:rPr>
          <w:rFonts w:hint="default" w:ascii="Times New Roman" w:hAnsi="Times New Roman" w:eastAsia="方正仿宋_GBK" w:cs="Times New Roman"/>
          <w:b w:val="0"/>
          <w:bCs/>
          <w:sz w:val="32"/>
          <w:szCs w:val="32"/>
          <w:highlight w:val="none"/>
          <w:shd w:val="clear" w:color="auto" w:fill="FFFFFF"/>
        </w:rPr>
        <w:t>辆，其中，副部（省）级及以上领导用车</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辆、主要负责人用车</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辆、机要通信用车</w:t>
      </w:r>
      <w:r>
        <w:rPr>
          <w:rFonts w:hint="eastAsia" w:ascii="Times New Roman" w:hAnsi="Times New Roman" w:eastAsia="方正仿宋_GBK" w:cs="Times New Roman"/>
          <w:b w:val="0"/>
          <w:bCs/>
          <w:sz w:val="32"/>
          <w:szCs w:val="32"/>
          <w:highlight w:val="none"/>
          <w:lang w:val="en-US" w:eastAsia="zh-CN"/>
        </w:rPr>
        <w:t>1</w:t>
      </w:r>
      <w:r>
        <w:rPr>
          <w:rFonts w:hint="default" w:ascii="Times New Roman" w:hAnsi="Times New Roman" w:eastAsia="方正仿宋_GBK" w:cs="Times New Roman"/>
          <w:b w:val="0"/>
          <w:bCs/>
          <w:sz w:val="32"/>
          <w:szCs w:val="32"/>
          <w:highlight w:val="none"/>
          <w:shd w:val="clear" w:color="auto" w:fill="FFFFFF"/>
        </w:rPr>
        <w:t>辆、应急保障用车</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辆、执法执勤用车</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辆，特种专业技术用车</w:t>
      </w:r>
      <w:r>
        <w:rPr>
          <w:rFonts w:hint="eastAsia" w:ascii="Times New Roman" w:hAnsi="Times New Roman" w:eastAsia="方正仿宋_GBK" w:cs="Times New Roman"/>
          <w:b w:val="0"/>
          <w:bCs/>
          <w:sz w:val="32"/>
          <w:szCs w:val="32"/>
          <w:highlight w:val="none"/>
          <w:lang w:val="en-US" w:eastAsia="zh-CN"/>
        </w:rPr>
        <w:t>3</w:t>
      </w:r>
      <w:r>
        <w:rPr>
          <w:rFonts w:hint="default" w:ascii="Times New Roman" w:hAnsi="Times New Roman" w:eastAsia="方正仿宋_GBK" w:cs="Times New Roman"/>
          <w:b w:val="0"/>
          <w:bCs/>
          <w:sz w:val="32"/>
          <w:szCs w:val="32"/>
          <w:highlight w:val="none"/>
          <w:shd w:val="clear" w:color="auto" w:fill="FFFFFF"/>
        </w:rPr>
        <w:t>辆，离退休干部用车</w:t>
      </w:r>
      <w:r>
        <w:rPr>
          <w:rFonts w:hint="default" w:ascii="Times New Roman" w:hAnsi="Times New Roman" w:eastAsia="方正仿宋_GBK" w:cs="Times New Roman"/>
          <w:b w:val="0"/>
          <w:bCs/>
          <w:sz w:val="32"/>
          <w:szCs w:val="32"/>
          <w:highlight w:val="none"/>
        </w:rPr>
        <w:t>0</w:t>
      </w:r>
      <w:r>
        <w:rPr>
          <w:rFonts w:hint="default" w:ascii="Times New Roman" w:hAnsi="Times New Roman" w:eastAsia="方正仿宋_GBK" w:cs="Times New Roman"/>
          <w:b w:val="0"/>
          <w:bCs/>
          <w:sz w:val="32"/>
          <w:szCs w:val="32"/>
          <w:highlight w:val="none"/>
          <w:shd w:val="clear" w:color="auto" w:fill="FFFFFF"/>
        </w:rPr>
        <w:t>辆。单价100万元（含）以上专用设备</w:t>
      </w:r>
      <w:r>
        <w:rPr>
          <w:rFonts w:hint="eastAsia" w:ascii="Times New Roman" w:hAnsi="Times New Roman" w:eastAsia="方正仿宋_GBK" w:cs="Times New Roman"/>
          <w:b w:val="0"/>
          <w:bCs/>
          <w:sz w:val="32"/>
          <w:szCs w:val="32"/>
          <w:highlight w:val="none"/>
          <w:lang w:val="en-US" w:eastAsia="zh-CN"/>
        </w:rPr>
        <w:t>0</w:t>
      </w:r>
      <w:r>
        <w:rPr>
          <w:rFonts w:hint="default" w:ascii="Times New Roman" w:hAnsi="Times New Roman" w:eastAsia="方正仿宋_GBK" w:cs="Times New Roman"/>
          <w:b w:val="0"/>
          <w:bCs/>
          <w:sz w:val="32"/>
          <w:szCs w:val="32"/>
          <w:highlight w:val="none"/>
          <w:shd w:val="clear" w:color="auto" w:fill="FFFFFF"/>
        </w:rPr>
        <w:t>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rPr>
      </w:pPr>
      <w:r>
        <w:rPr>
          <w:rStyle w:val="10"/>
          <w:rFonts w:hint="default" w:ascii="Times New Roman" w:hAnsi="Times New Roman" w:eastAsia="方正楷体_GBK" w:cs="Times New Roman"/>
          <w:b w:val="0"/>
          <w:bCs/>
          <w:sz w:val="32"/>
          <w:szCs w:val="32"/>
          <w:highlight w:val="none"/>
          <w:shd w:val="clear" w:color="auto" w:fill="FFFFFF"/>
        </w:rPr>
        <w:t>（四）政府采购支出情况说明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 202</w:t>
      </w:r>
      <w:r>
        <w:rPr>
          <w:rFonts w:hint="eastAsia" w:ascii="Times New Roman" w:hAnsi="Times New Roman" w:eastAsia="方正仿宋_GBK" w:cs="Times New Roman"/>
          <w:b w:val="0"/>
          <w:bCs/>
          <w:sz w:val="32"/>
          <w:szCs w:val="32"/>
          <w:highlight w:val="none"/>
          <w:shd w:val="clear" w:color="auto" w:fill="FFFFFF"/>
          <w:lang w:val="en-US" w:eastAsia="zh-CN"/>
        </w:rPr>
        <w:t>4</w:t>
      </w:r>
      <w:r>
        <w:rPr>
          <w:rFonts w:hint="default" w:ascii="Times New Roman" w:hAnsi="Times New Roman" w:eastAsia="方正仿宋_GBK" w:cs="Times New Roman"/>
          <w:b w:val="0"/>
          <w:bCs/>
          <w:sz w:val="32"/>
          <w:szCs w:val="32"/>
          <w:highlight w:val="none"/>
          <w:shd w:val="clear" w:color="auto" w:fill="FFFFFF"/>
        </w:rPr>
        <w:t>年度本单位政府采购支出总额</w:t>
      </w:r>
      <w:r>
        <w:rPr>
          <w:rFonts w:hint="eastAsia" w:ascii="Times New Roman" w:hAnsi="Times New Roman" w:eastAsia="方正仿宋_GBK" w:cs="Times New Roman"/>
          <w:b w:val="0"/>
          <w:bCs/>
          <w:sz w:val="32"/>
          <w:szCs w:val="32"/>
          <w:highlight w:val="none"/>
          <w:lang w:val="en-US" w:eastAsia="zh-CN"/>
        </w:rPr>
        <w:t>68.77</w:t>
      </w:r>
      <w:r>
        <w:rPr>
          <w:rFonts w:hint="default" w:ascii="Times New Roman" w:hAnsi="Times New Roman" w:eastAsia="方正仿宋_GBK" w:cs="Times New Roman"/>
          <w:b w:val="0"/>
          <w:bCs/>
          <w:sz w:val="32"/>
          <w:szCs w:val="32"/>
          <w:highlight w:val="none"/>
          <w:shd w:val="clear" w:color="auto" w:fill="FFFFFF"/>
        </w:rPr>
        <w:t>万元，其中：政府采购货物支出</w:t>
      </w:r>
      <w:r>
        <w:rPr>
          <w:rFonts w:hint="eastAsia" w:ascii="Times New Roman" w:hAnsi="Times New Roman" w:eastAsia="方正仿宋_GBK" w:cs="Times New Roman"/>
          <w:b w:val="0"/>
          <w:bCs/>
          <w:sz w:val="32"/>
          <w:szCs w:val="32"/>
          <w:highlight w:val="none"/>
          <w:shd w:val="clear" w:color="auto" w:fill="FFFFFF"/>
          <w:lang w:val="en-US" w:eastAsia="zh-CN"/>
        </w:rPr>
        <w:t>68.77</w:t>
      </w:r>
      <w:r>
        <w:rPr>
          <w:rFonts w:hint="default" w:ascii="Times New Roman" w:hAnsi="Times New Roman" w:eastAsia="方正仿宋_GBK" w:cs="Times New Roman"/>
          <w:b w:val="0"/>
          <w:bCs/>
          <w:sz w:val="32"/>
          <w:szCs w:val="32"/>
          <w:highlight w:val="none"/>
          <w:shd w:val="clear" w:color="auto" w:fill="FFFFFF"/>
        </w:rPr>
        <w:t>万元、政府采购工程支出</w:t>
      </w:r>
      <w:r>
        <w:rPr>
          <w:rFonts w:hint="default" w:ascii="Times New Roman" w:hAnsi="Times New Roman" w:eastAsia="方正仿宋_GBK" w:cs="Times New Roman"/>
          <w:b w:val="0"/>
          <w:bCs/>
          <w:sz w:val="32"/>
          <w:szCs w:val="32"/>
          <w:highlight w:val="none"/>
        </w:rPr>
        <w:t>0.00</w:t>
      </w:r>
      <w:r>
        <w:rPr>
          <w:rFonts w:hint="default" w:ascii="Times New Roman" w:hAnsi="Times New Roman" w:eastAsia="方正仿宋_GBK" w:cs="Times New Roman"/>
          <w:b w:val="0"/>
          <w:bCs/>
          <w:sz w:val="32"/>
          <w:szCs w:val="32"/>
          <w:highlight w:val="none"/>
          <w:shd w:val="clear" w:color="auto" w:fill="FFFFFF"/>
        </w:rPr>
        <w:t>万元、政府采购服务支出</w:t>
      </w:r>
      <w:r>
        <w:rPr>
          <w:rFonts w:hint="eastAsia" w:ascii="Times New Roman" w:hAnsi="Times New Roman" w:eastAsia="方正仿宋_GBK" w:cs="Times New Roman"/>
          <w:b w:val="0"/>
          <w:bCs/>
          <w:sz w:val="32"/>
          <w:szCs w:val="32"/>
          <w:highlight w:val="none"/>
          <w:lang w:val="en-US" w:eastAsia="zh-CN"/>
        </w:rPr>
        <w:t>0</w:t>
      </w:r>
      <w:r>
        <w:rPr>
          <w:rFonts w:hint="default" w:ascii="Times New Roman" w:hAnsi="Times New Roman" w:eastAsia="方正仿宋_GBK" w:cs="Times New Roman"/>
          <w:b w:val="0"/>
          <w:bCs/>
          <w:sz w:val="32"/>
          <w:szCs w:val="32"/>
          <w:highlight w:val="none"/>
          <w:shd w:val="clear" w:color="auto" w:fill="FFFFFF"/>
        </w:rPr>
        <w:t>万元。授予中小企业合同金额</w:t>
      </w:r>
      <w:r>
        <w:rPr>
          <w:rFonts w:hint="eastAsia" w:ascii="Times New Roman" w:hAnsi="Times New Roman" w:eastAsia="方正仿宋_GBK" w:cs="Times New Roman"/>
          <w:b w:val="0"/>
          <w:bCs/>
          <w:sz w:val="32"/>
          <w:szCs w:val="32"/>
          <w:highlight w:val="none"/>
          <w:lang w:val="en-US" w:eastAsia="zh-CN"/>
        </w:rPr>
        <w:t>68.77</w:t>
      </w:r>
      <w:r>
        <w:rPr>
          <w:rFonts w:hint="default" w:ascii="Times New Roman" w:hAnsi="Times New Roman" w:eastAsia="方正仿宋_GBK" w:cs="Times New Roman"/>
          <w:b w:val="0"/>
          <w:bCs/>
          <w:sz w:val="32"/>
          <w:szCs w:val="32"/>
          <w:highlight w:val="none"/>
        </w:rPr>
        <w:t>万</w:t>
      </w:r>
      <w:r>
        <w:rPr>
          <w:rFonts w:hint="default" w:ascii="Times New Roman" w:hAnsi="Times New Roman" w:eastAsia="方正仿宋_GBK" w:cs="Times New Roman"/>
          <w:b w:val="0"/>
          <w:bCs/>
          <w:sz w:val="32"/>
          <w:szCs w:val="32"/>
          <w:highlight w:val="none"/>
          <w:shd w:val="clear" w:color="auto" w:fill="FFFFFF"/>
        </w:rPr>
        <w:t>元，占政府采购支出总额的</w:t>
      </w:r>
      <w:r>
        <w:rPr>
          <w:rFonts w:hint="eastAsia" w:ascii="Times New Roman" w:hAnsi="Times New Roman" w:eastAsia="方正仿宋_GBK" w:cs="Times New Roman"/>
          <w:b w:val="0"/>
          <w:bCs/>
          <w:sz w:val="32"/>
          <w:szCs w:val="32"/>
          <w:highlight w:val="none"/>
          <w:lang w:val="en-US" w:eastAsia="zh-CN"/>
        </w:rPr>
        <w:t>100</w:t>
      </w:r>
      <w:r>
        <w:rPr>
          <w:rFonts w:hint="default" w:ascii="Times New Roman" w:hAnsi="Times New Roman" w:eastAsia="方正仿宋_GBK" w:cs="Times New Roman"/>
          <w:b w:val="0"/>
          <w:bCs/>
          <w:sz w:val="32"/>
          <w:szCs w:val="32"/>
          <w:highlight w:val="none"/>
          <w:shd w:val="clear" w:color="auto" w:fill="FFFFFF"/>
        </w:rPr>
        <w:t>%，其中：授予小微企业合同金额</w:t>
      </w:r>
      <w:r>
        <w:rPr>
          <w:rFonts w:hint="eastAsia" w:ascii="Times New Roman" w:hAnsi="Times New Roman" w:eastAsia="方正仿宋_GBK" w:cs="Times New Roman"/>
          <w:b w:val="0"/>
          <w:bCs/>
          <w:sz w:val="32"/>
          <w:szCs w:val="32"/>
          <w:highlight w:val="none"/>
          <w:lang w:val="en-US" w:eastAsia="zh-CN"/>
        </w:rPr>
        <w:t>58.81</w:t>
      </w:r>
      <w:r>
        <w:rPr>
          <w:rFonts w:hint="default" w:ascii="Times New Roman" w:hAnsi="Times New Roman" w:eastAsia="方正仿宋_GBK" w:cs="Times New Roman"/>
          <w:b w:val="0"/>
          <w:bCs/>
          <w:sz w:val="32"/>
          <w:szCs w:val="32"/>
          <w:highlight w:val="none"/>
          <w:shd w:val="clear" w:color="auto" w:fill="FFFFFF"/>
        </w:rPr>
        <w:t>万元，占政府采购支出总额的</w:t>
      </w:r>
      <w:r>
        <w:rPr>
          <w:rFonts w:hint="eastAsia" w:ascii="Times New Roman" w:hAnsi="Times New Roman" w:eastAsia="方正仿宋_GBK" w:cs="Times New Roman"/>
          <w:b w:val="0"/>
          <w:bCs/>
          <w:sz w:val="32"/>
          <w:szCs w:val="32"/>
          <w:highlight w:val="none"/>
          <w:lang w:val="en-US" w:eastAsia="zh-CN"/>
        </w:rPr>
        <w:t>85.5</w:t>
      </w:r>
      <w:r>
        <w:rPr>
          <w:rFonts w:hint="default" w:ascii="Times New Roman" w:hAnsi="Times New Roman" w:eastAsia="方正仿宋_GBK" w:cs="Times New Roman"/>
          <w:b w:val="0"/>
          <w:bCs/>
          <w:sz w:val="32"/>
          <w:szCs w:val="32"/>
          <w:highlight w:val="none"/>
          <w:shd w:val="clear" w:color="auto" w:fill="FFFFFF"/>
        </w:rPr>
        <w:t xml:space="preserve"> %。主要用于</w:t>
      </w:r>
      <w:r>
        <w:rPr>
          <w:rFonts w:hint="eastAsia" w:ascii="Times New Roman" w:hAnsi="Times New Roman" w:eastAsia="方正仿宋_GBK" w:cs="Times New Roman"/>
          <w:b w:val="0"/>
          <w:bCs/>
          <w:sz w:val="32"/>
          <w:szCs w:val="32"/>
          <w:highlight w:val="none"/>
          <w:shd w:val="clear" w:color="auto" w:fill="FFFFFF"/>
          <w:lang w:eastAsia="zh-CN"/>
        </w:rPr>
        <w:t>采购</w:t>
      </w:r>
      <w:r>
        <w:rPr>
          <w:rFonts w:hint="default" w:ascii="方正仿宋_GBK" w:hAnsi="方正仿宋_GBK" w:eastAsia="方正仿宋_GBK" w:cs="方正仿宋_GBK"/>
          <w:b w:val="0"/>
          <w:bCs/>
          <w:sz w:val="32"/>
          <w:szCs w:val="32"/>
          <w:highlight w:val="none"/>
          <w:shd w:val="clear" w:color="auto" w:fill="FFFFFF"/>
          <w:lang w:eastAsia="zh-CN"/>
        </w:rPr>
        <w:t>医疗设备等货物</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highlight w:val="none"/>
          <w:shd w:val="clear" w:color="auto" w:fill="FFFFFF"/>
          <w:lang w:val="en-US" w:eastAsia="zh-CN"/>
        </w:rPr>
      </w:pPr>
      <w:r>
        <w:rPr>
          <w:rStyle w:val="10"/>
          <w:rFonts w:hint="eastAsia" w:ascii="方正黑体_GBK" w:hAnsi="方正黑体_GBK" w:eastAsia="方正黑体_GBK" w:cs="方正黑体_GBK"/>
          <w:b w:val="0"/>
          <w:bCs/>
          <w:sz w:val="32"/>
          <w:szCs w:val="32"/>
          <w:highlight w:val="none"/>
          <w:shd w:val="clear" w:color="auto" w:fill="FFFFFF"/>
        </w:rPr>
        <w:t>五、</w:t>
      </w:r>
      <w:r>
        <w:rPr>
          <w:rStyle w:val="10"/>
          <w:rFonts w:hint="eastAsia" w:ascii="方正黑体_GBK" w:hAnsi="方正黑体_GBK" w:eastAsia="方正黑体_GBK" w:cs="方正黑体_GBK"/>
          <w:b w:val="0"/>
          <w:bCs/>
          <w:sz w:val="32"/>
          <w:szCs w:val="32"/>
          <w:highlight w:val="none"/>
          <w:shd w:val="clear" w:color="auto" w:fill="FFFFFF"/>
          <w:lang w:eastAsia="zh-CN"/>
        </w:rPr>
        <w:t>预算</w:t>
      </w:r>
      <w:r>
        <w:rPr>
          <w:rStyle w:val="10"/>
          <w:rFonts w:hint="eastAsia" w:ascii="方正黑体_GBK" w:hAnsi="方正黑体_GBK" w:eastAsia="方正黑体_GBK" w:cs="方正黑体_GBK"/>
          <w:b w:val="0"/>
          <w:bCs/>
          <w:sz w:val="32"/>
          <w:szCs w:val="32"/>
          <w:highlight w:val="none"/>
          <w:shd w:val="clear" w:color="auto" w:fill="FFFFFF"/>
          <w:lang w:val="en-US" w:eastAsia="zh-CN"/>
        </w:rPr>
        <w:t>绩效管理情况说明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jc w:val="both"/>
        <w:textAlignment w:val="auto"/>
        <w:outlineLvl w:val="9"/>
        <w:rPr>
          <w:rStyle w:val="10"/>
          <w:rFonts w:hint="default" w:ascii="Times New Roman" w:hAnsi="Times New Roman" w:eastAsia="方正楷体_GBK" w:cs="Times New Roman"/>
          <w:b w:val="0"/>
          <w:bCs/>
          <w:sz w:val="32"/>
          <w:szCs w:val="32"/>
          <w:highlight w:val="none"/>
          <w:shd w:val="clear" w:color="auto" w:fill="FFFFFF"/>
          <w:lang w:val="en-US" w:eastAsia="zh-CN" w:bidi="ar-SA"/>
        </w:rPr>
      </w:pPr>
      <w:r>
        <w:rPr>
          <w:rStyle w:val="10"/>
          <w:rFonts w:hint="eastAsia" w:ascii="Times New Roman" w:hAnsi="Times New Roman" w:eastAsia="方正楷体_GBK" w:cs="Times New Roman"/>
          <w:b w:val="0"/>
          <w:bCs/>
          <w:sz w:val="32"/>
          <w:szCs w:val="32"/>
          <w:highlight w:val="none"/>
          <w:shd w:val="clear" w:color="auto" w:fill="FFFFFF"/>
          <w:lang w:val="en-US" w:eastAsia="zh-CN" w:bidi="ar-SA"/>
        </w:rPr>
        <w:t>（一）单位自评情况</w:t>
      </w:r>
    </w:p>
    <w:p>
      <w:pPr>
        <w:pStyle w:val="14"/>
        <w:keepNext w:val="0"/>
        <w:keepLines w:val="0"/>
        <w:pageBreakBefore w:val="0"/>
        <w:widowControl/>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sz w:val="32"/>
          <w:szCs w:val="32"/>
          <w:highlight w:val="none"/>
          <w:shd w:val="clear" w:color="auto" w:fill="FFFFFF"/>
          <w:lang w:eastAsia="zh-CN" w:bidi="ar"/>
        </w:rPr>
      </w:pPr>
      <w:r>
        <w:rPr>
          <w:rFonts w:hint="eastAsia" w:ascii="方正仿宋_GBK" w:hAnsi="方正仿宋_GBK" w:eastAsia="方正仿宋_GBK" w:cs="方正仿宋_GBK"/>
          <w:sz w:val="32"/>
          <w:szCs w:val="32"/>
          <w:highlight w:val="none"/>
          <w:shd w:val="clear" w:color="auto" w:fill="FFFFFF"/>
          <w:lang w:bidi="ar"/>
        </w:rPr>
        <w:t>根据预算绩效管理要求，</w:t>
      </w:r>
      <w:r>
        <w:rPr>
          <w:rFonts w:hint="eastAsia" w:ascii="方正仿宋_GBK" w:hAnsi="方正仿宋_GBK" w:eastAsia="方正仿宋_GBK" w:cs="方正仿宋_GBK"/>
          <w:sz w:val="32"/>
          <w:szCs w:val="32"/>
          <w:highlight w:val="none"/>
          <w:shd w:val="clear" w:color="auto" w:fill="FFFFFF"/>
          <w:lang w:eastAsia="zh-CN" w:bidi="ar"/>
        </w:rPr>
        <w:t>本</w:t>
      </w:r>
      <w:r>
        <w:rPr>
          <w:rFonts w:hint="eastAsia" w:ascii="方正仿宋_GBK" w:hAnsi="方正仿宋_GBK" w:eastAsia="方正仿宋_GBK" w:cs="方正仿宋_GBK"/>
          <w:sz w:val="32"/>
          <w:szCs w:val="32"/>
          <w:highlight w:val="none"/>
          <w:shd w:val="clear" w:color="auto" w:fill="FFFFFF"/>
          <w:lang w:val="en-US" w:eastAsia="zh-CN" w:bidi="ar"/>
        </w:rPr>
        <w:t>单位</w:t>
      </w:r>
      <w:r>
        <w:rPr>
          <w:rFonts w:hint="eastAsia" w:ascii="方正仿宋_GBK" w:hAnsi="方正仿宋_GBK" w:eastAsia="方正仿宋_GBK" w:cs="方正仿宋_GBK"/>
          <w:sz w:val="32"/>
          <w:szCs w:val="32"/>
          <w:highlight w:val="none"/>
          <w:shd w:val="clear" w:color="auto" w:fill="FFFFFF"/>
          <w:lang w:bidi="ar"/>
        </w:rPr>
        <w:t>对</w:t>
      </w:r>
      <w:r>
        <w:rPr>
          <w:rFonts w:hint="eastAsia" w:ascii="Times New Roman" w:hAnsi="Times New Roman" w:eastAsia="方正仿宋_GBK" w:cs="Times New Roman"/>
          <w:sz w:val="32"/>
          <w:szCs w:val="32"/>
          <w:highlight w:val="none"/>
          <w:lang w:val="en-US" w:eastAsia="zh-CN" w:bidi="ar-SA"/>
        </w:rPr>
        <w:t>6</w:t>
      </w:r>
      <w:r>
        <w:rPr>
          <w:rFonts w:hint="eastAsia" w:ascii="方正仿宋_GBK" w:hAnsi="方正仿宋_GBK" w:eastAsia="方正仿宋_GBK" w:cs="方正仿宋_GBK"/>
          <w:sz w:val="32"/>
          <w:szCs w:val="32"/>
          <w:highlight w:val="none"/>
          <w:shd w:val="clear" w:color="auto" w:fill="FFFFFF"/>
          <w:lang w:bidi="ar"/>
        </w:rPr>
        <w:t>个项目开展了绩效自评，涉及项目支出资金</w:t>
      </w:r>
      <w:r>
        <w:rPr>
          <w:rFonts w:hint="eastAsia" w:ascii="Times New Roman" w:hAnsi="Times New Roman" w:eastAsia="方正仿宋_GBK" w:cs="Times New Roman"/>
          <w:sz w:val="32"/>
          <w:szCs w:val="32"/>
          <w:highlight w:val="none"/>
          <w:lang w:val="en-US" w:eastAsia="zh-CN" w:bidi="ar-SA"/>
        </w:rPr>
        <w:t>379.62</w:t>
      </w:r>
      <w:r>
        <w:rPr>
          <w:rFonts w:hint="eastAsia" w:ascii="方正仿宋_GBK" w:hAnsi="方正仿宋_GBK" w:eastAsia="方正仿宋_GBK" w:cs="方正仿宋_GBK"/>
          <w:sz w:val="32"/>
          <w:szCs w:val="32"/>
          <w:highlight w:val="none"/>
          <w:shd w:val="clear" w:color="auto" w:fill="FFFFFF"/>
          <w:lang w:bidi="ar"/>
        </w:rPr>
        <w:t>万元</w:t>
      </w:r>
      <w:r>
        <w:rPr>
          <w:rFonts w:hint="eastAsia" w:ascii="方正仿宋_GBK" w:hAnsi="方正仿宋_GBK" w:eastAsia="方正仿宋_GBK" w:cs="方正仿宋_GBK"/>
          <w:sz w:val="32"/>
          <w:szCs w:val="32"/>
          <w:highlight w:val="none"/>
          <w:shd w:val="clear" w:color="auto" w:fill="FFFFFF"/>
          <w:lang w:eastAsia="zh-CN" w:bidi="ar"/>
        </w:rPr>
        <w:t>。</w:t>
      </w:r>
    </w:p>
    <w:p>
      <w:pPr>
        <w:pStyle w:val="14"/>
        <w:spacing w:before="0" w:beforeAutospacing="0"/>
        <w:rPr>
          <w:rFonts w:hint="eastAsia" w:ascii="方正仿宋_GBK" w:hAnsi="方正仿宋_GBK" w:eastAsia="方正仿宋_GBK" w:cs="方正仿宋_GBK"/>
          <w:sz w:val="32"/>
          <w:szCs w:val="32"/>
          <w:highlight w:val="none"/>
          <w:shd w:val="clear" w:color="auto" w:fill="FFFFFF"/>
        </w:rPr>
      </w:pPr>
      <w:r>
        <w:rPr>
          <w:highlight w:val="none"/>
        </w:rPr>
        <w:drawing>
          <wp:inline distT="0" distB="0" distL="114300" distR="114300">
            <wp:extent cx="5678170" cy="3147060"/>
            <wp:effectExtent l="0" t="0" r="6350" b="762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7"/>
                    <a:stretch>
                      <a:fillRect/>
                    </a:stretch>
                  </pic:blipFill>
                  <pic:spPr>
                    <a:xfrm>
                      <a:off x="0" y="0"/>
                      <a:ext cx="5678170" cy="3147060"/>
                    </a:xfrm>
                    <a:prstGeom prst="rect">
                      <a:avLst/>
                    </a:prstGeom>
                    <a:noFill/>
                    <a:ln>
                      <a:noFill/>
                    </a:ln>
                  </pic:spPr>
                </pic:pic>
              </a:graphicData>
            </a:graphic>
          </wp:inline>
        </w:drawing>
      </w:r>
    </w:p>
    <w:p>
      <w:pPr>
        <w:pStyle w:val="13"/>
        <w:keepNext w:val="0"/>
        <w:keepLines w:val="0"/>
        <w:pageBreakBefore w:val="0"/>
        <w:widowControl/>
        <w:kinsoku/>
        <w:wordWrap/>
        <w:overflowPunct/>
        <w:topLinePunct w:val="0"/>
        <w:autoSpaceDE w:val="0"/>
        <w:autoSpaceDN/>
        <w:bidi w:val="0"/>
        <w:adjustRightInd/>
        <w:snapToGrid/>
        <w:spacing w:line="560" w:lineRule="exact"/>
        <w:ind w:firstLine="640"/>
        <w:jc w:val="both"/>
        <w:textAlignment w:val="auto"/>
        <w:outlineLvl w:val="9"/>
        <w:rPr>
          <w:rFonts w:hint="eastAsia" w:ascii="方正楷体_GBK" w:hAnsi="方正楷体_GBK" w:eastAsia="方正楷体_GBK" w:cs="方正楷体_GBK"/>
          <w:b w:val="0"/>
          <w:bCs w:val="0"/>
          <w:sz w:val="32"/>
          <w:szCs w:val="32"/>
          <w:highlight w:val="none"/>
          <w:shd w:val="clear" w:color="auto" w:fill="FFFFFF"/>
          <w:lang w:bidi="ar"/>
        </w:rPr>
      </w:pPr>
      <w:r>
        <w:rPr>
          <w:rFonts w:hint="eastAsia" w:ascii="方正楷体_GBK" w:hAnsi="方正楷体_GBK" w:eastAsia="方正楷体_GBK" w:cs="方正楷体_GBK"/>
          <w:b w:val="0"/>
          <w:bCs w:val="0"/>
          <w:sz w:val="32"/>
          <w:szCs w:val="32"/>
          <w:highlight w:val="none"/>
          <w:shd w:val="clear" w:color="auto" w:fill="FFFFFF"/>
          <w:lang w:bidi="ar"/>
        </w:rPr>
        <w:t>（二）</w:t>
      </w:r>
      <w:r>
        <w:rPr>
          <w:rFonts w:hint="eastAsia" w:ascii="方正楷体_GBK" w:hAnsi="方正楷体_GBK" w:eastAsia="方正楷体_GBK" w:cs="方正楷体_GBK"/>
          <w:b w:val="0"/>
          <w:bCs w:val="0"/>
          <w:sz w:val="32"/>
          <w:szCs w:val="32"/>
          <w:highlight w:val="none"/>
          <w:shd w:val="clear" w:color="auto" w:fill="FFFFFF"/>
          <w:lang w:val="en-US" w:eastAsia="zh-CN" w:bidi="ar"/>
        </w:rPr>
        <w:t>单位</w:t>
      </w:r>
      <w:r>
        <w:rPr>
          <w:rFonts w:hint="eastAsia" w:ascii="方正楷体_GBK" w:hAnsi="方正楷体_GBK" w:eastAsia="方正楷体_GBK" w:cs="方正楷体_GBK"/>
          <w:b w:val="0"/>
          <w:bCs w:val="0"/>
          <w:sz w:val="32"/>
          <w:szCs w:val="32"/>
          <w:highlight w:val="none"/>
          <w:shd w:val="clear" w:color="auto" w:fill="FFFFFF"/>
          <w:lang w:bidi="ar"/>
        </w:rPr>
        <w:t>绩效评价情况</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0"/>
          <w:rFonts w:hint="eastAsia" w:ascii="黑体" w:hAnsi="黑体" w:eastAsia="黑体" w:cs="黑体"/>
          <w:sz w:val="32"/>
          <w:szCs w:val="32"/>
          <w:highlight w:val="none"/>
          <w:shd w:val="clear" w:color="auto" w:fill="FFFFFF"/>
          <w:lang w:val="en-US" w:eastAsia="zh-CN" w:bidi="ar-SA"/>
        </w:rPr>
      </w:pPr>
      <w:r>
        <w:rPr>
          <w:rFonts w:hint="eastAsia" w:ascii="Times New Roman" w:hAnsi="Times New Roman" w:eastAsia="方正仿宋_GBK" w:cs="Times New Roman"/>
          <w:sz w:val="32"/>
          <w:szCs w:val="32"/>
          <w:highlight w:val="none"/>
          <w:shd w:val="clear" w:color="auto" w:fill="FFFFFF"/>
          <w:lang w:eastAsia="zh-CN"/>
        </w:rPr>
        <w:t>本单位未组织开展绩效评价。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lang w:eastAsia="zh-CN"/>
        </w:rPr>
        <w:t>六</w:t>
      </w:r>
      <w:r>
        <w:rPr>
          <w:rStyle w:val="10"/>
          <w:rFonts w:hint="eastAsia" w:ascii="方正黑体_GBK" w:hAnsi="方正黑体_GBK" w:eastAsia="方正黑体_GBK" w:cs="方正黑体_GBK"/>
          <w:b w:val="0"/>
          <w:bCs/>
          <w:sz w:val="32"/>
          <w:szCs w:val="32"/>
          <w:highlight w:val="none"/>
          <w:shd w:val="clear" w:color="auto" w:fill="FFFFFF"/>
        </w:rPr>
        <w:t>、专业名词解释</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Fonts w:ascii="楷体" w:hAnsi="楷体" w:eastAsia="楷体" w:cs="楷体"/>
          <w:b w:val="0"/>
          <w:bCs/>
          <w:sz w:val="32"/>
          <w:szCs w:val="32"/>
          <w:highlight w:val="none"/>
          <w:shd w:val="clear" w:color="auto" w:fill="FFFFFF"/>
        </w:rPr>
        <w:t>（一）财政拨款收入：</w:t>
      </w:r>
      <w:r>
        <w:rPr>
          <w:rFonts w:ascii="方正仿宋_GBK" w:hAnsi="方正仿宋_GBK" w:eastAsia="方正仿宋_GBK" w:cs="方正仿宋_GBK"/>
          <w:b w:val="0"/>
          <w:bCs/>
          <w:sz w:val="32"/>
          <w:szCs w:val="32"/>
          <w:highlight w:val="none"/>
          <w:shd w:val="clear" w:color="auto" w:fill="FFFFFF"/>
        </w:rPr>
        <w:t>指本年度从本级财政部门取得的财政拨款。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（二）事业收入</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指事业单位开展专业业务活动及其辅助活动取得的</w:t>
      </w:r>
      <w:r>
        <w:rPr>
          <w:rFonts w:hint="eastAsia" w:ascii="方正仿宋_GBK" w:hAnsi="方正仿宋_GBK" w:eastAsia="方正仿宋_GBK" w:cs="方正仿宋_GBK"/>
          <w:b w:val="0"/>
          <w:bCs/>
          <w:sz w:val="32"/>
          <w:szCs w:val="32"/>
          <w:highlight w:val="none"/>
          <w:shd w:val="clear" w:color="auto" w:fill="FFFFFF"/>
          <w:lang w:eastAsia="zh-CN"/>
        </w:rPr>
        <w:t>收入</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（三）经营收入</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指事业单位在专业业务活动及其辅助活动之外开展非独立核算经营活动取得的</w:t>
      </w:r>
      <w:r>
        <w:rPr>
          <w:rFonts w:hint="eastAsia" w:ascii="方正仿宋_GBK" w:hAnsi="方正仿宋_GBK" w:eastAsia="方正仿宋_GBK" w:cs="方正仿宋_GBK"/>
          <w:b w:val="0"/>
          <w:bCs/>
          <w:sz w:val="32"/>
          <w:szCs w:val="32"/>
          <w:highlight w:val="none"/>
          <w:shd w:val="clear" w:color="auto" w:fill="FFFFFF"/>
          <w:lang w:eastAsia="zh-CN"/>
        </w:rPr>
        <w:t>收入</w:t>
      </w:r>
      <w:r>
        <w:rPr>
          <w:rFonts w:ascii="方正仿宋_GBK" w:hAnsi="方正仿宋_GBK" w:eastAsia="方正仿宋_GBK" w:cs="方正仿宋_GBK"/>
          <w:b w:val="0"/>
          <w:bCs/>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（四）其他收入</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（五）使用非财政拨款结余</w:t>
      </w:r>
      <w:r>
        <w:rPr>
          <w:rStyle w:val="10"/>
          <w:rFonts w:hint="eastAsia" w:ascii="楷体" w:hAnsi="楷体" w:eastAsia="楷体" w:cs="楷体"/>
          <w:b w:val="0"/>
          <w:bCs/>
          <w:sz w:val="32"/>
          <w:szCs w:val="32"/>
          <w:highlight w:val="none"/>
          <w:shd w:val="clear" w:color="auto" w:fill="FFFFFF"/>
          <w:lang w:eastAsia="zh-CN"/>
        </w:rPr>
        <w:t>（含专用结余）</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w:t>
      </w:r>
      <w:r>
        <w:rPr>
          <w:rFonts w:hint="eastAsia" w:ascii="方正仿宋_GBK" w:hAnsi="方正仿宋_GBK" w:eastAsia="方正仿宋_GBK" w:cs="方正仿宋_GBK"/>
          <w:b w:val="0"/>
          <w:bCs/>
          <w:sz w:val="32"/>
          <w:szCs w:val="32"/>
          <w:highlight w:val="none"/>
          <w:shd w:val="clear" w:color="auto" w:fill="FFFFFF"/>
          <w:lang w:eastAsia="zh-CN"/>
        </w:rPr>
        <w:t>事业单位按照预算管理要求使用非财政拨款结余弥补收支差额的金额，以及使用专用结余安排支出的金额。</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（六）年初结转和结余</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（七）结余分配</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（八）年末结转和结余</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（九）基本支出</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（十）项目支出</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（十一）经营支出</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（十二）“三公”经费</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（十三）机关运行经费</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（十四）工资福利支出（支出经济分类科目类级）</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（十五）商品和服务支出（支出经济分类科目类级）</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rPr>
      </w:pPr>
      <w:r>
        <w:rPr>
          <w:rStyle w:val="10"/>
          <w:rFonts w:ascii="楷体" w:hAnsi="楷体" w:eastAsia="楷体" w:cs="楷体"/>
          <w:b w:val="0"/>
          <w:bCs/>
          <w:sz w:val="32"/>
          <w:szCs w:val="32"/>
          <w:highlight w:val="none"/>
          <w:shd w:val="clear" w:color="auto" w:fill="FFFFFF"/>
        </w:rPr>
        <w:t>（十六）对个人和家庭的补助（支出经济分类科目类级）</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highlight w:val="none"/>
          <w:shd w:val="clear" w:color="auto" w:fill="FFFFFF"/>
        </w:rPr>
      </w:pPr>
      <w:r>
        <w:rPr>
          <w:rStyle w:val="10"/>
          <w:rFonts w:ascii="楷体" w:hAnsi="楷体" w:eastAsia="楷体" w:cs="楷体"/>
          <w:b w:val="0"/>
          <w:bCs/>
          <w:sz w:val="32"/>
          <w:szCs w:val="32"/>
          <w:highlight w:val="none"/>
          <w:shd w:val="clear" w:color="auto" w:fill="FFFFFF"/>
        </w:rPr>
        <w:t>（十七）其他资本性支出（支出经济分类科目类级）</w:t>
      </w:r>
      <w:r>
        <w:rPr>
          <w:rFonts w:ascii="楷体" w:hAnsi="楷体" w:eastAsia="楷体" w:cs="楷体"/>
          <w:b w:val="0"/>
          <w:bCs/>
          <w:sz w:val="32"/>
          <w:szCs w:val="32"/>
          <w:highlight w:val="none"/>
          <w:shd w:val="clear" w:color="auto" w:fill="FFFFFF"/>
        </w:rPr>
        <w:t>：</w:t>
      </w:r>
      <w:r>
        <w:rPr>
          <w:rFonts w:ascii="方正仿宋_GBK" w:hAnsi="方正仿宋_GBK" w:eastAsia="方正仿宋_GBK" w:cs="方正仿宋_GBK"/>
          <w:b w:val="0"/>
          <w:bCs/>
          <w:sz w:val="32"/>
          <w:szCs w:val="32"/>
          <w:highlight w:val="none"/>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方正黑体_GBK" w:hAnsi="方正黑体_GBK" w:eastAsia="方正黑体_GBK" w:cs="方正黑体_GBK"/>
          <w:b w:val="0"/>
          <w:bCs/>
          <w:sz w:val="32"/>
          <w:szCs w:val="32"/>
          <w:highlight w:val="none"/>
          <w:shd w:val="clear" w:color="auto" w:fill="FFFFFF"/>
        </w:rPr>
      </w:pPr>
      <w:r>
        <w:rPr>
          <w:rStyle w:val="10"/>
          <w:rFonts w:hint="eastAsia" w:ascii="方正黑体_GBK" w:hAnsi="方正黑体_GBK" w:eastAsia="方正黑体_GBK" w:cs="方正黑体_GBK"/>
          <w:b w:val="0"/>
          <w:bCs/>
          <w:sz w:val="32"/>
          <w:szCs w:val="32"/>
          <w:highlight w:val="none"/>
          <w:shd w:val="clear" w:color="auto" w:fill="FFFFFF"/>
          <w:lang w:eastAsia="zh-CN"/>
        </w:rPr>
        <w:t>七</w:t>
      </w:r>
      <w:r>
        <w:rPr>
          <w:rStyle w:val="10"/>
          <w:rFonts w:hint="eastAsia" w:ascii="方正黑体_GBK" w:hAnsi="方正黑体_GBK" w:eastAsia="方正黑体_GBK" w:cs="方正黑体_GBK"/>
          <w:b w:val="0"/>
          <w:bCs/>
          <w:sz w:val="32"/>
          <w:szCs w:val="32"/>
          <w:highlight w:val="none"/>
          <w:shd w:val="clear" w:color="auto" w:fill="FFFFFF"/>
        </w:rPr>
        <w:t>、决算公开联系方式及信息反馈渠道</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ascii="方正仿宋_GBK" w:hAnsi="方正仿宋_GBK" w:eastAsia="方正仿宋_GBK" w:cs="方正仿宋_GBK"/>
          <w:b w:val="0"/>
          <w:bCs/>
          <w:sz w:val="32"/>
          <w:szCs w:val="32"/>
          <w:highlight w:val="none"/>
          <w:shd w:val="clear" w:color="auto" w:fill="FFFFFF"/>
        </w:rPr>
      </w:pPr>
      <w:r>
        <w:rPr>
          <w:rFonts w:ascii="方正仿宋_GBK" w:hAnsi="方正仿宋_GBK" w:eastAsia="方正仿宋_GBK" w:cs="方正仿宋_GBK"/>
          <w:b w:val="0"/>
          <w:bCs/>
          <w:sz w:val="32"/>
          <w:szCs w:val="32"/>
          <w:highlight w:val="none"/>
          <w:shd w:val="clear" w:color="auto" w:fill="FFFFFF"/>
        </w:rPr>
        <w:t>本</w:t>
      </w:r>
      <w:r>
        <w:rPr>
          <w:rFonts w:hint="eastAsia" w:ascii="方正仿宋_GBK" w:hAnsi="方正仿宋_GBK" w:eastAsia="方正仿宋_GBK" w:cs="方正仿宋_GBK"/>
          <w:b w:val="0"/>
          <w:bCs/>
          <w:sz w:val="32"/>
          <w:szCs w:val="32"/>
          <w:highlight w:val="none"/>
          <w:shd w:val="clear" w:color="auto" w:fill="FFFFFF"/>
          <w:lang w:eastAsia="zh-CN"/>
        </w:rPr>
        <w:t>单位</w:t>
      </w:r>
      <w:r>
        <w:rPr>
          <w:rFonts w:ascii="方正仿宋_GBK" w:hAnsi="方正仿宋_GBK" w:eastAsia="方正仿宋_GBK" w:cs="方正仿宋_GBK"/>
          <w:b w:val="0"/>
          <w:bCs/>
          <w:sz w:val="32"/>
          <w:szCs w:val="32"/>
          <w:highlight w:val="none"/>
          <w:shd w:val="clear" w:color="auto" w:fill="FFFFFF"/>
        </w:rPr>
        <w:t>决算公开信息反馈和联系方式：</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highlight w:val="none"/>
          <w:shd w:val="clear" w:color="auto" w:fill="FFFFFF"/>
          <w:lang w:val="en-US" w:eastAsia="zh-CN"/>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b w:val="0"/>
          <w:bCs/>
          <w:sz w:val="32"/>
          <w:szCs w:val="32"/>
          <w:highlight w:val="none"/>
          <w:shd w:val="clear" w:color="auto" w:fill="FFFFFF"/>
          <w:lang w:eastAsia="zh-CN"/>
        </w:rPr>
        <w:t>田宗祥</w:t>
      </w:r>
      <w:r>
        <w:rPr>
          <w:rFonts w:hint="default" w:ascii="Times New Roman" w:hAnsi="Times New Roman" w:eastAsia="方正仿宋_GBK" w:cs="Times New Roman"/>
          <w:b w:val="0"/>
          <w:bCs/>
          <w:sz w:val="32"/>
          <w:szCs w:val="32"/>
          <w:highlight w:val="none"/>
          <w:shd w:val="clear" w:color="auto" w:fill="FFFFFF"/>
          <w:lang w:val="en-US" w:eastAsia="zh-CN"/>
        </w:rPr>
        <w:t xml:space="preserve">  </w:t>
      </w:r>
      <w:r>
        <w:rPr>
          <w:rFonts w:hint="default" w:ascii="Times New Roman" w:hAnsi="Times New Roman" w:eastAsia="方正仿宋_GBK" w:cs="Times New Roman"/>
          <w:b w:val="0"/>
          <w:bCs/>
          <w:sz w:val="32"/>
          <w:szCs w:val="32"/>
          <w:highlight w:val="none"/>
          <w:shd w:val="clear" w:color="auto" w:fill="FFFFFF"/>
        </w:rPr>
        <w:t>023-7666217</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highlight w:val="none"/>
              </w:rPr>
            </w:pPr>
            <w:r>
              <w:rPr>
                <w:rFonts w:cs="宋体"/>
                <w:b/>
                <w:color w:val="000000"/>
                <w:sz w:val="32"/>
                <w:szCs w:val="32"/>
                <w:highlight w:val="none"/>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highlight w:val="none"/>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highlight w:val="none"/>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highlight w:val="none"/>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01</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highlight w:val="none"/>
              </w:rPr>
            </w:pPr>
            <w:r>
              <w:rPr>
                <w:rFonts w:cs="宋体"/>
                <w:sz w:val="20"/>
                <w:szCs w:val="20"/>
                <w:highlight w:val="none"/>
              </w:rPr>
              <w:t>单位：</w:t>
            </w:r>
            <w:r>
              <w:rPr>
                <w:sz w:val="20"/>
                <w:highlight w:val="none"/>
                <w:u w:color="auto"/>
              </w:rPr>
              <w:t>秀山土家族苗族自治县中医医院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highlight w:val="none"/>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1,877.64</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9,521.19</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1.51</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530.32</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10,067.69</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142.64</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highlight w:val="none"/>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highlight w:val="none"/>
              </w:rPr>
            </w:pPr>
            <w:r>
              <w:rPr>
                <w:rFonts w:cs="宋体"/>
                <w:b/>
                <w:bCs/>
                <w:color w:val="000000"/>
                <w:sz w:val="20"/>
                <w:szCs w:val="20"/>
                <w:highlight w:val="none"/>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11,400.35</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highlight w:val="none"/>
              </w:rPr>
            </w:pPr>
            <w:r>
              <w:rPr>
                <w:rFonts w:cs="宋体"/>
                <w:b/>
                <w:bCs/>
                <w:color w:val="000000"/>
                <w:sz w:val="20"/>
                <w:szCs w:val="20"/>
                <w:highlight w:val="none"/>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10,785.65</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566.74</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184.24</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highlight w:val="none"/>
              </w:rPr>
            </w:pPr>
            <w:r>
              <w:rPr>
                <w:rFonts w:cs="宋体"/>
                <w:b/>
                <w:bCs/>
                <w:color w:val="000000"/>
                <w:sz w:val="20"/>
                <w:szCs w:val="20"/>
                <w:highlight w:val="none"/>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232.19</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11,584.58</w:t>
            </w:r>
            <w:r>
              <w:rPr>
                <w:rFonts w:ascii="Times New Roman" w:hAnsi="Times New Roman"/>
                <w:color w:val="000000"/>
                <w:sz w:val="20"/>
                <w:highlight w:val="none"/>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highlight w:val="none"/>
              </w:rPr>
            </w:pPr>
            <w:r>
              <w:rPr>
                <w:rFonts w:cs="宋体"/>
                <w:b/>
                <w:color w:val="000000"/>
                <w:sz w:val="20"/>
                <w:szCs w:val="20"/>
                <w:highlight w:val="none"/>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11,584.58</w:t>
            </w:r>
            <w:r>
              <w:rPr>
                <w:rFonts w:ascii="Times New Roman" w:hAnsi="Times New Roman"/>
                <w:color w:val="000000"/>
                <w:sz w:val="20"/>
                <w:highlight w:val="none"/>
                <w:u w:color="auto"/>
              </w:rPr>
              <w:t xml:space="preserve"> </w:t>
            </w:r>
          </w:p>
        </w:tc>
      </w:tr>
    </w:tbl>
    <w:p>
      <w:pPr>
        <w:rPr>
          <w:rFonts w:hint="default" w:cs="宋体"/>
          <w:sz w:val="21"/>
          <w:szCs w:val="21"/>
          <w:highlight w:val="none"/>
        </w:rPr>
      </w:pPr>
    </w:p>
    <w:p>
      <w:pPr>
        <w:spacing w:line="240" w:lineRule="exact"/>
        <w:rPr>
          <w:rFonts w:hint="default" w:cs="宋体"/>
          <w:sz w:val="20"/>
          <w:szCs w:val="20"/>
          <w:highlight w:val="none"/>
        </w:rPr>
      </w:pPr>
      <w:r>
        <w:rPr>
          <w:rFonts w:cs="宋体"/>
          <w:sz w:val="20"/>
          <w:szCs w:val="20"/>
          <w:highlight w:val="none"/>
        </w:rPr>
        <w:t>备注：1.本表反映单位本年度的总收支和年末结转结余情况。</w:t>
      </w:r>
      <w:r>
        <w:rPr>
          <w:rFonts w:cs="宋体"/>
          <w:sz w:val="20"/>
          <w:szCs w:val="20"/>
          <w:highlight w:val="none"/>
        </w:rPr>
        <w:br w:type="textWrapping"/>
      </w:r>
      <w:r>
        <w:rPr>
          <w:rFonts w:cs="宋体"/>
          <w:sz w:val="20"/>
          <w:szCs w:val="20"/>
          <w:highlight w:val="none"/>
        </w:rPr>
        <w:t xml:space="preserve">      2.本套报表金额单位转换时可能存在尾数误差。</w:t>
      </w:r>
      <w:r>
        <w:rPr>
          <w:rFonts w:cs="宋体"/>
          <w:sz w:val="20"/>
          <w:szCs w:val="20"/>
          <w:highlight w:val="none"/>
        </w:rPr>
        <w:br w:type="textWrapping"/>
      </w:r>
      <w:r>
        <w:rPr>
          <w:rFonts w:cs="宋体"/>
          <w:sz w:val="20"/>
          <w:szCs w:val="20"/>
          <w:highlight w:val="none"/>
        </w:rPr>
        <w:br w:type="textWrapping"/>
      </w:r>
    </w:p>
    <w:tbl>
      <w:tblPr>
        <w:tblStyle w:val="11"/>
        <w:tblW w:w="14320" w:type="dxa"/>
        <w:tblInd w:w="0" w:type="dxa"/>
        <w:tblLayout w:type="fixed"/>
        <w:tblCellMar>
          <w:top w:w="0" w:type="dxa"/>
          <w:left w:w="0" w:type="dxa"/>
          <w:bottom w:w="0" w:type="dxa"/>
          <w:right w:w="0" w:type="dxa"/>
        </w:tblCellMar>
      </w:tblPr>
      <w:tblGrid>
        <w:gridCol w:w="1509"/>
        <w:gridCol w:w="3679"/>
        <w:gridCol w:w="1356"/>
        <w:gridCol w:w="1290"/>
        <w:gridCol w:w="1262"/>
        <w:gridCol w:w="1103"/>
        <w:gridCol w:w="1064"/>
        <w:gridCol w:w="890"/>
        <w:gridCol w:w="1089"/>
        <w:gridCol w:w="1078"/>
      </w:tblGrid>
      <w:tr>
        <w:tblPrEx>
          <w:tblLayout w:type="fixed"/>
          <w:tblCellMar>
            <w:top w:w="0" w:type="dxa"/>
            <w:left w:w="0" w:type="dxa"/>
            <w:bottom w:w="0" w:type="dxa"/>
            <w:right w:w="0" w:type="dxa"/>
          </w:tblCellMar>
        </w:tblPrEx>
        <w:trPr>
          <w:trHeight w:val="683" w:hRule="exact"/>
        </w:trPr>
        <w:tc>
          <w:tcPr>
            <w:tcW w:w="14320"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highlight w:val="none"/>
              </w:rPr>
            </w:pPr>
            <w:r>
              <w:rPr>
                <w:rFonts w:cs="宋体"/>
                <w:b/>
                <w:color w:val="000000"/>
                <w:sz w:val="32"/>
                <w:szCs w:val="32"/>
                <w:highlight w:val="none"/>
              </w:rPr>
              <w:t>收入决算表</w:t>
            </w:r>
          </w:p>
        </w:tc>
      </w:tr>
      <w:tr>
        <w:tblPrEx>
          <w:tblLayout w:type="fixed"/>
          <w:tblCellMar>
            <w:top w:w="0" w:type="dxa"/>
            <w:left w:w="0" w:type="dxa"/>
            <w:bottom w:w="0" w:type="dxa"/>
            <w:right w:w="0" w:type="dxa"/>
          </w:tblCellMar>
        </w:tblPrEx>
        <w:trPr>
          <w:trHeight w:val="283" w:hRule="exact"/>
        </w:trPr>
        <w:tc>
          <w:tcPr>
            <w:tcW w:w="6544"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r>
              <w:rPr>
                <w:rFonts w:cs="宋体"/>
                <w:sz w:val="20"/>
                <w:szCs w:val="20"/>
                <w:highlight w:val="none"/>
              </w:rPr>
              <w:t>单位：</w:t>
            </w:r>
            <w:r>
              <w:rPr>
                <w:sz w:val="20"/>
                <w:highlight w:val="none"/>
                <w:u w:color="auto"/>
              </w:rPr>
              <w:t>秀山土家族苗族自治县中医医院</w:t>
            </w:r>
          </w:p>
        </w:tc>
        <w:tc>
          <w:tcPr>
            <w:tcW w:w="12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2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1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8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7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02</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283" w:hRule="exact"/>
        </w:trPr>
        <w:tc>
          <w:tcPr>
            <w:tcW w:w="6544"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2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26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10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6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89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8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07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312" w:hRule="exact"/>
        </w:trPr>
        <w:tc>
          <w:tcPr>
            <w:tcW w:w="5188"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highlight w:val="none"/>
              </w:rPr>
            </w:pPr>
            <w:r>
              <w:rPr>
                <w:rFonts w:cs="宋体"/>
                <w:b/>
                <w:color w:val="000000"/>
                <w:sz w:val="20"/>
                <w:szCs w:val="20"/>
                <w:highlight w:val="none"/>
              </w:rPr>
              <w:t>项目</w:t>
            </w:r>
          </w:p>
        </w:tc>
        <w:tc>
          <w:tcPr>
            <w:tcW w:w="13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本年收入合计</w:t>
            </w:r>
          </w:p>
        </w:tc>
        <w:tc>
          <w:tcPr>
            <w:tcW w:w="12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财政拨款收入</w:t>
            </w:r>
          </w:p>
        </w:tc>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上级补助收入</w:t>
            </w:r>
          </w:p>
        </w:tc>
        <w:tc>
          <w:tcPr>
            <w:tcW w:w="2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highlight w:val="none"/>
              </w:rPr>
            </w:pPr>
            <w:r>
              <w:rPr>
                <w:rFonts w:cs="宋体"/>
                <w:b/>
                <w:color w:val="000000"/>
                <w:sz w:val="20"/>
                <w:szCs w:val="20"/>
                <w:highlight w:val="none"/>
              </w:rPr>
              <w:t>事业收入</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经营收入</w:t>
            </w:r>
          </w:p>
        </w:tc>
        <w:tc>
          <w:tcPr>
            <w:tcW w:w="108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附属单位上缴收入</w:t>
            </w:r>
          </w:p>
        </w:tc>
        <w:tc>
          <w:tcPr>
            <w:tcW w:w="10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其他收入</w:t>
            </w:r>
          </w:p>
        </w:tc>
      </w:tr>
      <w:tr>
        <w:tblPrEx>
          <w:tblLayout w:type="fixed"/>
          <w:tblCellMar>
            <w:top w:w="0" w:type="dxa"/>
            <w:left w:w="0" w:type="dxa"/>
            <w:bottom w:w="0" w:type="dxa"/>
            <w:right w:w="0" w:type="dxa"/>
          </w:tblCellMar>
        </w:tblPrEx>
        <w:trPr>
          <w:trHeight w:val="312" w:hRule="exact"/>
        </w:trPr>
        <w:tc>
          <w:tcPr>
            <w:tcW w:w="150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功能分类科目编码</w:t>
            </w:r>
          </w:p>
        </w:tc>
        <w:tc>
          <w:tcPr>
            <w:tcW w:w="3679"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项目（按“项”级功能分类科目）</w:t>
            </w: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小计</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其中：教育收费</w:t>
            </w: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50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67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50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67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50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679"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3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8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0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51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135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11,400.35</w:t>
            </w:r>
            <w:r>
              <w:rPr>
                <w:rFonts w:ascii="Times New Roman" w:hAnsi="Times New Roman"/>
                <w:b/>
                <w:color w:val="000000"/>
                <w:sz w:val="20"/>
                <w:highlight w:val="none"/>
                <w:u w:color="auto"/>
              </w:rPr>
              <w:t xml:space="preserve"> </w:t>
            </w:r>
          </w:p>
        </w:tc>
        <w:tc>
          <w:tcPr>
            <w:tcW w:w="12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1,877.64</w:t>
            </w:r>
            <w:r>
              <w:rPr>
                <w:rFonts w:ascii="Times New Roman" w:hAnsi="Times New Roman"/>
                <w:b/>
                <w:color w:val="000000"/>
                <w:sz w:val="20"/>
                <w:highlight w:val="none"/>
                <w:u w:color="auto"/>
              </w:rPr>
              <w:t xml:space="preserve"> </w:t>
            </w:r>
          </w:p>
        </w:tc>
        <w:tc>
          <w:tcPr>
            <w:tcW w:w="126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9,521.19</w:t>
            </w:r>
            <w:r>
              <w:rPr>
                <w:rFonts w:ascii="Times New Roman" w:hAnsi="Times New Roman"/>
                <w:b/>
                <w:color w:val="000000"/>
                <w:sz w:val="20"/>
                <w:highlight w:val="none"/>
                <w:u w:color="auto"/>
              </w:rPr>
              <w:t xml:space="preserve"> </w:t>
            </w:r>
          </w:p>
        </w:tc>
        <w:tc>
          <w:tcPr>
            <w:tcW w:w="106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1.51</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社会保障和就业支出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212.71</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20805</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行政事业单位养老支出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212.71</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2080502</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事业单位离退休</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132.86</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80.85</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52.01</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2080505</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机关事业单位基本养老保险缴费支出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264.87</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157.15</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107.72</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2080506</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机关事业单位职业年金缴费支出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132.59</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79.61</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52.98</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卫生健康支出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10,682.38</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1,435.61</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9,245.26</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1.51</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21002</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公立医院</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10,464.20</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1,270.13</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9,192.56</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1.51</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2100202</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中医（民族）医院</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10,434.20</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1,240.13</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9,192.56</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1.51</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2100299</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其他公立医院支出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21011</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行政事业单位医疗</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138.18</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85.48</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52.70</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2101102</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事业单位医疗</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110.31</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66.19</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44.12</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2101199</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其他行政事业单位医疗支出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27.87</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19.30</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8.58</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21017</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中医药事务</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80.00</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80.00</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2101704</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中医（民族医）药专项</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23.00</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23.00</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2101799</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其他中医药事务支出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57.00</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57.00</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农林水支出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21305</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巩固脱贫攻坚成果衔接乡村振兴</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2130599</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其他巩固脱贫攻坚成果衔接乡村振兴支出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住房保障支出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63.22</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22102</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住房改革支出</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63.22</w:t>
            </w:r>
            <w:r>
              <w:rPr>
                <w:rFonts w:ascii="Times New Roman" w:hAnsi="Times New Roman"/>
                <w:b/>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509"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2210201</w:t>
            </w:r>
          </w:p>
        </w:tc>
        <w:tc>
          <w:tcPr>
            <w:tcW w:w="367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住房公积金</w:t>
            </w:r>
          </w:p>
        </w:tc>
        <w:tc>
          <w:tcPr>
            <w:tcW w:w="13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142.64</w:t>
            </w:r>
            <w:r>
              <w:rPr>
                <w:rFonts w:ascii="Times New Roman" w:hAnsi="Times New Roman"/>
                <w:color w:val="000000"/>
                <w:sz w:val="20"/>
                <w:highlight w:val="none"/>
                <w:u w:color="auto"/>
              </w:rPr>
              <w:t xml:space="preserve"> </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79.42</w:t>
            </w:r>
            <w:r>
              <w:rPr>
                <w:rFonts w:ascii="Times New Roman" w:hAnsi="Times New Roman"/>
                <w:color w:val="000000"/>
                <w:sz w:val="20"/>
                <w:highlight w:val="none"/>
                <w:u w:color="auto"/>
              </w:rPr>
              <w:t xml:space="preserve"> </w:t>
            </w:r>
          </w:p>
        </w:tc>
        <w:tc>
          <w:tcPr>
            <w:tcW w:w="12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1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63.22</w:t>
            </w:r>
            <w:r>
              <w:rPr>
                <w:rFonts w:ascii="Times New Roman" w:hAnsi="Times New Roman"/>
                <w:color w:val="000000"/>
                <w:sz w:val="20"/>
                <w:highlight w:val="none"/>
                <w:u w:color="auto"/>
              </w:rPr>
              <w:t xml:space="preserve"> </w:t>
            </w:r>
          </w:p>
        </w:tc>
        <w:tc>
          <w:tcPr>
            <w:tcW w:w="10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8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0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bl>
    <w:p>
      <w:pPr>
        <w:ind w:left="600" w:hanging="600" w:hangingChars="300"/>
        <w:rPr>
          <w:rFonts w:hint="default" w:cs="宋体"/>
          <w:sz w:val="20"/>
          <w:szCs w:val="20"/>
          <w:highlight w:val="none"/>
        </w:rPr>
      </w:pPr>
      <w:r>
        <w:rPr>
          <w:rFonts w:cs="宋体"/>
          <w:sz w:val="20"/>
          <w:szCs w:val="20"/>
          <w:highlight w:val="none"/>
        </w:rPr>
        <w:t>备注：1.本表反映单位本年度取得的各项收入情况。</w:t>
      </w:r>
      <w:r>
        <w:rPr>
          <w:rFonts w:cs="宋体"/>
          <w:sz w:val="20"/>
          <w:szCs w:val="20"/>
          <w:highlight w:val="none"/>
        </w:rPr>
        <w:br w:type="textWrapping"/>
      </w:r>
      <w:r>
        <w:rPr>
          <w:rFonts w:cs="宋体"/>
          <w:sz w:val="20"/>
          <w:szCs w:val="20"/>
          <w:highlight w:val="none"/>
        </w:rPr>
        <w:t>2.本套报表金额单位转换时可能存在尾数误差。</w:t>
      </w:r>
      <w:r>
        <w:rPr>
          <w:rFonts w:cs="宋体"/>
          <w:sz w:val="20"/>
          <w:szCs w:val="20"/>
          <w:highlight w:val="none"/>
        </w:rPr>
        <w:br w:type="textWrapping"/>
      </w:r>
      <w:r>
        <w:rPr>
          <w:rFonts w:cs="宋体"/>
          <w:sz w:val="20"/>
          <w:szCs w:val="20"/>
          <w:highlight w:val="none"/>
        </w:rPr>
        <w:br w:type="textWrapping"/>
      </w:r>
      <w:r>
        <w:rPr>
          <w:rFonts w:cs="宋体"/>
          <w:sz w:val="20"/>
          <w:szCs w:val="20"/>
          <w:highlight w:val="none"/>
        </w:rPr>
        <w:br w:type="page"/>
      </w:r>
    </w:p>
    <w:tbl>
      <w:tblPr>
        <w:tblStyle w:val="11"/>
        <w:tblW w:w="15322" w:type="dxa"/>
        <w:tblInd w:w="0" w:type="dxa"/>
        <w:tblLayout w:type="fixed"/>
        <w:tblCellMar>
          <w:top w:w="0" w:type="dxa"/>
          <w:left w:w="0" w:type="dxa"/>
          <w:bottom w:w="0" w:type="dxa"/>
          <w:right w:w="0" w:type="dxa"/>
        </w:tblCellMar>
      </w:tblPr>
      <w:tblGrid>
        <w:gridCol w:w="1637"/>
        <w:gridCol w:w="3833"/>
        <w:gridCol w:w="1573"/>
        <w:gridCol w:w="1463"/>
        <w:gridCol w:w="1627"/>
        <w:gridCol w:w="1559"/>
        <w:gridCol w:w="1694"/>
        <w:gridCol w:w="1936"/>
      </w:tblGrid>
      <w:tr>
        <w:tblPrEx>
          <w:tblLayout w:type="fixed"/>
          <w:tblCellMar>
            <w:top w:w="0" w:type="dxa"/>
            <w:left w:w="0" w:type="dxa"/>
            <w:bottom w:w="0" w:type="dxa"/>
            <w:right w:w="0" w:type="dxa"/>
          </w:tblCellMar>
        </w:tblPrEx>
        <w:trPr>
          <w:trHeight w:val="642" w:hRule="exac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highlight w:val="none"/>
              </w:rPr>
            </w:pPr>
            <w:r>
              <w:rPr>
                <w:rFonts w:cs="宋体"/>
                <w:b/>
                <w:color w:val="000000"/>
                <w:sz w:val="32"/>
                <w:szCs w:val="32"/>
                <w:highlight w:val="none"/>
              </w:rPr>
              <w:t>支出决算表</w:t>
            </w:r>
          </w:p>
        </w:tc>
      </w:tr>
      <w:tr>
        <w:tblPrEx>
          <w:tblLayout w:type="fixed"/>
          <w:tblCellMar>
            <w:top w:w="0" w:type="dxa"/>
            <w:left w:w="0" w:type="dxa"/>
            <w:bottom w:w="0" w:type="dxa"/>
            <w:right w:w="0" w:type="dxa"/>
          </w:tblCellMar>
        </w:tblPrEx>
        <w:trPr>
          <w:trHeight w:val="295" w:hRule="exact"/>
        </w:trPr>
        <w:tc>
          <w:tcPr>
            <w:tcW w:w="7043"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 xml:space="preserve">秀山土家族苗族自治县中医医院 </w:t>
            </w:r>
          </w:p>
        </w:tc>
        <w:tc>
          <w:tcPr>
            <w:tcW w:w="146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03</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295" w:hRule="exact"/>
        </w:trPr>
        <w:tc>
          <w:tcPr>
            <w:tcW w:w="7043"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463"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295" w:hRule="exact"/>
        </w:trPr>
        <w:tc>
          <w:tcPr>
            <w:tcW w:w="5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highlight w:val="none"/>
              </w:rPr>
            </w:pPr>
            <w:r>
              <w:rPr>
                <w:rFonts w:cs="宋体"/>
                <w:b/>
                <w:color w:val="000000"/>
                <w:sz w:val="20"/>
                <w:szCs w:val="20"/>
                <w:highlight w:val="none"/>
              </w:rPr>
              <w:t>项目</w:t>
            </w:r>
          </w:p>
        </w:tc>
        <w:tc>
          <w:tcPr>
            <w:tcW w:w="157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本年支出合计</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对附属单位补助支出</w:t>
            </w:r>
          </w:p>
        </w:tc>
      </w:tr>
      <w:tr>
        <w:tblPrEx>
          <w:tblLayout w:type="fixed"/>
          <w:tblCellMar>
            <w:top w:w="0" w:type="dxa"/>
            <w:left w:w="0" w:type="dxa"/>
            <w:bottom w:w="0" w:type="dxa"/>
            <w:right w:w="0" w:type="dxa"/>
          </w:tblCellMar>
        </w:tblPrEx>
        <w:trPr>
          <w:trHeight w:val="312" w:hRule="exac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功能分类科目编码</w:t>
            </w:r>
          </w:p>
        </w:tc>
        <w:tc>
          <w:tcPr>
            <w:tcW w:w="3833"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项目（按“项”级功能分类科目）</w:t>
            </w: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83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83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833"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7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295" w:hRule="exact"/>
        </w:trPr>
        <w:tc>
          <w:tcPr>
            <w:tcW w:w="54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157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10,785.65</w:t>
            </w:r>
            <w:r>
              <w:rPr>
                <w:rFonts w:ascii="Times New Roman" w:hAnsi="Times New Roman"/>
                <w:b/>
                <w:color w:val="000000"/>
                <w:sz w:val="20"/>
                <w:highlight w:val="none"/>
                <w:u w:color="auto"/>
              </w:rPr>
              <w:t xml:space="preserve"> </w:t>
            </w:r>
          </w:p>
        </w:tc>
        <w:tc>
          <w:tcPr>
            <w:tcW w:w="1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10,434.14</w:t>
            </w:r>
            <w:r>
              <w:rPr>
                <w:rFonts w:ascii="Times New Roman" w:hAnsi="Times New Roman"/>
                <w:b/>
                <w:color w:val="000000"/>
                <w:sz w:val="20"/>
                <w:highlight w:val="none"/>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351.52</w:t>
            </w:r>
            <w:r>
              <w:rPr>
                <w:rFonts w:ascii="Times New Roman" w:hAnsi="Times New Roman"/>
                <w:b/>
                <w:color w:val="000000"/>
                <w:sz w:val="20"/>
                <w:highlight w:val="none"/>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社会保障和就业支出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20805</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行政事业单位养老支出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530.32</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2080502</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事业单位离退休</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132.86</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132.86</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2080505</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机关事业单位基本养老保险缴费支出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264.87</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264.87</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2080506</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机关事业单位职业年金缴费支出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132.59</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132.59</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卫生健康支出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10,067.69</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9,761.17</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306.52</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21001</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卫生健康管理事务</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3.45</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3.45</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2100199</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其他卫生健康管理事务支出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3.45</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3.45</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21002</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公立医院</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9,740.07</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9,458.76</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281.32</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2100202</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中医（民族）医院</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9,710.07</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9,458.76</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251.32</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2100299</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其他公立医院支出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21011</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行政事业单位医疗</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138.18</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138.18</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2101102</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事业单位医疗</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110.31</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110.31</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2101199</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其他行政事业单位医疗支出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27.87</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27.87</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21017</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中医药事务</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185.99</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160.79</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25.20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2101704</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中医（民族医）药专项</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185.99</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160.79</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25.20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农林水支出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21305</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巩固脱贫攻坚成果衔接乡村振兴</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2130599</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其他巩固脱贫攻坚成果衔接乡村振兴支出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住房保障支出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22102</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住房改革支出</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142.64</w:t>
            </w:r>
            <w:r>
              <w:rPr>
                <w:rFonts w:ascii="Times New Roman" w:hAnsi="Times New Roman"/>
                <w:b/>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295" w:hRule="exac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2210201</w:t>
            </w:r>
          </w:p>
        </w:tc>
        <w:tc>
          <w:tcPr>
            <w:tcW w:w="3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住房公积金</w:t>
            </w:r>
          </w:p>
        </w:tc>
        <w:tc>
          <w:tcPr>
            <w:tcW w:w="15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142.64</w:t>
            </w:r>
            <w:r>
              <w:rPr>
                <w:rFonts w:ascii="Times New Roman" w:hAnsi="Times New Roman"/>
                <w:color w:val="000000"/>
                <w:sz w:val="20"/>
                <w:highlight w:val="none"/>
                <w:u w:color="auto"/>
              </w:rPr>
              <w:t xml:space="preserve"> </w:t>
            </w:r>
          </w:p>
        </w:tc>
        <w:tc>
          <w:tcPr>
            <w:tcW w:w="14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142.64</w:t>
            </w:r>
            <w:r>
              <w:rPr>
                <w:rFonts w:ascii="Times New Roman" w:hAnsi="Times New Roman"/>
                <w:color w:val="000000"/>
                <w:sz w:val="20"/>
                <w:highlight w:val="none"/>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bl>
    <w:p>
      <w:pPr>
        <w:rPr>
          <w:rFonts w:hint="default" w:cs="宋体"/>
          <w:sz w:val="21"/>
          <w:szCs w:val="21"/>
          <w:highlight w:val="none"/>
        </w:rPr>
      </w:pPr>
      <w:r>
        <w:rPr>
          <w:rFonts w:cs="宋体"/>
          <w:sz w:val="20"/>
          <w:szCs w:val="20"/>
          <w:highlight w:val="none"/>
        </w:rPr>
        <w:t>备注：1.本表反映单位本年度各项支出情况。</w:t>
      </w:r>
      <w:r>
        <w:rPr>
          <w:rFonts w:cs="宋体"/>
          <w:sz w:val="20"/>
          <w:szCs w:val="20"/>
          <w:highlight w:val="none"/>
        </w:rPr>
        <w:br w:type="textWrapping"/>
      </w:r>
      <w:r>
        <w:rPr>
          <w:rFonts w:cs="宋体"/>
          <w:sz w:val="20"/>
          <w:szCs w:val="20"/>
          <w:highlight w:val="none"/>
        </w:rPr>
        <w:t xml:space="preserve">      2.本套报表金额单位转换时可能存在尾数误差。</w:t>
      </w:r>
      <w:r>
        <w:rPr>
          <w:rFonts w:cs="宋体"/>
          <w:sz w:val="20"/>
          <w:szCs w:val="20"/>
          <w:highlight w:val="none"/>
        </w:rPr>
        <w:br w:type="textWrapping"/>
      </w:r>
    </w:p>
    <w:p>
      <w:pPr>
        <w:rPr>
          <w:rFonts w:hint="default" w:cs="宋体"/>
          <w:sz w:val="21"/>
          <w:szCs w:val="21"/>
          <w:highlight w:val="none"/>
        </w:rPr>
      </w:pPr>
    </w:p>
    <w:tbl>
      <w:tblPr>
        <w:tblStyle w:val="11"/>
        <w:tblW w:w="14680" w:type="dxa"/>
        <w:tblInd w:w="0" w:type="dxa"/>
        <w:tblLayout w:type="fixed"/>
        <w:tblCellMar>
          <w:top w:w="0" w:type="dxa"/>
          <w:left w:w="0" w:type="dxa"/>
          <w:bottom w:w="0" w:type="dxa"/>
          <w:right w:w="0" w:type="dxa"/>
        </w:tblCellMar>
      </w:tblPr>
      <w:tblGrid>
        <w:gridCol w:w="2967"/>
        <w:gridCol w:w="1521"/>
        <w:gridCol w:w="3180"/>
        <w:gridCol w:w="1694"/>
        <w:gridCol w:w="1694"/>
        <w:gridCol w:w="1694"/>
        <w:gridCol w:w="1930"/>
      </w:tblGrid>
      <w:tr>
        <w:tblPrEx>
          <w:tblLayout w:type="fixed"/>
          <w:tblCellMar>
            <w:top w:w="0" w:type="dxa"/>
            <w:left w:w="0" w:type="dxa"/>
            <w:bottom w:w="0" w:type="dxa"/>
            <w:right w:w="0" w:type="dxa"/>
          </w:tblCellMar>
        </w:tblPrEx>
        <w:trPr>
          <w:trHeight w:val="90" w:hRule="atLeast"/>
        </w:trPr>
        <w:tc>
          <w:tcPr>
            <w:tcW w:w="14680"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highlight w:val="none"/>
              </w:rPr>
            </w:pPr>
            <w:r>
              <w:rPr>
                <w:rFonts w:cs="宋体"/>
                <w:b/>
                <w:color w:val="000000"/>
                <w:sz w:val="32"/>
                <w:szCs w:val="32"/>
                <w:highlight w:val="none"/>
              </w:rPr>
              <w:t>财政拨款收入支出决算总表</w:t>
            </w:r>
          </w:p>
        </w:tc>
      </w:tr>
      <w:tr>
        <w:tblPrEx>
          <w:tblLayout w:type="fixed"/>
          <w:tblCellMar>
            <w:top w:w="0" w:type="dxa"/>
            <w:left w:w="0" w:type="dxa"/>
            <w:bottom w:w="0" w:type="dxa"/>
            <w:right w:w="0" w:type="dxa"/>
          </w:tblCellMar>
        </w:tblPrEx>
        <w:trPr>
          <w:trHeight w:val="90" w:hRule="atLeast"/>
        </w:trPr>
        <w:tc>
          <w:tcPr>
            <w:tcW w:w="7668"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秀山土家族苗族自治县中医医院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930"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04</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388" w:hRule="atLeast"/>
        </w:trPr>
        <w:tc>
          <w:tcPr>
            <w:tcW w:w="7668"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930"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244" w:hRule="exac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收     入</w:t>
            </w:r>
          </w:p>
        </w:tc>
        <w:tc>
          <w:tcPr>
            <w:tcW w:w="1019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支     出</w:t>
            </w:r>
          </w:p>
        </w:tc>
      </w:tr>
      <w:tr>
        <w:tblPrEx>
          <w:tblLayout w:type="fixed"/>
          <w:tblCellMar>
            <w:top w:w="0" w:type="dxa"/>
            <w:left w:w="0" w:type="dxa"/>
            <w:bottom w:w="0" w:type="dxa"/>
            <w:right w:w="0" w:type="dxa"/>
          </w:tblCellMar>
        </w:tblPrEx>
        <w:trPr>
          <w:trHeight w:val="244" w:hRule="exac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决算数</w:t>
            </w:r>
          </w:p>
        </w:tc>
        <w:tc>
          <w:tcPr>
            <w:tcW w:w="318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功能分类科目</w:t>
            </w:r>
          </w:p>
        </w:tc>
        <w:tc>
          <w:tcPr>
            <w:tcW w:w="7012"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决算数</w:t>
            </w:r>
          </w:p>
        </w:tc>
      </w:tr>
      <w:tr>
        <w:tblPrEx>
          <w:tblLayout w:type="fixed"/>
          <w:tblCellMar>
            <w:top w:w="0" w:type="dxa"/>
            <w:left w:w="0" w:type="dxa"/>
            <w:bottom w:w="0" w:type="dxa"/>
            <w:right w:w="0" w:type="dxa"/>
          </w:tblCellMar>
        </w:tblPrEx>
        <w:trPr>
          <w:trHeight w:val="244" w:hRule="exac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318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政府性基金预算财政拨款</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国有资本经营预算财政拨款</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1,877.64</w:t>
            </w: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317.61</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317.61</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1,387.66</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1,387.66</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45.00</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45.00</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79.42</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79.42</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highlight w:val="none"/>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highlight w:val="none"/>
              </w:rPr>
            </w:pPr>
            <w:r>
              <w:rPr>
                <w:rFonts w:cs="宋体"/>
                <w:b/>
                <w:bCs/>
                <w:color w:val="000000"/>
                <w:sz w:val="18"/>
                <w:szCs w:val="18"/>
                <w:highlight w:val="none"/>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1,877.64</w:t>
            </w: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highlight w:val="none"/>
              </w:rPr>
            </w:pPr>
            <w:r>
              <w:rPr>
                <w:rFonts w:cs="宋体"/>
                <w:b/>
                <w:bCs/>
                <w:color w:val="000000"/>
                <w:sz w:val="18"/>
                <w:szCs w:val="18"/>
                <w:highlight w:val="none"/>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1,829.70</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1,829.70</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184.24</w:t>
            </w: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232.19</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232.19</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184.24</w:t>
            </w: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244" w:hRule="exac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2,061.88</w:t>
            </w:r>
            <w:r>
              <w:rPr>
                <w:rFonts w:ascii="Times New Roman" w:hAnsi="Times New Roman"/>
                <w:color w:val="000000"/>
                <w:sz w:val="18"/>
                <w:highlight w:val="none"/>
                <w:u w:color="auto"/>
              </w:rPr>
              <w:t xml:space="preserve"> </w:t>
            </w:r>
          </w:p>
        </w:tc>
        <w:tc>
          <w:tcPr>
            <w:tcW w:w="31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2,061.88</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2,061.88</w:t>
            </w:r>
            <w:r>
              <w:rPr>
                <w:rFonts w:ascii="Times New Roman" w:hAnsi="Times New Roman"/>
                <w:color w:val="000000"/>
                <w:sz w:val="18"/>
                <w:highlight w:val="none"/>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1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bl>
    <w:p>
      <w:pPr>
        <w:spacing w:line="240" w:lineRule="exact"/>
        <w:rPr>
          <w:rFonts w:hint="default" w:cs="宋体"/>
          <w:sz w:val="20"/>
          <w:szCs w:val="20"/>
          <w:highlight w:val="none"/>
        </w:rPr>
      </w:pPr>
      <w:r>
        <w:rPr>
          <w:rFonts w:cs="宋体"/>
          <w:sz w:val="20"/>
          <w:szCs w:val="20"/>
          <w:highlight w:val="none"/>
        </w:rPr>
        <w:t>备注：1.本表反映单位本年度一般公共预算财政拨款、政府性基金预算财政拨款及国有资本经营预算财政拨款的总收支和年末结转结余情况。</w:t>
      </w:r>
      <w:r>
        <w:rPr>
          <w:rFonts w:cs="宋体"/>
          <w:sz w:val="20"/>
          <w:szCs w:val="20"/>
          <w:highlight w:val="none"/>
        </w:rPr>
        <w:br w:type="textWrapping"/>
      </w:r>
      <w:r>
        <w:rPr>
          <w:rFonts w:cs="宋体"/>
          <w:sz w:val="20"/>
          <w:szCs w:val="20"/>
          <w:highlight w:val="none"/>
        </w:rPr>
        <w:t xml:space="preserve">      2.本套报表金额单位转换时可能存在尾数误差。</w:t>
      </w:r>
      <w:r>
        <w:rPr>
          <w:rFonts w:cs="宋体"/>
          <w:sz w:val="20"/>
          <w:szCs w:val="20"/>
          <w:highlight w:val="none"/>
        </w:rPr>
        <w:br w:type="textWrapping"/>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92" w:hRule="exac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highlight w:val="none"/>
              </w:rPr>
            </w:pPr>
            <w:r>
              <w:rPr>
                <w:rFonts w:cs="宋体"/>
                <w:b/>
                <w:color w:val="000000"/>
                <w:sz w:val="32"/>
                <w:szCs w:val="32"/>
                <w:highlight w:val="none"/>
              </w:rPr>
              <w:t>一般公共预算财政拨款支出决算表</w:t>
            </w:r>
          </w:p>
        </w:tc>
      </w:tr>
      <w:tr>
        <w:tblPrEx>
          <w:tblLayout w:type="fixed"/>
          <w:tblCellMar>
            <w:top w:w="0" w:type="dxa"/>
            <w:left w:w="0" w:type="dxa"/>
            <w:bottom w:w="0" w:type="dxa"/>
            <w:right w:w="0" w:type="dxa"/>
          </w:tblCellMar>
        </w:tblPrEx>
        <w:trPr>
          <w:trHeight w:val="312" w:hRule="exac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秀山土家族苗族自治县中医医院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05</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312" w:hRule="exac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312" w:hRule="exac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本年支出</w:t>
            </w:r>
          </w:p>
        </w:tc>
      </w:tr>
      <w:tr>
        <w:tblPrEx>
          <w:tblLayout w:type="fixed"/>
          <w:tblCellMar>
            <w:top w:w="0" w:type="dxa"/>
            <w:left w:w="0" w:type="dxa"/>
            <w:bottom w:w="0" w:type="dxa"/>
            <w:right w:w="0" w:type="dxa"/>
          </w:tblCellMar>
        </w:tblPrEx>
        <w:trPr>
          <w:trHeight w:val="312" w:hRule="exac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项目支出</w:t>
            </w:r>
          </w:p>
        </w:tc>
      </w:tr>
      <w:tr>
        <w:tblPrEx>
          <w:tblLayout w:type="fixed"/>
          <w:tblCellMar>
            <w:top w:w="0" w:type="dxa"/>
            <w:left w:w="0" w:type="dxa"/>
            <w:bottom w:w="0" w:type="dxa"/>
            <w:right w:w="0" w:type="dxa"/>
          </w:tblCellMar>
        </w:tblPrEx>
        <w:trPr>
          <w:trHeight w:val="312" w:hRule="exac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12" w:hRule="exac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1,829.70</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1,647.87</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181.82</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317.61</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80.85</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80.85</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157.15</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157.15</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79.61</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79.61</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1,387.66</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1,250.84</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136.82</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3.45</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3.45</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3.45</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3.45</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1,112.74</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1,001.12</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111.62</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1,082.74</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1,001.12</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81.62</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30.00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85.48</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85.48</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66.19</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66.19</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19.30</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19.30</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21017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中医药事务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185.99</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160.79</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25.20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2101704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中医（民族医）药专项</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185.99</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160.79</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25.20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45.00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45.00</w:t>
            </w:r>
            <w:r>
              <w:rPr>
                <w:rFonts w:ascii="Times New Roman" w:hAnsi="Times New Roman"/>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b/>
                <w:color w:val="000000"/>
                <w:sz w:val="20"/>
                <w:szCs w:val="20"/>
                <w:highlight w:val="none"/>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79.42</w:t>
            </w:r>
            <w:r>
              <w:rPr>
                <w:rFonts w:ascii="Times New Roman" w:hAnsi="Times New Roman"/>
                <w:b/>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12" w:hRule="exac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r>
              <w:rPr>
                <w:rFonts w:cs="宋体"/>
                <w:color w:val="000000"/>
                <w:sz w:val="20"/>
                <w:szCs w:val="20"/>
                <w:highlight w:val="none"/>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79.42</w:t>
            </w:r>
            <w:r>
              <w:rPr>
                <w:rFonts w:ascii="Times New Roman" w:hAnsi="Times New Roman"/>
                <w:color w:val="000000"/>
                <w:sz w:val="20"/>
                <w:highlight w:val="none"/>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79.42</w:t>
            </w:r>
            <w:r>
              <w:rPr>
                <w:rFonts w:ascii="Times New Roman" w:hAnsi="Times New Roman"/>
                <w:color w:val="000000"/>
                <w:sz w:val="20"/>
                <w:highlight w:val="none"/>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bl>
    <w:p>
      <w:pPr>
        <w:rPr>
          <w:rFonts w:hint="default" w:cs="宋体"/>
          <w:sz w:val="21"/>
          <w:szCs w:val="21"/>
          <w:highlight w:val="none"/>
        </w:rPr>
      </w:pPr>
      <w:r>
        <w:rPr>
          <w:rFonts w:cs="宋体"/>
          <w:sz w:val="20"/>
          <w:szCs w:val="20"/>
          <w:highlight w:val="none"/>
        </w:rPr>
        <w:t>备注：1.本表反映单位本年度一般公共预算财政拨款支出情况。</w:t>
      </w:r>
      <w:r>
        <w:rPr>
          <w:rFonts w:cs="宋体"/>
          <w:sz w:val="20"/>
          <w:szCs w:val="20"/>
          <w:highlight w:val="none"/>
        </w:rPr>
        <w:br w:type="textWrapping"/>
      </w:r>
      <w:r>
        <w:rPr>
          <w:rFonts w:cs="宋体"/>
          <w:sz w:val="20"/>
          <w:szCs w:val="20"/>
          <w:highlight w:val="none"/>
        </w:rPr>
        <w:t xml:space="preserve">      2.本套报表金额单位转换时可能存在尾数误差。</w:t>
      </w:r>
      <w:r>
        <w:rPr>
          <w:rFonts w:cs="宋体"/>
          <w:sz w:val="20"/>
          <w:szCs w:val="20"/>
          <w:highlight w:val="none"/>
        </w:rPr>
        <w:br w:type="textWrapping"/>
      </w:r>
    </w:p>
    <w:p>
      <w:pPr>
        <w:ind w:firstLine="630" w:firstLineChars="300"/>
        <w:rPr>
          <w:rFonts w:hint="default" w:cs="宋体"/>
          <w:sz w:val="21"/>
          <w:szCs w:val="21"/>
          <w:highlight w:val="none"/>
        </w:rPr>
      </w:pPr>
      <w:r>
        <w:rPr>
          <w:rFonts w:cs="宋体"/>
          <w:sz w:val="21"/>
          <w:szCs w:val="21"/>
          <w:highlight w:val="none"/>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highlight w:val="none"/>
              </w:rPr>
            </w:pPr>
            <w:r>
              <w:rPr>
                <w:rFonts w:cs="宋体"/>
                <w:b/>
                <w:color w:val="000000"/>
                <w:sz w:val="32"/>
                <w:szCs w:val="32"/>
                <w:highlight w:val="none"/>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秀山土家族苗族自治县中医医院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06</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364"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highlight w:val="none"/>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1,556.37</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356.53</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52.34</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726.38</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157.15</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79.61</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66.19</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1.99</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79.42</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19.30</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17.47</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91.51</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82.27</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9.24</w:t>
            </w: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highlight w:val="none"/>
              </w:rPr>
            </w:pPr>
            <w:r>
              <w:rPr>
                <w:rFonts w:cs="宋体"/>
                <w:color w:val="000000"/>
                <w:sz w:val="18"/>
                <w:szCs w:val="18"/>
                <w:highlight w:val="none"/>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highlight w:val="none"/>
              </w:rPr>
            </w:pPr>
            <w:r>
              <w:rPr>
                <w:rFonts w:cs="宋体"/>
                <w:b/>
                <w:bCs/>
                <w:color w:val="000000"/>
                <w:sz w:val="18"/>
                <w:szCs w:val="18"/>
                <w:highlight w:val="none"/>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highlight w:val="none"/>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highlight w:val="none"/>
              </w:rPr>
            </w:pPr>
            <w:r>
              <w:rPr>
                <w:rFonts w:cs="宋体"/>
                <w:color w:val="000000"/>
                <w:sz w:val="18"/>
                <w:szCs w:val="18"/>
                <w:highlight w:val="none"/>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highlight w:val="none"/>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highlight w:val="none"/>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1,647.87</w:t>
            </w:r>
            <w:r>
              <w:rPr>
                <w:rFonts w:ascii="Times New Roman" w:hAnsi="Times New Roman"/>
                <w:color w:val="000000"/>
                <w:sz w:val="18"/>
                <w:highlight w:val="none"/>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highlight w:val="none"/>
              </w:rPr>
            </w:pPr>
            <w:r>
              <w:rPr>
                <w:rFonts w:cs="宋体"/>
                <w:b/>
                <w:color w:val="000000"/>
                <w:sz w:val="18"/>
                <w:szCs w:val="18"/>
                <w:highlight w:val="none"/>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bl>
    <w:p>
      <w:pPr>
        <w:spacing w:line="280" w:lineRule="exact"/>
        <w:rPr>
          <w:rFonts w:hint="default" w:cs="宋体"/>
          <w:sz w:val="20"/>
          <w:szCs w:val="20"/>
          <w:highlight w:val="none"/>
        </w:rPr>
      </w:pPr>
      <w:r>
        <w:rPr>
          <w:rFonts w:cs="宋体"/>
          <w:sz w:val="20"/>
          <w:szCs w:val="20"/>
          <w:highlight w:val="none"/>
        </w:rPr>
        <w:t>备注：1.本表反映单位本年度一般公共预算财政拨款基本支出明细情况。</w:t>
      </w:r>
      <w:r>
        <w:rPr>
          <w:rFonts w:cs="宋体"/>
          <w:sz w:val="20"/>
          <w:szCs w:val="20"/>
          <w:highlight w:val="none"/>
        </w:rPr>
        <w:br w:type="textWrapping"/>
      </w:r>
      <w:r>
        <w:rPr>
          <w:rFonts w:cs="宋体"/>
          <w:sz w:val="20"/>
          <w:szCs w:val="20"/>
          <w:highlight w:val="none"/>
        </w:rPr>
        <w:t xml:space="preserve">      2.本套报表金额单位转换时可能存在尾数误差。</w:t>
      </w:r>
      <w:r>
        <w:rPr>
          <w:rFonts w:cs="宋体"/>
          <w:sz w:val="20"/>
          <w:szCs w:val="20"/>
          <w:highlight w:val="none"/>
        </w:rPr>
        <w:br w:type="textWrapping"/>
      </w:r>
      <w:r>
        <w:rPr>
          <w:rFonts w:cs="宋体"/>
          <w:sz w:val="20"/>
          <w:szCs w:val="20"/>
          <w:highlight w:val="none"/>
        </w:rPr>
        <w:br w:type="textWrapping"/>
      </w:r>
      <w:r>
        <w:rPr>
          <w:rFonts w:cs="宋体"/>
          <w:sz w:val="21"/>
          <w:szCs w:val="21"/>
          <w:highlight w:val="none"/>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highlight w:val="none"/>
              </w:rPr>
            </w:pPr>
            <w:r>
              <w:rPr>
                <w:rFonts w:cs="宋体"/>
                <w:b/>
                <w:color w:val="000000"/>
                <w:sz w:val="32"/>
                <w:szCs w:val="32"/>
                <w:highlight w:val="none"/>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秀山土家族苗族自治县中医医院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07</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highlight w:val="none"/>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highlight w:val="none"/>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0.00</w:t>
            </w:r>
            <w:r>
              <w:rPr>
                <w:rFonts w:ascii="Times New Roman" w:hAnsi="Times New Roman"/>
                <w:color w:val="000000"/>
                <w:sz w:val="20"/>
                <w:highlight w:val="none"/>
                <w:u w:color="auto"/>
              </w:rPr>
              <w:t xml:space="preserve"> </w:t>
            </w:r>
          </w:p>
        </w:tc>
      </w:tr>
    </w:tbl>
    <w:p>
      <w:pPr>
        <w:rPr>
          <w:rFonts w:hint="default" w:cs="宋体"/>
          <w:sz w:val="21"/>
          <w:szCs w:val="21"/>
          <w:highlight w:val="none"/>
        </w:rPr>
      </w:pPr>
      <w:r>
        <w:rPr>
          <w:rFonts w:cs="宋体"/>
          <w:sz w:val="20"/>
          <w:szCs w:val="20"/>
          <w:highlight w:val="none"/>
        </w:rPr>
        <w:t>备注：本表反映单位本年度政府性基金预算财政拨款收入支出及结转和结余情况。本单位无政府性基金收支，故本表无数据。</w:t>
      </w:r>
      <w:r>
        <w:rPr>
          <w:rFonts w:cs="宋体"/>
          <w:sz w:val="20"/>
          <w:szCs w:val="20"/>
          <w:highlight w:val="none"/>
        </w:rPr>
        <w:br w:type="textWrapping"/>
      </w:r>
      <w:r>
        <w:rPr>
          <w:rFonts w:cs="宋体"/>
          <w:sz w:val="20"/>
          <w:szCs w:val="20"/>
          <w:highlight w:val="none"/>
        </w:rPr>
        <w:br w:type="textWrapping"/>
      </w:r>
    </w:p>
    <w:p>
      <w:pPr>
        <w:rPr>
          <w:rFonts w:hint="default" w:cs="宋体"/>
          <w:sz w:val="21"/>
          <w:szCs w:val="21"/>
          <w:highlight w:val="none"/>
        </w:rPr>
      </w:pPr>
      <w:r>
        <w:rPr>
          <w:rFonts w:cs="宋体"/>
          <w:sz w:val="21"/>
          <w:szCs w:val="21"/>
          <w:highlight w:val="none"/>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highlight w:val="none"/>
              </w:rPr>
            </w:pPr>
            <w:r>
              <w:rPr>
                <w:rFonts w:cs="宋体"/>
                <w:b/>
                <w:color w:val="000000"/>
                <w:sz w:val="32"/>
                <w:szCs w:val="32"/>
                <w:highlight w:val="none"/>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r>
              <w:rPr>
                <w:rFonts w:cs="宋体"/>
                <w:sz w:val="20"/>
                <w:szCs w:val="20"/>
                <w:highlight w:val="none"/>
              </w:rPr>
              <w:t>单位</w:t>
            </w:r>
            <w:r>
              <w:rPr>
                <w:rFonts w:cs="宋体"/>
                <w:color w:val="000000"/>
                <w:sz w:val="20"/>
                <w:szCs w:val="20"/>
                <w:highlight w:val="none"/>
              </w:rPr>
              <w:t>：</w:t>
            </w:r>
            <w:r>
              <w:rPr>
                <w:color w:val="000000"/>
                <w:sz w:val="20"/>
                <w:highlight w:val="none"/>
                <w:u w:color="auto"/>
              </w:rPr>
              <w:t>秀山土家族苗族自治县中医医院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公开</w:t>
            </w:r>
            <w:r>
              <w:rPr>
                <w:rFonts w:hint="default" w:ascii="Times New Roman" w:hAnsi="Times New Roman" w:cs="Times New Roman"/>
                <w:color w:val="000000"/>
                <w:sz w:val="20"/>
                <w:szCs w:val="20"/>
                <w:highlight w:val="none"/>
              </w:rPr>
              <w:t>08</w:t>
            </w:r>
            <w:r>
              <w:rPr>
                <w:rFonts w:cs="宋体"/>
                <w:color w:val="000000"/>
                <w:sz w:val="20"/>
                <w:szCs w:val="20"/>
                <w:highlight w:val="none"/>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highlight w:val="none"/>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highlight w:val="none"/>
              </w:rPr>
            </w:pPr>
            <w:r>
              <w:rPr>
                <w:rFonts w:cs="宋体"/>
                <w:color w:val="000000"/>
                <w:sz w:val="20"/>
                <w:szCs w:val="20"/>
                <w:highlight w:val="none"/>
              </w:rPr>
              <w:t>单位：</w:t>
            </w:r>
            <w:r>
              <w:rPr>
                <w:rFonts w:cs="宋体"/>
                <w:sz w:val="20"/>
                <w:szCs w:val="20"/>
                <w:highlight w:val="none"/>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highlight w:val="none"/>
              </w:rPr>
            </w:pPr>
            <w:r>
              <w:rPr>
                <w:rFonts w:cs="宋体"/>
                <w:b/>
                <w:color w:val="000000"/>
                <w:sz w:val="20"/>
                <w:szCs w:val="20"/>
                <w:highlight w:val="none"/>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highlight w:val="none"/>
              </w:rPr>
            </w:pPr>
            <w:r>
              <w:rPr>
                <w:rFonts w:cs="宋体"/>
                <w:b/>
                <w:color w:val="000000"/>
                <w:sz w:val="20"/>
                <w:szCs w:val="20"/>
                <w:highlight w:val="none"/>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highlight w:val="none"/>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highlight w:val="none"/>
              </w:rPr>
            </w:pPr>
            <w:r>
              <w:rPr>
                <w:rFonts w:cs="宋体"/>
                <w:b/>
                <w:color w:val="000000"/>
                <w:sz w:val="20"/>
                <w:szCs w:val="20"/>
                <w:highlight w:val="none"/>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highlight w:val="none"/>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b/>
                <w:bCs/>
                <w:color w:val="000000"/>
                <w:sz w:val="20"/>
                <w:szCs w:val="20"/>
                <w:highlight w:val="none"/>
              </w:rPr>
              <w:t>0.00</w:t>
            </w:r>
            <w:r>
              <w:rPr>
                <w:rFonts w:ascii="Times New Roman" w:hAnsi="Times New Roman"/>
                <w:b/>
                <w:color w:val="000000"/>
                <w:sz w:val="20"/>
                <w:highlight w:val="none"/>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highlight w:val="none"/>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highlight w:val="none"/>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highlight w:val="none"/>
              </w:rPr>
            </w:pPr>
            <w:r>
              <w:rPr>
                <w:rFonts w:hint="default" w:ascii="Times New Roman" w:hAnsi="Times New Roman"/>
                <w:color w:val="000000"/>
                <w:sz w:val="20"/>
                <w:szCs w:val="20"/>
                <w:highlight w:val="none"/>
              </w:rPr>
              <w:t xml:space="preserve">0.00 </w:t>
            </w:r>
          </w:p>
        </w:tc>
      </w:tr>
    </w:tbl>
    <w:p>
      <w:pPr>
        <w:rPr>
          <w:rFonts w:hint="default" w:cs="宋体"/>
          <w:sz w:val="21"/>
          <w:szCs w:val="21"/>
          <w:highlight w:val="none"/>
        </w:rPr>
      </w:pPr>
      <w:r>
        <w:rPr>
          <w:rFonts w:cs="宋体"/>
          <w:sz w:val="20"/>
          <w:szCs w:val="20"/>
          <w:highlight w:val="none"/>
        </w:rPr>
        <w:t>备注：本表反映单位本年度国有资本经营预算财政拨款支出情况。本单位无国有资本经营收支，故本表无数据。</w:t>
      </w:r>
      <w:r>
        <w:rPr>
          <w:rFonts w:cs="宋体"/>
          <w:sz w:val="20"/>
          <w:szCs w:val="20"/>
          <w:highlight w:val="none"/>
        </w:rPr>
        <w:br w:type="textWrapping"/>
      </w:r>
      <w:r>
        <w:rPr>
          <w:rFonts w:cs="宋体"/>
          <w:sz w:val="20"/>
          <w:szCs w:val="20"/>
          <w:highlight w:val="none"/>
        </w:rPr>
        <w:br w:type="textWrapping"/>
      </w:r>
    </w:p>
    <w:p>
      <w:pPr>
        <w:rPr>
          <w:rFonts w:hint="default" w:cs="宋体"/>
          <w:sz w:val="21"/>
          <w:szCs w:val="21"/>
          <w:highlight w:val="none"/>
        </w:rPr>
      </w:pPr>
      <w:r>
        <w:rPr>
          <w:rFonts w:hint="default" w:cs="宋体"/>
          <w:sz w:val="21"/>
          <w:szCs w:val="21"/>
          <w:highlight w:val="none"/>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highlight w:val="none"/>
              </w:rPr>
            </w:pPr>
            <w:r>
              <w:rPr>
                <w:rFonts w:cs="宋体"/>
                <w:b/>
                <w:color w:val="000000"/>
                <w:kern w:val="2"/>
                <w:sz w:val="32"/>
                <w:szCs w:val="32"/>
                <w:highlight w:val="none"/>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highlight w:val="none"/>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highlight w:val="none"/>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highlight w:val="none"/>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highlight w:val="none"/>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highlight w:val="none"/>
              </w:rPr>
            </w:pPr>
            <w:r>
              <w:rPr>
                <w:rFonts w:cs="宋体"/>
                <w:color w:val="000000"/>
                <w:kern w:val="2"/>
                <w:sz w:val="20"/>
                <w:szCs w:val="20"/>
                <w:highlight w:val="none"/>
              </w:rPr>
              <w:t>公开</w:t>
            </w:r>
            <w:r>
              <w:rPr>
                <w:rFonts w:hint="default" w:ascii="Times New Roman" w:hAnsi="Times New Roman"/>
                <w:color w:val="000000"/>
                <w:kern w:val="2"/>
                <w:sz w:val="20"/>
                <w:szCs w:val="20"/>
                <w:highlight w:val="none"/>
              </w:rPr>
              <w:t>09</w:t>
            </w:r>
            <w:r>
              <w:rPr>
                <w:rFonts w:cs="宋体"/>
                <w:color w:val="000000"/>
                <w:kern w:val="2"/>
                <w:sz w:val="20"/>
                <w:szCs w:val="20"/>
                <w:highlight w:val="none"/>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highlight w:val="none"/>
              </w:rPr>
            </w:pPr>
            <w:r>
              <w:rPr>
                <w:rFonts w:hint="eastAsia" w:cs="宋体"/>
                <w:kern w:val="2"/>
                <w:sz w:val="20"/>
                <w:szCs w:val="20"/>
                <w:highlight w:val="none"/>
                <w:lang w:eastAsia="zh-CN"/>
              </w:rPr>
              <w:t>单位</w:t>
            </w:r>
            <w:r>
              <w:rPr>
                <w:rFonts w:cs="宋体"/>
                <w:color w:val="000000"/>
                <w:kern w:val="2"/>
                <w:sz w:val="20"/>
                <w:szCs w:val="20"/>
                <w:highlight w:val="none"/>
              </w:rPr>
              <w:t>：</w:t>
            </w:r>
            <w:r>
              <w:rPr>
                <w:color w:val="000000"/>
                <w:sz w:val="20"/>
                <w:highlight w:val="none"/>
                <w:u w:color="auto"/>
              </w:rPr>
              <w:t>秀山土家族苗族自治县中医医院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highlight w:val="none"/>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highlight w:val="none"/>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highlight w:val="none"/>
              </w:rPr>
            </w:pPr>
            <w:r>
              <w:rPr>
                <w:rFonts w:cs="宋体"/>
                <w:color w:val="000000"/>
                <w:kern w:val="2"/>
                <w:sz w:val="20"/>
                <w:szCs w:val="20"/>
                <w:highlight w:val="none"/>
              </w:rPr>
              <w:t>单位：</w:t>
            </w:r>
            <w:r>
              <w:rPr>
                <w:rFonts w:cs="宋体"/>
                <w:kern w:val="2"/>
                <w:sz w:val="20"/>
                <w:szCs w:val="20"/>
                <w:highlight w:val="none"/>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highlight w:val="none"/>
              </w:rPr>
            </w:pPr>
            <w:r>
              <w:rPr>
                <w:rFonts w:cs="宋体"/>
                <w:b/>
                <w:color w:val="000000"/>
                <w:kern w:val="2"/>
                <w:sz w:val="16"/>
                <w:szCs w:val="16"/>
                <w:highlight w:val="none"/>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highlight w:val="none"/>
              </w:rPr>
            </w:pPr>
            <w:r>
              <w:rPr>
                <w:rFonts w:cs="宋体"/>
                <w:b/>
                <w:color w:val="000000"/>
                <w:kern w:val="2"/>
                <w:sz w:val="16"/>
                <w:szCs w:val="16"/>
                <w:highlight w:val="none"/>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highlight w:val="none"/>
              </w:rPr>
            </w:pPr>
            <w:r>
              <w:rPr>
                <w:rFonts w:cs="宋体"/>
                <w:b/>
                <w:color w:val="000000"/>
                <w:kern w:val="2"/>
                <w:sz w:val="16"/>
                <w:szCs w:val="16"/>
                <w:highlight w:val="none"/>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highlight w:val="none"/>
              </w:rPr>
            </w:pPr>
            <w:r>
              <w:rPr>
                <w:rFonts w:cs="宋体"/>
                <w:b/>
                <w:color w:val="000000"/>
                <w:kern w:val="2"/>
                <w:sz w:val="16"/>
                <w:szCs w:val="16"/>
                <w:highlight w:val="none"/>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highlight w:val="none"/>
              </w:rPr>
            </w:pPr>
            <w:r>
              <w:rPr>
                <w:rFonts w:cs="宋体"/>
                <w:b/>
                <w:color w:val="000000"/>
                <w:kern w:val="2"/>
                <w:sz w:val="16"/>
                <w:szCs w:val="16"/>
                <w:highlight w:val="none"/>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highlight w:val="none"/>
              </w:rPr>
            </w:pPr>
            <w:r>
              <w:rPr>
                <w:rFonts w:cs="宋体"/>
                <w:b/>
                <w:color w:val="000000"/>
                <w:kern w:val="2"/>
                <w:sz w:val="16"/>
                <w:szCs w:val="16"/>
                <w:highlight w:val="none"/>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highlight w:val="none"/>
              </w:rPr>
            </w:pPr>
            <w:r>
              <w:rPr>
                <w:rFonts w:cs="宋体"/>
                <w:b/>
                <w:color w:val="000000"/>
                <w:kern w:val="2"/>
                <w:sz w:val="16"/>
                <w:szCs w:val="16"/>
                <w:highlight w:val="none"/>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4</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1</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3</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68.77</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68.77</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68.77</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highlight w:val="none"/>
              </w:rPr>
            </w:pPr>
            <w:r>
              <w:rPr>
                <w:rFonts w:cs="宋体"/>
                <w:b/>
                <w:bCs/>
                <w:color w:val="000000"/>
                <w:kern w:val="2"/>
                <w:sz w:val="16"/>
                <w:szCs w:val="16"/>
                <w:highlight w:val="none"/>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58.81</w:t>
            </w:r>
            <w:r>
              <w:rPr>
                <w:rFonts w:ascii="Times New Roman" w:hAnsi="Times New Roman"/>
                <w:color w:val="000000"/>
                <w:sz w:val="18"/>
                <w:highlight w:val="none"/>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highlight w:val="none"/>
              </w:rPr>
            </w:pPr>
            <w:r>
              <w:rPr>
                <w:rFonts w:cs="宋体"/>
                <w:b/>
                <w:color w:val="000000"/>
                <w:kern w:val="2"/>
                <w:sz w:val="16"/>
                <w:szCs w:val="16"/>
                <w:highlight w:val="none"/>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highlight w:val="none"/>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highlight w:val="none"/>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highlight w:val="none"/>
              </w:rPr>
            </w:pPr>
            <w:r>
              <w:rPr>
                <w:rFonts w:cs="宋体"/>
                <w:b/>
                <w:color w:val="000000"/>
                <w:kern w:val="2"/>
                <w:sz w:val="16"/>
                <w:szCs w:val="16"/>
                <w:highlight w:val="none"/>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highlight w:val="none"/>
              </w:rPr>
            </w:pPr>
            <w:r>
              <w:rPr>
                <w:rFonts w:hint="default" w:ascii="Times New Roman" w:hAnsi="Times New Roman"/>
                <w:color w:val="000000"/>
                <w:kern w:val="2"/>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highlight w:val="none"/>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highlight w:val="none"/>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highlight w:val="none"/>
              </w:rPr>
            </w:pPr>
            <w:r>
              <w:rPr>
                <w:rFonts w:cs="宋体"/>
                <w:b/>
                <w:bCs/>
                <w:color w:val="000000"/>
                <w:sz w:val="16"/>
                <w:szCs w:val="16"/>
                <w:highlight w:val="none"/>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highlight w:val="none"/>
              </w:rPr>
            </w:pPr>
            <w:r>
              <w:rPr>
                <w:rFonts w:hint="default" w:ascii="Times New Roman" w:hAnsi="Times New Roman"/>
                <w:color w:val="000000"/>
                <w:sz w:val="18"/>
                <w:szCs w:val="18"/>
                <w:highlight w:val="none"/>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highlight w:val="none"/>
              </w:rPr>
            </w:pPr>
            <w:r>
              <w:rPr>
                <w:rFonts w:ascii="Times New Roman" w:hAnsi="Times New Roman"/>
                <w:color w:val="000000"/>
                <w:sz w:val="18"/>
                <w:highlight w:val="none"/>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highlight w:val="none"/>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highlight w:val="none"/>
              </w:rPr>
            </w:pPr>
          </w:p>
        </w:tc>
      </w:tr>
    </w:tbl>
    <w:p>
      <w:pPr>
        <w:rPr>
          <w:rFonts w:hint="default"/>
          <w:sz w:val="18"/>
          <w:szCs w:val="18"/>
          <w:highlight w:val="none"/>
        </w:rPr>
      </w:pPr>
      <w:r>
        <w:rPr>
          <w:rFonts w:cs="宋体"/>
          <w:sz w:val="18"/>
          <w:szCs w:val="18"/>
          <w:highlight w:val="none"/>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highlight w:val="none"/>
        </w:rPr>
        <w:br w:type="textWrapping"/>
      </w:r>
      <w:r>
        <w:rPr>
          <w:rFonts w:cs="宋体"/>
          <w:sz w:val="18"/>
          <w:szCs w:val="18"/>
          <w:highlight w:val="none"/>
        </w:rPr>
        <w:t xml:space="preserve">      2.本套报表金额单位转换时可能存在尾数误差。</w:t>
      </w:r>
      <w:r>
        <w:rPr>
          <w:rFonts w:cs="宋体"/>
          <w:sz w:val="18"/>
          <w:szCs w:val="18"/>
          <w:highlight w:val="none"/>
        </w:rPr>
        <w:br w:type="textWrapping"/>
      </w:r>
      <w:r>
        <w:rPr>
          <w:rFonts w:cs="宋体"/>
          <w:sz w:val="18"/>
          <w:szCs w:val="18"/>
          <w:highlight w:val="none"/>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新宋体">
    <w:panose1 w:val="02010609030101010101"/>
    <w:charset w:val="86"/>
    <w:family w:val="auto"/>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yMZ+WxoCAAAhBAAADgAA&#10;AAAAAAABACAAAAAfAQAAZHJzL2Uyb0RvYy54bWxQSwUGAAAAAAYABgBZAQAAqwU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mNjBhMWQ5M2Q4NzVjMGY0MWU0MTc0YjI5OTQzYTA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A52FEB"/>
    <w:rsid w:val="08BA052C"/>
    <w:rsid w:val="08DB07BA"/>
    <w:rsid w:val="0969353F"/>
    <w:rsid w:val="098305D0"/>
    <w:rsid w:val="09B1218B"/>
    <w:rsid w:val="0A3317EA"/>
    <w:rsid w:val="0A482357"/>
    <w:rsid w:val="0A5C4B69"/>
    <w:rsid w:val="0A86124A"/>
    <w:rsid w:val="0AB54CC0"/>
    <w:rsid w:val="0B085BAA"/>
    <w:rsid w:val="0B271D63"/>
    <w:rsid w:val="0B9335CE"/>
    <w:rsid w:val="0B9F1E02"/>
    <w:rsid w:val="0BF2311A"/>
    <w:rsid w:val="0C7927C4"/>
    <w:rsid w:val="0C9B098C"/>
    <w:rsid w:val="0D673E11"/>
    <w:rsid w:val="0D9E2397"/>
    <w:rsid w:val="0DDA54E4"/>
    <w:rsid w:val="0E3A5F83"/>
    <w:rsid w:val="0EBD2151"/>
    <w:rsid w:val="0F836721"/>
    <w:rsid w:val="0FA25D96"/>
    <w:rsid w:val="0FBD3C60"/>
    <w:rsid w:val="107B59E5"/>
    <w:rsid w:val="10EC0126"/>
    <w:rsid w:val="10F70B9A"/>
    <w:rsid w:val="111445C7"/>
    <w:rsid w:val="114278C6"/>
    <w:rsid w:val="1158083A"/>
    <w:rsid w:val="11643A4B"/>
    <w:rsid w:val="11ED0F98"/>
    <w:rsid w:val="11F03528"/>
    <w:rsid w:val="12B16F36"/>
    <w:rsid w:val="12C921C4"/>
    <w:rsid w:val="13871C70"/>
    <w:rsid w:val="13A71CB4"/>
    <w:rsid w:val="13AF1D43"/>
    <w:rsid w:val="13C71DAE"/>
    <w:rsid w:val="13CE1647"/>
    <w:rsid w:val="13FD55AB"/>
    <w:rsid w:val="14200702"/>
    <w:rsid w:val="14370EA1"/>
    <w:rsid w:val="145D6F41"/>
    <w:rsid w:val="163A6CEE"/>
    <w:rsid w:val="1698425A"/>
    <w:rsid w:val="173708E3"/>
    <w:rsid w:val="17C374FC"/>
    <w:rsid w:val="182E4AB6"/>
    <w:rsid w:val="189079DC"/>
    <w:rsid w:val="189B0D0B"/>
    <w:rsid w:val="18B43F7C"/>
    <w:rsid w:val="191C433B"/>
    <w:rsid w:val="194A1770"/>
    <w:rsid w:val="195E2C04"/>
    <w:rsid w:val="19B906A4"/>
    <w:rsid w:val="1B6F15B6"/>
    <w:rsid w:val="1BAA2EDC"/>
    <w:rsid w:val="1CA55E64"/>
    <w:rsid w:val="1D014A01"/>
    <w:rsid w:val="1D022362"/>
    <w:rsid w:val="1D1B04B0"/>
    <w:rsid w:val="1D8B4DA1"/>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6E2748C"/>
    <w:rsid w:val="27167136"/>
    <w:rsid w:val="271B442C"/>
    <w:rsid w:val="27B23302"/>
    <w:rsid w:val="29310A5F"/>
    <w:rsid w:val="29C37A35"/>
    <w:rsid w:val="2A076083"/>
    <w:rsid w:val="2A73162E"/>
    <w:rsid w:val="2B0A44E2"/>
    <w:rsid w:val="2B167953"/>
    <w:rsid w:val="2B200583"/>
    <w:rsid w:val="2B8209DE"/>
    <w:rsid w:val="2B821C91"/>
    <w:rsid w:val="2BC824E9"/>
    <w:rsid w:val="2BF81A22"/>
    <w:rsid w:val="2C581F9E"/>
    <w:rsid w:val="2C636760"/>
    <w:rsid w:val="2C6762A3"/>
    <w:rsid w:val="2DF41D09"/>
    <w:rsid w:val="2F894EEB"/>
    <w:rsid w:val="2FC736C3"/>
    <w:rsid w:val="2FCA4B37"/>
    <w:rsid w:val="2FE029D7"/>
    <w:rsid w:val="2FF06E00"/>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5D60738"/>
    <w:rsid w:val="36C9128A"/>
    <w:rsid w:val="37841E99"/>
    <w:rsid w:val="37BF1123"/>
    <w:rsid w:val="383C3F15"/>
    <w:rsid w:val="38787C50"/>
    <w:rsid w:val="38BE4696"/>
    <w:rsid w:val="38CA7D80"/>
    <w:rsid w:val="3939115E"/>
    <w:rsid w:val="39AB7AFE"/>
    <w:rsid w:val="39B82A39"/>
    <w:rsid w:val="39C42CA8"/>
    <w:rsid w:val="39DC4FD6"/>
    <w:rsid w:val="39F03D7A"/>
    <w:rsid w:val="39F33306"/>
    <w:rsid w:val="3A2C1C67"/>
    <w:rsid w:val="3A2C6DA1"/>
    <w:rsid w:val="3A6A77C9"/>
    <w:rsid w:val="3ADD7F09"/>
    <w:rsid w:val="3AF03075"/>
    <w:rsid w:val="3B1705E5"/>
    <w:rsid w:val="3B18334B"/>
    <w:rsid w:val="3B36794F"/>
    <w:rsid w:val="3B5B73B5"/>
    <w:rsid w:val="3B6F6EE0"/>
    <w:rsid w:val="3C566AD6"/>
    <w:rsid w:val="3C594871"/>
    <w:rsid w:val="3C6A5B02"/>
    <w:rsid w:val="3D2757A1"/>
    <w:rsid w:val="3D3D4FC4"/>
    <w:rsid w:val="3DDF3AB1"/>
    <w:rsid w:val="3E1D0952"/>
    <w:rsid w:val="3E42660A"/>
    <w:rsid w:val="3E7555B1"/>
    <w:rsid w:val="3E787ED9"/>
    <w:rsid w:val="3E7F33BB"/>
    <w:rsid w:val="3F032E93"/>
    <w:rsid w:val="3F0527E5"/>
    <w:rsid w:val="3F4C52C6"/>
    <w:rsid w:val="3F694D83"/>
    <w:rsid w:val="3F885DCC"/>
    <w:rsid w:val="3FCD675E"/>
    <w:rsid w:val="4004000C"/>
    <w:rsid w:val="40BD5482"/>
    <w:rsid w:val="41010E1F"/>
    <w:rsid w:val="411B6CE5"/>
    <w:rsid w:val="412070D7"/>
    <w:rsid w:val="41314E40"/>
    <w:rsid w:val="419E7FFC"/>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B135857"/>
    <w:rsid w:val="4B7951CB"/>
    <w:rsid w:val="4B7C315C"/>
    <w:rsid w:val="4C9316A8"/>
    <w:rsid w:val="4D1F53CA"/>
    <w:rsid w:val="4DAC4ACA"/>
    <w:rsid w:val="4DBE01D2"/>
    <w:rsid w:val="4F0C6BA3"/>
    <w:rsid w:val="4F186D58"/>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8C864AA"/>
    <w:rsid w:val="59047E88"/>
    <w:rsid w:val="5A3B59D6"/>
    <w:rsid w:val="5AD134D8"/>
    <w:rsid w:val="5BF41F67"/>
    <w:rsid w:val="5C263CE4"/>
    <w:rsid w:val="5C5D2777"/>
    <w:rsid w:val="5CF66BF3"/>
    <w:rsid w:val="5D290C69"/>
    <w:rsid w:val="5DA80C2C"/>
    <w:rsid w:val="5F2D4A41"/>
    <w:rsid w:val="5FDD45EA"/>
    <w:rsid w:val="60C74F6C"/>
    <w:rsid w:val="61015958"/>
    <w:rsid w:val="61025A59"/>
    <w:rsid w:val="613D5BBC"/>
    <w:rsid w:val="61536C39"/>
    <w:rsid w:val="61894431"/>
    <w:rsid w:val="62944DD7"/>
    <w:rsid w:val="6319381F"/>
    <w:rsid w:val="639D45B2"/>
    <w:rsid w:val="63C25DC5"/>
    <w:rsid w:val="63C62057"/>
    <w:rsid w:val="64571EF5"/>
    <w:rsid w:val="64FB113D"/>
    <w:rsid w:val="65160B9E"/>
    <w:rsid w:val="656152C6"/>
    <w:rsid w:val="6587477F"/>
    <w:rsid w:val="658C3A08"/>
    <w:rsid w:val="65C031CA"/>
    <w:rsid w:val="65CE6852"/>
    <w:rsid w:val="66267C04"/>
    <w:rsid w:val="663B4D1E"/>
    <w:rsid w:val="663F505A"/>
    <w:rsid w:val="667B2536"/>
    <w:rsid w:val="66947E37"/>
    <w:rsid w:val="66AF5D7C"/>
    <w:rsid w:val="66EE5541"/>
    <w:rsid w:val="67924660"/>
    <w:rsid w:val="68407834"/>
    <w:rsid w:val="684B5719"/>
    <w:rsid w:val="6883293E"/>
    <w:rsid w:val="688412AD"/>
    <w:rsid w:val="68EB1B71"/>
    <w:rsid w:val="696C0310"/>
    <w:rsid w:val="6A6C7940"/>
    <w:rsid w:val="6A88778D"/>
    <w:rsid w:val="6A9F1565"/>
    <w:rsid w:val="6AAD2300"/>
    <w:rsid w:val="6B474EF5"/>
    <w:rsid w:val="6C0A5AC5"/>
    <w:rsid w:val="6C560CAE"/>
    <w:rsid w:val="6C576495"/>
    <w:rsid w:val="6C924EB1"/>
    <w:rsid w:val="6D903FF5"/>
    <w:rsid w:val="6DA955B8"/>
    <w:rsid w:val="6DE346AB"/>
    <w:rsid w:val="6DE5391A"/>
    <w:rsid w:val="6EFD1324"/>
    <w:rsid w:val="6F5A53AC"/>
    <w:rsid w:val="6FAC003D"/>
    <w:rsid w:val="6FBD1B37"/>
    <w:rsid w:val="6FD926BF"/>
    <w:rsid w:val="6FE55E12"/>
    <w:rsid w:val="6FFB2E76"/>
    <w:rsid w:val="708F6F7F"/>
    <w:rsid w:val="70D94BD3"/>
    <w:rsid w:val="71574775"/>
    <w:rsid w:val="71C34D91"/>
    <w:rsid w:val="72DB435C"/>
    <w:rsid w:val="72E2613A"/>
    <w:rsid w:val="72F771F4"/>
    <w:rsid w:val="73534A62"/>
    <w:rsid w:val="73934AD2"/>
    <w:rsid w:val="750837F0"/>
    <w:rsid w:val="754758CF"/>
    <w:rsid w:val="75595ECD"/>
    <w:rsid w:val="75662603"/>
    <w:rsid w:val="764F62AB"/>
    <w:rsid w:val="765C45EC"/>
    <w:rsid w:val="768A7619"/>
    <w:rsid w:val="771D3195"/>
    <w:rsid w:val="772E1EBA"/>
    <w:rsid w:val="781926BC"/>
    <w:rsid w:val="796D60A4"/>
    <w:rsid w:val="797A664A"/>
    <w:rsid w:val="79A031D5"/>
    <w:rsid w:val="79B47FDF"/>
    <w:rsid w:val="79E569A9"/>
    <w:rsid w:val="7A1525F7"/>
    <w:rsid w:val="7A2B3E1B"/>
    <w:rsid w:val="7B420052"/>
    <w:rsid w:val="7B98728E"/>
    <w:rsid w:val="7BD06A28"/>
    <w:rsid w:val="7C3A7C0B"/>
    <w:rsid w:val="7C5248E4"/>
    <w:rsid w:val="7C566698"/>
    <w:rsid w:val="7C5866A3"/>
    <w:rsid w:val="7C7267FD"/>
    <w:rsid w:val="7CD267D0"/>
    <w:rsid w:val="7D1F5DD6"/>
    <w:rsid w:val="7D7406BB"/>
    <w:rsid w:val="7DDE1E93"/>
    <w:rsid w:val="7DE94331"/>
    <w:rsid w:val="7E50511E"/>
    <w:rsid w:val="7F446A19"/>
    <w:rsid w:val="7F7452B9"/>
    <w:rsid w:val="7FD52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val="0"/>
      <w:ind w:left="101" w:firstLine="679"/>
    </w:pPr>
    <w:rPr>
      <w:rFonts w:ascii="Arial" w:hAnsi="Arial" w:cs="Times New Roman"/>
      <w:sz w:val="34"/>
      <w:szCs w:val="34"/>
    </w:r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2994</Words>
  <Characters>3435</Characters>
  <Lines>186</Lines>
  <Paragraphs>52</Paragraphs>
  <TotalTime>36</TotalTime>
  <ScaleCrop>false</ScaleCrop>
  <LinksUpToDate>false</LinksUpToDate>
  <CharactersWithSpaces>3440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cp:lastPrinted>2025-09-24T02:44:00Z</cp:lastPrinted>
  <dcterms:modified xsi:type="dcterms:W3CDTF">2025-10-14T07:34:47Z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y fmtid="{D5CDD505-2E9C-101B-9397-08002B2CF9AE}" pid="4" name="KSOTemplateDocerSaveRecord">
    <vt:lpwstr>eyJoZGlkIjoiZGJlOTMwYjVkYmE5MmYwYzJkZjU1NjAxYjFlZjk0YWUiLCJ1c2VySWQiOiI4NzcwMjIwMjQifQ==</vt:lpwstr>
  </property>
</Properties>
</file>