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秀山土家族苗族自治县残疾人就业服务所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方正小标宋_GBK" w:hAnsi="方正小标宋_GBK" w:eastAsia="方正小标宋_GBK" w:cs="方正小标宋_GBK"/>
          <w:sz w:val="40"/>
          <w:szCs w:val="40"/>
        </w:rPr>
        <w:t>202</w:t>
      </w:r>
      <w:r>
        <w:rPr>
          <w:rFonts w:hint="default" w:ascii="方正小标宋_GBK" w:hAnsi="方正小标宋_GBK" w:eastAsia="方正小标宋_GBK" w:cs="方正小标宋_GBK"/>
          <w:sz w:val="40"/>
          <w:szCs w:val="40"/>
          <w:lang w:val="en-US" w:eastAsia="zh-CN"/>
        </w:rPr>
        <w:t>4</w:t>
      </w:r>
      <w:r>
        <w:rPr>
          <w:rFonts w:hint="eastAsia" w:ascii="方正小标宋_GBK" w:hAnsi="方正小标宋_GBK" w:eastAsia="方正小标宋_GBK" w:cs="方正小标宋_GBK"/>
          <w:sz w:val="40"/>
          <w:szCs w:val="40"/>
        </w:rPr>
        <w:t>年度决算说明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一、</w:t>
      </w:r>
      <w:r>
        <w:rPr>
          <w:rStyle w:val="8"/>
          <w:rFonts w:hint="eastAsia" w:ascii="方正黑体_GBK" w:hAnsi="方正黑体_GBK" w:eastAsia="方正黑体_GBK" w:cs="方正黑体_GBK"/>
          <w:b w:val="0"/>
          <w:bCs/>
          <w:sz w:val="32"/>
          <w:szCs w:val="32"/>
          <w:shd w:val="clear" w:color="auto" w:fill="FFFFFF"/>
          <w:lang w:val="en-US" w:eastAsia="zh-CN"/>
        </w:rPr>
        <w:t>单位</w:t>
      </w:r>
      <w:r>
        <w:rPr>
          <w:rStyle w:val="8"/>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1.发布残疾人就业信息。主要包括进行残疾人劳动力资源和社会用人单位用工需要调查，发布残疾人求职信息和用人单位用工信息。</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2.组织开展残疾人职业培训、咨询、评估、指导、介绍等服务。主要包括为残疾人提供职业培训、职业心理咨询、职业适应评估、职业康复训练、职业指导、职业介绍、就业援助等服务，定期组织参与残疾人职业技能竞赛。</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3.承担残疾人登记、统计、鉴定等服务。主要包括为残疾人提供失业登记、就业与失业统计、职业技能鉴定等服务；引导和支持智力、精神和重度肢体残疾人辅助性就业，扶持残疾人个体从业，指导乡镇（街道）残疾人就业服务相关业务。</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left="0" w:firstLine="640" w:firstLineChars="200"/>
        <w:jc w:val="both"/>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4.组织实施按比例安排残疾人就业工作。主要包括全县机关、企事业单位实施按比例安排残疾人就业工作，做好用人单位安置残疾人用工的审核工作。配合县地税局做好残疾人就业保障金征收等工作。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Times New Roman" w:hAnsi="Times New Roman" w:eastAsia="方正仿宋_GBK" w:cs="Times New Roman"/>
          <w:b w:val="0"/>
          <w:bCs/>
          <w:color w:val="auto"/>
          <w:sz w:val="32"/>
          <w:szCs w:val="32"/>
          <w:shd w:val="clear" w:color="auto" w:fill="FFFFFF"/>
        </w:rPr>
      </w:pPr>
      <w:r>
        <w:rPr>
          <w:rStyle w:val="8"/>
          <w:rFonts w:hint="default" w:ascii="Times New Roman" w:hAnsi="Times New Roman" w:eastAsia="方正仿宋_GBK" w:cs="Times New Roman"/>
          <w:b w:val="0"/>
          <w:bCs/>
          <w:color w:val="auto"/>
          <w:sz w:val="32"/>
          <w:szCs w:val="32"/>
          <w:shd w:val="clear" w:color="auto" w:fill="FFFFFF"/>
        </w:rPr>
        <w:t>5.开展盲人按摩业务指导和服务。主要开展盲人按摩专业技术职称评审和盲人医疗按摩人员继续教育等服务工作。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lang w:val="en-US" w:eastAsia="zh-CN"/>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县残疾人联合会下设的残疾人就业服务所。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w:t>
      </w:r>
      <w:r>
        <w:rPr>
          <w:rStyle w:val="8"/>
          <w:rFonts w:hint="eastAsia" w:ascii="方正黑体_GBK" w:hAnsi="方正黑体_GBK" w:eastAsia="方正黑体_GBK" w:cs="方正黑体_GBK"/>
          <w:b w:val="0"/>
          <w:bCs/>
          <w:sz w:val="32"/>
          <w:szCs w:val="32"/>
          <w:shd w:val="clear" w:color="auto" w:fill="FFFFFF"/>
          <w:lang w:val="en-US" w:eastAsia="zh-CN"/>
        </w:rPr>
        <w:t>单位</w:t>
      </w:r>
      <w:r>
        <w:rPr>
          <w:rStyle w:val="8"/>
          <w:rFonts w:hint="eastAsia" w:ascii="方正黑体_GBK" w:hAnsi="方正黑体_GBK" w:eastAsia="方正黑体_GBK" w:cs="方正黑体_GBK"/>
          <w:b w:val="0"/>
          <w:bCs/>
          <w:sz w:val="32"/>
          <w:szCs w:val="32"/>
          <w:shd w:val="clear" w:color="auto" w:fill="FFFFFF"/>
        </w:rPr>
        <w:t>决算</w:t>
      </w:r>
      <w:r>
        <w:rPr>
          <w:rStyle w:val="8"/>
          <w:rFonts w:hint="eastAsia" w:ascii="方正黑体_GBK" w:hAnsi="方正黑体_GBK" w:eastAsia="方正黑体_GBK" w:cs="方正黑体_GBK"/>
          <w:b w:val="0"/>
          <w:bCs/>
          <w:sz w:val="32"/>
          <w:szCs w:val="32"/>
          <w:shd w:val="clear" w:color="auto" w:fill="FFFFFF"/>
          <w:lang w:eastAsia="zh-CN"/>
        </w:rPr>
        <w:t>收支</w:t>
      </w:r>
      <w:r>
        <w:rPr>
          <w:rStyle w:val="8"/>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w:t>
      </w:r>
      <w:r>
        <w:rPr>
          <w:rFonts w:hint="eastAsia" w:ascii="方正仿宋_GBK" w:hAnsi="方正仿宋_GBK" w:eastAsia="方正仿宋_GBK" w:cs="方正仿宋_GBK"/>
          <w:color w:val="auto"/>
          <w:sz w:val="32"/>
          <w:szCs w:val="32"/>
          <w:shd w:val="clear" w:color="auto" w:fill="FFFFFF"/>
          <w:lang w:eastAsia="zh-CN"/>
        </w:rPr>
        <w:t>、支</w:t>
      </w:r>
      <w:r>
        <w:rPr>
          <w:rFonts w:ascii="方正仿宋_GBK" w:hAnsi="方正仿宋_GBK" w:eastAsia="方正仿宋_GBK" w:cs="方正仿宋_GBK"/>
          <w:color w:val="auto"/>
          <w:sz w:val="32"/>
          <w:szCs w:val="32"/>
          <w:shd w:val="clear" w:color="auto" w:fill="FFFFFF"/>
        </w:rPr>
        <w:t>总计</w:t>
      </w:r>
      <w:r>
        <w:rPr>
          <w:rFonts w:hint="eastAsia" w:ascii="方正仿宋_GBK" w:hAnsi="方正仿宋_GBK" w:eastAsia="方正仿宋_GBK" w:cs="方正仿宋_GBK"/>
          <w:color w:val="auto"/>
          <w:sz w:val="32"/>
          <w:szCs w:val="32"/>
          <w:shd w:val="clear" w:color="auto" w:fill="FFFFFF"/>
          <w:lang w:eastAsia="zh-CN"/>
        </w:rPr>
        <w:t>均为</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收、支与2023年度相比，减少3.14万元，下降17.8%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8"/>
          <w:rFonts w:hint="eastAsia" w:ascii="Times New Roman" w:hAnsi="Times New Roman" w:eastAsia="方正仿宋_GBK"/>
          <w:color w:val="auto"/>
          <w:sz w:val="32"/>
          <w:szCs w:val="32"/>
          <w:shd w:val="clear" w:color="auto" w:fill="FFFFFF"/>
          <w:lang w:val="en-US" w:eastAsia="zh-CN"/>
        </w:rPr>
        <w:t>1</w:t>
      </w:r>
      <w:r>
        <w:rPr>
          <w:rStyle w:val="8"/>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年度收入合计</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与2023年度相比，减少3.14万元，下降17.8%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。其中：财政拨款收入</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；事业收入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；经营收入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；其他收入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w:t>
      </w:r>
      <w:r>
        <w:rPr>
          <w:rFonts w:hint="eastAsia" w:ascii="方正仿宋_GBK" w:hAnsi="方正仿宋_GBK" w:eastAsia="方正仿宋_GBK" w:cs="方正仿宋_GBK"/>
          <w:color w:val="auto"/>
          <w:sz w:val="32"/>
          <w:szCs w:val="32"/>
          <w:shd w:val="clear" w:color="auto" w:fill="FFFFFF"/>
        </w:rPr>
        <w:t>使用非财政拨款结余（含专用结余）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万元，年初结转和结余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8"/>
          <w:rFonts w:hint="eastAsia" w:ascii="Times New Roman" w:hAnsi="Times New Roman" w:eastAsia="方正仿宋_GBK"/>
          <w:color w:val="auto"/>
          <w:sz w:val="32"/>
          <w:szCs w:val="32"/>
          <w:shd w:val="clear" w:color="auto" w:fill="FFFFFF"/>
          <w:lang w:val="en-US" w:eastAsia="zh-CN"/>
        </w:rPr>
        <w:t>2</w:t>
      </w:r>
      <w:r>
        <w:rPr>
          <w:rStyle w:val="8"/>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年度支出合计</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与2023年度相比，减少3.14万元，下降17.8%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。其中：基本支出</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；项目支出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；经营支出</w:t>
      </w:r>
      <w:r>
        <w:rPr>
          <w:rFonts w:hint="default" w:ascii="Times New Roman" w:hAnsi="Times New Roman" w:eastAsia="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。此外，结余分配</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8"/>
          <w:rFonts w:hint="eastAsia" w:ascii="Times New Roman" w:hAnsi="Times New Roman" w:eastAsia="方正仿宋_GBK"/>
          <w:color w:val="auto"/>
          <w:sz w:val="32"/>
          <w:szCs w:val="32"/>
          <w:shd w:val="clear" w:color="auto" w:fill="FFFFFF"/>
          <w:lang w:val="en-US" w:eastAsia="zh-CN"/>
        </w:rPr>
        <w:t>3</w:t>
      </w:r>
      <w:r>
        <w:rPr>
          <w:rStyle w:val="8"/>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年度财政拨款收、支总计均为</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万元。与</w:t>
      </w:r>
      <w:r>
        <w:rPr>
          <w:rFonts w:hint="default" w:ascii="Times New Roman" w:hAnsi="Times New Roman" w:eastAsia="方正仿宋_GBK"/>
          <w:color w:val="auto"/>
          <w:sz w:val="32"/>
          <w:szCs w:val="32"/>
          <w:shd w:val="clear" w:color="auto" w:fill="FFFFFF"/>
        </w:rPr>
        <w:t>2023</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度</w:t>
      </w:r>
      <w:r>
        <w:rPr>
          <w:rFonts w:ascii="方正仿宋_GBK" w:hAnsi="方正仿宋_GBK" w:eastAsia="方正仿宋_GBK" w:cs="方正仿宋_GBK"/>
          <w:color w:val="auto"/>
          <w:sz w:val="32"/>
          <w:szCs w:val="32"/>
          <w:shd w:val="clear" w:color="auto" w:fill="FFFFFF"/>
        </w:rPr>
        <w:t>相比，</w:t>
      </w:r>
      <w:r>
        <w:rPr>
          <w:rFonts w:hint="default" w:ascii="Times New Roman" w:hAnsi="Times New Roman" w:eastAsia="方正仿宋_GBK"/>
          <w:color w:val="auto"/>
          <w:sz w:val="32"/>
          <w:szCs w:val="32"/>
          <w:shd w:val="clear" w:color="auto" w:fill="FFFFFF"/>
        </w:rPr>
        <w:t>财政拨款收、支总计各减少3.14万元，下降17.8%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8"/>
          <w:rFonts w:hint="default" w:ascii="Times New Roman" w:hAnsi="Times New Roman" w:eastAsia="方正仿宋_GBK"/>
          <w:color w:val="auto"/>
          <w:sz w:val="32"/>
          <w:szCs w:val="32"/>
          <w:shd w:val="clear" w:color="auto" w:fill="FFFFFF"/>
        </w:rPr>
        <w:t>1</w:t>
      </w:r>
      <w:r>
        <w:rPr>
          <w:rStyle w:val="8"/>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年度一般公共预算财政拨款收入</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与2023年度相比，减少3.14万元，下降17.8%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较年初预算数减少1.14万元，下降7.3%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。此外，年初财政拨款结转和结余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8"/>
          <w:rFonts w:hint="default" w:ascii="Times New Roman" w:hAnsi="Times New Roman" w:eastAsia="方正仿宋_GBK"/>
          <w:color w:val="auto"/>
          <w:sz w:val="32"/>
          <w:szCs w:val="32"/>
          <w:shd w:val="clear" w:color="auto" w:fill="FFFFFF"/>
        </w:rPr>
        <w:t>2</w:t>
      </w:r>
      <w:r>
        <w:rPr>
          <w:rStyle w:val="8"/>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与2023年度相比，减少3.14万元，下降17.8%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较年初预算数减少1.14万元，下降7.3%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12.80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88.5%</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较年初预算数减少1.07万元，下降7.7%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hint="default" w:ascii="Times New Roman" w:hAnsi="Times New Roman" w:eastAsia="方正仿宋_GBK"/>
          <w:color w:val="auto"/>
          <w:sz w:val="32"/>
          <w:szCs w:val="32"/>
          <w:shd w:val="clear" w:color="auto" w:fill="FFFFFF"/>
        </w:rPr>
        <w:t>0.85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5.8%</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较年初预算数减少0.08万元，下降8.6%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w:t>
      </w:r>
    </w:p>
    <w:p>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0.82</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5.7%</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8"/>
          <w:rFonts w:hint="default" w:ascii="Times New Roman" w:hAnsi="Times New Roman" w:eastAsia="方正仿宋_GBK"/>
          <w:color w:val="auto"/>
          <w:sz w:val="32"/>
          <w:szCs w:val="32"/>
          <w:shd w:val="clear" w:color="auto" w:fill="FFFFFF"/>
        </w:rPr>
        <w:t>3</w:t>
      </w:r>
      <w:r>
        <w:rPr>
          <w:rStyle w:val="8"/>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年度一般公共财政拨款基本支出</w:t>
      </w:r>
      <w:r>
        <w:rPr>
          <w:rFonts w:hint="default" w:ascii="Times New Roman" w:hAnsi="Times New Roman" w:eastAsia="方正仿宋_GBK"/>
          <w:color w:val="auto"/>
          <w:sz w:val="32"/>
          <w:szCs w:val="32"/>
          <w:shd w:val="clear" w:color="auto" w:fill="FFFFFF"/>
        </w:rPr>
        <w:t>14.47</w:t>
      </w:r>
      <w:r>
        <w:rPr>
          <w:rFonts w:ascii="方正仿宋_GBK" w:hAnsi="方正仿宋_GBK" w:eastAsia="方正仿宋_GBK" w:cs="方正仿宋_GBK"/>
          <w:color w:val="auto"/>
          <w:sz w:val="32"/>
          <w:szCs w:val="32"/>
          <w:shd w:val="clear" w:color="auto" w:fill="FFFFFF"/>
        </w:rPr>
        <w:t>万元。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其中：</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人员经费</w:t>
      </w:r>
      <w:r>
        <w:rPr>
          <w:rFonts w:hint="default" w:ascii="Times New Roman" w:hAnsi="Times New Roman" w:eastAsia="方正仿宋_GBK"/>
          <w:color w:val="auto"/>
          <w:sz w:val="32"/>
          <w:szCs w:val="32"/>
          <w:shd w:val="clear" w:color="auto" w:fill="FFFFFF"/>
        </w:rPr>
        <w:t>13.70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与2023年度相比，减少1.94万元，下降12.4%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在职人员工资福利</w:t>
      </w:r>
      <w:r>
        <w:rPr>
          <w:rFonts w:hint="eastAsia" w:ascii="Times New Roman" w:hAnsi="Times New Roman" w:eastAsia="方正仿宋_GBK" w:cs="Times New Roman"/>
          <w:color w:val="auto"/>
          <w:sz w:val="32"/>
          <w:szCs w:val="32"/>
          <w:shd w:val="clear" w:color="auto" w:fill="FFFFFF"/>
          <w:lang w:val="en-US" w:eastAsia="zh-CN"/>
        </w:rPr>
        <w:t>、社保等</w:t>
      </w:r>
      <w:r>
        <w:rPr>
          <w:rFonts w:hint="default" w:ascii="Times New Roman" w:hAnsi="Times New Roman" w:eastAsia="方正仿宋_GBK" w:cs="Times New Roman"/>
          <w:color w:val="auto"/>
          <w:sz w:val="32"/>
          <w:szCs w:val="32"/>
          <w:shd w:val="clear" w:color="auto" w:fill="FFFFFF"/>
          <w:lang w:val="en-US" w:eastAsia="zh-CN"/>
        </w:rPr>
        <w:t>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0.76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与2023年度相比，减少0.74万元，下降49.3%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就业服务所</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val="en-US" w:eastAsia="zh-CN"/>
        </w:rPr>
        <w:t>月调走</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val="en-US" w:eastAsia="zh-CN"/>
        </w:rPr>
        <w:t>人，相应支出减少</w:t>
      </w:r>
      <w:r>
        <w:rPr>
          <w:rFonts w:ascii="方正仿宋_GBK" w:hAnsi="方正仿宋_GBK" w:eastAsia="方正仿宋_GBK" w:cs="方正仿宋_GBK"/>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机关日常运转经费</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单位</w:t>
      </w:r>
      <w:r>
        <w:rPr>
          <w:rFonts w:hint="default" w:ascii="Times New Roman" w:hAnsi="Times New Roman" w:eastAsia="方正仿宋_GBK"/>
          <w:color w:val="auto"/>
          <w:sz w:val="32"/>
          <w:szCs w:val="32"/>
          <w:shd w:val="clear" w:color="auto" w:fill="FFFFFF"/>
          <w:lang w:val="en-US" w:eastAsia="zh-CN"/>
        </w:rPr>
        <w:t>2024</w:t>
      </w:r>
      <w:r>
        <w:rPr>
          <w:rFonts w:ascii="方正仿宋_GBK" w:hAnsi="方正仿宋_GBK" w:eastAsia="方正仿宋_GBK" w:cs="方正仿宋_GBK"/>
          <w:color w:val="auto"/>
          <w:sz w:val="32"/>
          <w:szCs w:val="32"/>
          <w:shd w:val="clear" w:color="auto"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单位</w:t>
      </w:r>
      <w:r>
        <w:rPr>
          <w:rFonts w:hint="default" w:ascii="Times New Roman" w:hAnsi="Times New Roman" w:eastAsia="方正仿宋_GBK"/>
          <w:color w:val="auto"/>
          <w:sz w:val="32"/>
          <w:szCs w:val="32"/>
          <w:shd w:val="clear" w:color="auto" w:fill="FFFFFF"/>
          <w:lang w:val="en-US" w:eastAsia="zh-CN"/>
        </w:rPr>
        <w:t>2024</w:t>
      </w:r>
      <w:r>
        <w:rPr>
          <w:rFonts w:ascii="方正仿宋_GBK" w:hAnsi="方正仿宋_GBK" w:eastAsia="方正仿宋_GBK" w:cs="方正仿宋_GBK"/>
          <w:color w:val="auto"/>
          <w:sz w:val="32"/>
          <w:szCs w:val="32"/>
          <w:shd w:val="clear" w:color="auto" w:fill="FFFFFF"/>
        </w:rPr>
        <w:t>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color w:val="auto"/>
          <w:sz w:val="32"/>
          <w:szCs w:val="32"/>
          <w:shd w:val="clear" w:color="auto" w:fill="FFFFFF"/>
        </w:rPr>
      </w:pPr>
      <w:r>
        <w:rPr>
          <w:rStyle w:val="8"/>
          <w:rFonts w:hint="eastAsia" w:ascii="方正黑体_GBK" w:hAnsi="方正黑体_GBK" w:eastAsia="方正黑体_GBK" w:cs="方正黑体_GBK"/>
          <w:b w:val="0"/>
          <w:bCs/>
          <w:color w:val="auto"/>
          <w:sz w:val="32"/>
          <w:szCs w:val="32"/>
          <w:shd w:val="clear" w:color="auto" w:fill="FFFFFF"/>
        </w:rPr>
        <w:t>三、</w:t>
      </w:r>
      <w:r>
        <w:rPr>
          <w:rStyle w:val="8"/>
          <w:rFonts w:hint="eastAsia" w:ascii="方正黑体_GBK" w:hAnsi="方正黑体_GBK" w:eastAsia="方正黑体_GBK" w:cs="方正黑体_GBK"/>
          <w:b w:val="0"/>
          <w:bCs/>
          <w:color w:val="auto"/>
          <w:sz w:val="32"/>
          <w:szCs w:val="32"/>
          <w:shd w:val="clear" w:color="auto" w:fill="FFFFFF"/>
          <w:lang w:eastAsia="zh-CN"/>
        </w:rPr>
        <w:t>财政拨款</w:t>
      </w:r>
      <w:r>
        <w:rPr>
          <w:rStyle w:val="8"/>
          <w:rFonts w:hint="eastAsia" w:ascii="方正黑体_GBK" w:hAnsi="方正黑体_GBK" w:eastAsia="方正黑体_GBK" w:cs="方正黑体_GBK"/>
          <w:b w:val="0"/>
          <w:bCs/>
          <w:color w:val="auto"/>
          <w:sz w:val="32"/>
          <w:szCs w:val="32"/>
          <w:shd w:val="clear" w:color="auto" w:fill="FFFFFF"/>
        </w:rPr>
        <w:t>“三公”经费情况说明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val="en-US" w:eastAsia="zh-CN"/>
        </w:rPr>
        <w:t>我单位属于县残疾人联合会下设残疾人就业服务所，未使用财政资金保障“三公”经费。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8"/>
          <w:rFonts w:hint="eastAsia" w:ascii="方正黑体_GBK" w:hAnsi="方正黑体_GBK" w:eastAsia="方正黑体_GBK" w:cs="方正黑体_GBK"/>
          <w:b w:val="0"/>
          <w:bCs/>
          <w:color w:val="auto"/>
          <w:sz w:val="32"/>
          <w:szCs w:val="32"/>
          <w:shd w:val="clear" w:color="auto" w:fill="FFFFFF"/>
        </w:rPr>
      </w:pPr>
      <w:r>
        <w:rPr>
          <w:rStyle w:val="8"/>
          <w:rFonts w:hint="eastAsia" w:ascii="方正黑体_GBK" w:hAnsi="方正黑体_GBK" w:eastAsia="方正黑体_GBK" w:cs="方正黑体_GBK"/>
          <w:b w:val="0"/>
          <w:bCs/>
          <w:color w:val="auto"/>
          <w:sz w:val="32"/>
          <w:szCs w:val="32"/>
          <w:shd w:val="clear" w:color="auto" w:fill="FFFFFF"/>
        </w:rPr>
        <w:t>四、其他需要说明的事项</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default"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0.01</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与2023年度相比，增加0.01万元，增长100.0%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外出培训增加</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与2023年度相比，减少0.22万元，下降100.0%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无外出差旅</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Times New Roman" w:hAnsi="Times New Roman" w:eastAsia="方正仿宋_GBK"/>
          <w:color w:val="auto"/>
          <w:sz w:val="32"/>
          <w:szCs w:val="32"/>
          <w:shd w:val="clear" w:color="auto" w:fill="FFFFFF"/>
          <w:lang w:val="en-US" w:eastAsia="zh-CN"/>
        </w:rPr>
        <w:t>2024年本单位机关运行经费支出0</w:t>
      </w:r>
      <w:bookmarkStart w:id="0" w:name="_GoBack"/>
      <w:bookmarkEnd w:id="0"/>
      <w:r>
        <w:rPr>
          <w:rFonts w:hint="eastAsia" w:ascii="Times New Roman" w:hAnsi="Times New Roman" w:eastAsia="方正仿宋_GBK"/>
          <w:color w:val="auto"/>
          <w:sz w:val="32"/>
          <w:szCs w:val="32"/>
          <w:shd w:val="clear" w:color="auto" w:fill="FFFFFF"/>
          <w:lang w:val="en-US" w:eastAsia="zh-CN"/>
        </w:rPr>
        <w:t>.00万元，机关运行经费较上年支出数无增减。按照部门决算列报口径，我单位不在机关运行经费统计范围之内。</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w:t>
      </w:r>
      <w:r>
        <w:rPr>
          <w:rFonts w:hint="default" w:ascii="Times New Roman" w:hAnsi="Times New Roman" w:eastAsia="方正仿宋_GBK"/>
          <w:color w:val="auto"/>
          <w:sz w:val="32"/>
          <w:szCs w:val="32"/>
          <w:shd w:val="clear" w:color="auto" w:fill="FFFFFF"/>
        </w:rPr>
        <w:t>12</w:t>
      </w:r>
      <w:r>
        <w:rPr>
          <w:rFonts w:ascii="方正仿宋_GBK" w:hAnsi="方正仿宋_GBK" w:eastAsia="方正仿宋_GBK" w:cs="方正仿宋_GBK"/>
          <w:color w:val="auto"/>
          <w:sz w:val="32"/>
          <w:szCs w:val="32"/>
          <w:shd w:val="clear" w:color="auto" w:fill="FFFFFF"/>
        </w:rPr>
        <w:t>月</w:t>
      </w:r>
      <w:r>
        <w:rPr>
          <w:rFonts w:hint="default" w:ascii="Times New Roman" w:hAnsi="Times New Roman" w:eastAsia="方正仿宋_GBK"/>
          <w:color w:val="auto"/>
          <w:sz w:val="32"/>
          <w:szCs w:val="32"/>
          <w:shd w:val="clear" w:color="auto" w:fill="FFFFFF"/>
        </w:rPr>
        <w:t>31</w:t>
      </w:r>
      <w:r>
        <w:rPr>
          <w:rFonts w:ascii="方正仿宋_GBK" w:hAnsi="方正仿宋_GBK" w:eastAsia="方正仿宋_GBK" w:cs="方正仿宋_GBK"/>
          <w:color w:val="auto"/>
          <w:sz w:val="32"/>
          <w:szCs w:val="32"/>
          <w:shd w:val="clear" w:color="auto" w:fill="FFFFFF"/>
        </w:rPr>
        <w:t>日，本</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共有车辆</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辆，其中，副部（省）级及以上领导用车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辆、主要负责人用车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辆、机要通信用车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辆、应急保障用车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辆、执法执勤用车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辆，特种专业技术用车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辆，离退休干部用车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辆。单价</w:t>
      </w:r>
      <w:r>
        <w:rPr>
          <w:rFonts w:hint="default" w:ascii="Times New Roman" w:hAnsi="Times New Roman" w:eastAsia="方正仿宋_GBK"/>
          <w:color w:val="auto"/>
          <w:sz w:val="32"/>
          <w:szCs w:val="32"/>
          <w:shd w:val="clear" w:color="auto" w:fill="FFFFFF"/>
        </w:rPr>
        <w:t>100</w:t>
      </w:r>
      <w:r>
        <w:rPr>
          <w:rFonts w:ascii="方正仿宋_GBK" w:hAnsi="方正仿宋_GBK" w:eastAsia="方正仿宋_GBK" w:cs="方正仿宋_GBK"/>
          <w:color w:val="auto"/>
          <w:sz w:val="32"/>
          <w:szCs w:val="32"/>
          <w:shd w:val="clear" w:color="auto" w:fill="FFFFFF"/>
        </w:rPr>
        <w:t>万元（含）以上专用设备</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8"/>
          <w:rFonts w:hint="eastAsia" w:ascii="方正楷体_GBK" w:hAnsi="方正楷体_GBK" w:eastAsia="方正楷体_GBK" w:cs="方正楷体_GBK"/>
          <w:b w:val="0"/>
          <w:bCs/>
          <w:sz w:val="32"/>
          <w:szCs w:val="32"/>
          <w:shd w:val="clear" w:color="auto" w:fill="FFFFFF"/>
          <w:lang w:val="en-US" w:eastAsia="zh-CN" w:bidi="ar-SA"/>
        </w:rPr>
      </w:pPr>
      <w:r>
        <w:rPr>
          <w:rStyle w:val="8"/>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年度本</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政府采购支出总额</w:t>
      </w:r>
      <w:r>
        <w:rPr>
          <w:rFonts w:hint="default" w:ascii="Times New Roman" w:hAnsi="Times New Roman" w:eastAsia="方正仿宋_GBK"/>
          <w:color w:val="auto"/>
          <w:sz w:val="32"/>
          <w:szCs w:val="32"/>
          <w:shd w:val="clear" w:color="auto" w:fill="FFFFFF"/>
        </w:rPr>
        <w:t>0.12</w:t>
      </w:r>
      <w:r>
        <w:rPr>
          <w:rFonts w:ascii="方正仿宋_GBK" w:hAnsi="方正仿宋_GBK" w:eastAsia="方正仿宋_GBK" w:cs="方正仿宋_GBK"/>
          <w:color w:val="auto"/>
          <w:sz w:val="32"/>
          <w:szCs w:val="32"/>
          <w:shd w:val="clear" w:color="auto" w:fill="FFFFFF"/>
        </w:rPr>
        <w:t>万元，其中：政府采购货物支出</w:t>
      </w:r>
      <w:r>
        <w:rPr>
          <w:rFonts w:hint="default" w:ascii="Times New Roman" w:hAnsi="Times New Roman" w:eastAsia="方正仿宋_GBK"/>
          <w:color w:val="auto"/>
          <w:sz w:val="32"/>
          <w:szCs w:val="32"/>
          <w:shd w:val="clear" w:color="auto" w:fill="FFFFFF"/>
        </w:rPr>
        <w:t>0.12</w:t>
      </w:r>
      <w:r>
        <w:rPr>
          <w:rFonts w:ascii="方正仿宋_GBK" w:hAnsi="方正仿宋_GBK" w:eastAsia="方正仿宋_GBK" w:cs="方正仿宋_GBK"/>
          <w:color w:val="auto"/>
          <w:sz w:val="32"/>
          <w:szCs w:val="32"/>
          <w:shd w:val="clear" w:color="auto" w:fill="FFFFFF"/>
        </w:rPr>
        <w:t>万元、政府采购工程支出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万元、政府采购服务支出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万元。授予中小企业合同金额</w:t>
      </w:r>
      <w:r>
        <w:rPr>
          <w:rFonts w:hint="default" w:ascii="Times New Roman" w:hAnsi="Times New Roman" w:eastAsia="方正仿宋_GBK"/>
          <w:color w:val="auto"/>
          <w:sz w:val="32"/>
          <w:szCs w:val="32"/>
          <w:shd w:val="clear" w:color="auto" w:fill="FFFFFF"/>
        </w:rPr>
        <w:t>0.12</w:t>
      </w:r>
      <w:r>
        <w:rPr>
          <w:rFonts w:ascii="方正仿宋_GBK" w:hAnsi="方正仿宋_GBK" w:eastAsia="方正仿宋_GBK" w:cs="方正仿宋_GBK"/>
          <w:color w:val="auto"/>
          <w:sz w:val="32"/>
          <w:szCs w:val="32"/>
        </w:rPr>
        <w:t>万</w:t>
      </w:r>
      <w:r>
        <w:rPr>
          <w:rFonts w:ascii="方正仿宋_GBK" w:hAnsi="方正仿宋_GBK" w:eastAsia="方正仿宋_GBK" w:cs="方正仿宋_GBK"/>
          <w:color w:val="auto"/>
          <w:sz w:val="32"/>
          <w:szCs w:val="32"/>
          <w:shd w:val="clear" w:color="auto" w:fill="FFFFFF"/>
        </w:rPr>
        <w:t>元，占政府采购支出总额的</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，其中：授予小微企业合同金额</w:t>
      </w:r>
      <w:r>
        <w:rPr>
          <w:rFonts w:hint="default" w:ascii="Times New Roman" w:hAnsi="Times New Roman" w:eastAsia="方正仿宋_GBK"/>
          <w:color w:val="auto"/>
          <w:sz w:val="32"/>
          <w:szCs w:val="32"/>
          <w:shd w:val="clear" w:color="auto" w:fill="FFFFFF"/>
        </w:rPr>
        <w:t>0.12</w:t>
      </w:r>
      <w:r>
        <w:rPr>
          <w:rFonts w:ascii="方正仿宋_GBK" w:hAnsi="方正仿宋_GBK" w:eastAsia="方正仿宋_GBK" w:cs="方正仿宋_GBK"/>
          <w:color w:val="auto"/>
          <w:sz w:val="32"/>
          <w:szCs w:val="32"/>
          <w:shd w:val="clear" w:color="auto" w:fill="FFFFFF"/>
        </w:rPr>
        <w:t>万元，占政府采购支出总额的</w:t>
      </w:r>
      <w:r>
        <w:rPr>
          <w:rFonts w:hint="default" w:ascii="Times New Roman" w:hAnsi="Times New Roman" w:eastAsia="方正仿宋_GBK"/>
          <w:color w:val="auto"/>
          <w:sz w:val="32"/>
          <w:szCs w:val="32"/>
          <w:shd w:val="clear" w:color="auto" w:fill="FFFFFF"/>
        </w:rPr>
        <w:t>100.0 %</w:t>
      </w:r>
      <w:r>
        <w:rPr>
          <w:rFonts w:ascii="方正仿宋_GBK" w:hAnsi="方正仿宋_GBK" w:eastAsia="方正仿宋_GBK" w:cs="方正仿宋_GBK"/>
          <w:color w:val="auto"/>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办公设备</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eastAsia" w:ascii="方正黑体_GBK" w:hAnsi="方正黑体_GBK" w:eastAsia="方正黑体_GBK" w:cs="方正黑体_GBK"/>
          <w:color w:val="auto"/>
          <w:sz w:val="32"/>
          <w:szCs w:val="32"/>
          <w:shd w:val="clear" w:color="auto" w:fill="FFFFFF"/>
          <w:lang w:val="en-US" w:eastAsia="zh-CN"/>
        </w:rPr>
      </w:pPr>
      <w:r>
        <w:rPr>
          <w:rFonts w:hint="eastAsia" w:ascii="方正黑体_GBK" w:hAnsi="方正黑体_GBK" w:eastAsia="方正黑体_GBK" w:cs="方正黑体_GBK"/>
          <w:color w:val="auto"/>
          <w:sz w:val="32"/>
          <w:szCs w:val="32"/>
          <w:shd w:val="clear" w:color="auto" w:fill="FFFFFF"/>
          <w:lang w:val="en-US" w:eastAsia="zh-CN"/>
        </w:rPr>
        <w:t>五、预算绩效管理情况说明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（一）单位自评情况</w:t>
      </w:r>
    </w:p>
    <w:p>
      <w:pPr>
        <w:pStyle w:val="9"/>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未组织开展绩效评价。</w:t>
      </w:r>
    </w:p>
    <w:p>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rPr>
          <w:rStyle w:val="8"/>
          <w:rFonts w:hint="default" w:ascii="Times New Roman" w:hAnsi="Times New Roman" w:eastAsia="方正楷体_GBK" w:cs="Times New Roman"/>
          <w:b w:val="0"/>
          <w:bCs/>
          <w:color w:val="auto"/>
          <w:sz w:val="32"/>
          <w:szCs w:val="32"/>
          <w:shd w:val="clear" w:color="auto" w:fill="FFFFFF"/>
        </w:rPr>
      </w:pPr>
      <w:r>
        <w:rPr>
          <w:rStyle w:val="8"/>
          <w:rFonts w:hint="default" w:ascii="Times New Roman" w:hAnsi="Times New Roman" w:eastAsia="方正楷体_GBK" w:cs="Times New Roman"/>
          <w:b w:val="0"/>
          <w:bCs/>
          <w:color w:val="auto"/>
          <w:sz w:val="32"/>
          <w:szCs w:val="32"/>
          <w:shd w:val="clear" w:color="auto" w:fill="FFFFFF"/>
        </w:rPr>
        <w:t>（</w:t>
      </w:r>
      <w:r>
        <w:rPr>
          <w:rStyle w:val="8"/>
          <w:rFonts w:hint="default" w:ascii="Times New Roman" w:hAnsi="Times New Roman" w:eastAsia="方正楷体_GBK" w:cs="Times New Roman"/>
          <w:b w:val="0"/>
          <w:bCs/>
          <w:color w:val="auto"/>
          <w:sz w:val="32"/>
          <w:szCs w:val="32"/>
          <w:shd w:val="clear" w:color="auto" w:fill="FFFFFF"/>
          <w:lang w:val="en-US" w:eastAsia="zh-CN"/>
        </w:rPr>
        <w:t>二</w:t>
      </w:r>
      <w:r>
        <w:rPr>
          <w:rStyle w:val="8"/>
          <w:rFonts w:hint="default" w:ascii="Times New Roman" w:hAnsi="Times New Roman" w:eastAsia="方正楷体_GBK" w:cs="Times New Roman"/>
          <w:b w:val="0"/>
          <w:bCs/>
          <w:color w:val="auto"/>
          <w:sz w:val="32"/>
          <w:szCs w:val="32"/>
          <w:shd w:val="clear" w:color="auto" w:fill="FFFFFF"/>
        </w:rPr>
        <w:t>）单位绩效评价情况</w:t>
      </w:r>
    </w:p>
    <w:p>
      <w:pPr>
        <w:pStyle w:val="9"/>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5"/>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left="0" w:firstLine="640" w:firstLineChars="200"/>
        <w:jc w:val="both"/>
        <w:textAlignment w:val="auto"/>
        <w:rPr>
          <w:rStyle w:val="8"/>
          <w:rFonts w:hint="default" w:ascii="Times New Roman" w:hAnsi="Times New Roman" w:eastAsia="方正楷体_GBK" w:cs="Times New Roman"/>
          <w:b w:val="0"/>
          <w:bCs/>
          <w:color w:val="auto"/>
          <w:sz w:val="32"/>
          <w:szCs w:val="32"/>
          <w:shd w:val="clear" w:color="auto" w:fill="FFFFFF"/>
        </w:rPr>
      </w:pPr>
      <w:r>
        <w:rPr>
          <w:rStyle w:val="8"/>
          <w:rFonts w:hint="default" w:ascii="Times New Roman" w:hAnsi="Times New Roman" w:eastAsia="方正楷体_GBK" w:cs="Times New Roman"/>
          <w:b w:val="0"/>
          <w:bCs/>
          <w:color w:val="auto"/>
          <w:sz w:val="32"/>
          <w:szCs w:val="32"/>
          <w:shd w:val="clear" w:color="auto" w:fill="FFFFFF"/>
        </w:rPr>
        <w:t>（三）财政绩效评价情况</w:t>
      </w:r>
    </w:p>
    <w:p>
      <w:pPr>
        <w:pStyle w:val="9"/>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pPr>
        <w:pStyle w:val="9"/>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val="en-US" w:eastAsia="zh-CN" w:bidi="ar-SA"/>
        </w:rPr>
      </w:pPr>
      <w:r>
        <w:rPr>
          <w:rFonts w:hint="eastAsia" w:ascii="方正黑体_GBK" w:hAnsi="方正黑体_GBK" w:eastAsia="方正黑体_GBK" w:cs="方正黑体_GBK"/>
          <w:sz w:val="32"/>
          <w:szCs w:val="32"/>
          <w:shd w:val="clear" w:color="auto" w:fill="FFFFFF"/>
          <w:lang w:val="en-US" w:eastAsia="zh-CN" w:bidi="ar-SA"/>
        </w:rPr>
        <w:t>六、专业名词解释</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Fonts w:hint="default" w:ascii="方正楷体_GBK" w:hAnsi="方正楷体_GBK" w:eastAsia="方正楷体_GBK" w:cs="方正楷体_GBK"/>
          <w:b w:val="0"/>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w:t>
      </w:r>
      <w:r>
        <w:rPr>
          <w:rStyle w:val="8"/>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val="0"/>
          <w:sz w:val="32"/>
          <w:szCs w:val="32"/>
          <w:shd w:val="clear" w:color="auto" w:fill="FFFFFF"/>
          <w:lang w:val="en-US" w:eastAsia="zh-CN"/>
        </w:rPr>
      </w:pPr>
      <w:r>
        <w:rPr>
          <w:rFonts w:hint="eastAsia" w:ascii="方正黑体_GBK" w:hAnsi="方正黑体_GBK" w:eastAsia="方正黑体_GBK" w:cs="方正黑体_GBK"/>
          <w:b w:val="0"/>
          <w:bCs w:val="0"/>
          <w:sz w:val="32"/>
          <w:szCs w:val="32"/>
          <w:shd w:val="clear" w:color="auto" w:fill="FFFFFF"/>
          <w:lang w:val="en-US" w:eastAsia="zh-CN"/>
        </w:rPr>
        <w:t>七、</w:t>
      </w:r>
      <w:r>
        <w:rPr>
          <w:rStyle w:val="8"/>
          <w:rFonts w:hint="eastAsia" w:ascii="方正黑体_GBK" w:hAnsi="方正黑体_GBK" w:eastAsia="方正黑体_GBK" w:cs="方正黑体_GBK"/>
          <w:b w:val="0"/>
          <w:bCs w:val="0"/>
          <w:color w:val="auto"/>
          <w:sz w:val="32"/>
          <w:szCs w:val="32"/>
          <w:shd w:val="clear" w:color="auto" w:fill="FFFFFF"/>
        </w:rPr>
        <w:t>决算公开联系方式及信息反馈渠道</w:t>
      </w:r>
    </w:p>
    <w:p>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本单位决算公开信息反馈和联系方式：023-</w:t>
      </w:r>
      <w:r>
        <w:rPr>
          <w:rFonts w:hint="default" w:ascii="Times New Roman" w:hAnsi="Times New Roman" w:eastAsia="方正仿宋_GBK" w:cs="Times New Roman"/>
          <w:color w:val="auto"/>
          <w:sz w:val="32"/>
          <w:szCs w:val="32"/>
          <w:shd w:val="clear" w:color="auto" w:fill="FFFFFF"/>
          <w:lang w:val="en-US" w:eastAsia="zh-CN"/>
        </w:rPr>
        <w:t>76670378</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秀山土家族苗族自治县残疾人就业服务所</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127,989.67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8,455.60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8,226.72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144,671.99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144,671.99</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秀山土家族苗族自治县残疾人就业服务所</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144,671.99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144,671.99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127,989.67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127,989.67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16,453.44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16,453.44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10,968.96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10,968.96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5,484.48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残疾人事业</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111,536.23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111,536.23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其他残疾人事业支出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111,536.23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111,536.23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8,226.72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8,226.72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秀山土家族苗族自治县残疾人就业服务所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144,671.99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144,671.99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127,989.67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127,989.67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16,453.44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16,453.44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10,968.96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10,968.96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5,484.48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残疾人事业</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111,536.23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111,536.23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其他残疾人事业支出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111,536.23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111,536.23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6,855.60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8,226.72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8,226.72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8,226.72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秀山土家族苗族自治县残疾人就业服务所</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127,989.67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127,989.67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8,455.60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8,455.60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8,226.72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8,226.72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144,671.99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秀山土家族苗族自治县残疾人就业服务所</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144,671.99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144,671.99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144,671.99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144,671.99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127,989.67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127,989.67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127,989.67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127,989.67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16,453.44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16,453.44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16,453.44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16,453.44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10,968.96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10,968.96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10,968.96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10,968.96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5,484.48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5,484.48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5,484.48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5,484.48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残疾人事业</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111,536.23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111,536.23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111,536.23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111,536.23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其他残疾人事业支出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111,536.23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111,536.23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111,536.23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111,536.23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8,455.60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6,855.60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1,600.00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8,226.72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8,226.72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8,226.72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8,226.72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8,226.72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秀山土家族苗族自治县残疾人就业服务所</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137,034.43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7,637.56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28,724.00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6,199.00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5,654.00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69,315.00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10,968.96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5,484.48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6,855.60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205.67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8,226.72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1,600.00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53.06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395.86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989.64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137,034.43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7,637.56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秀山土家族苗族自治县残疾人就业服务所</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秀山土家族苗族自治县残疾人就业服务所</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秀山土家族苗族自治县残疾人就业服务所</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53.06</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TM4ZjFkNjRhMjkyOWU1ZWZhZjVkZmQxODZjNTYifQ=="/>
  </w:docVars>
  <w:rsids>
    <w:rsidRoot w:val="00B03CCD"/>
    <w:rsid w:val="000D7BCC"/>
    <w:rsid w:val="00550ABE"/>
    <w:rsid w:val="007B419D"/>
    <w:rsid w:val="009B67B8"/>
    <w:rsid w:val="00B03CCD"/>
    <w:rsid w:val="01474EBF"/>
    <w:rsid w:val="01F3521E"/>
    <w:rsid w:val="03E3214F"/>
    <w:rsid w:val="04446191"/>
    <w:rsid w:val="044C50BA"/>
    <w:rsid w:val="04F502A2"/>
    <w:rsid w:val="0536621F"/>
    <w:rsid w:val="05E71467"/>
    <w:rsid w:val="069C04E0"/>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1C6AA6"/>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1B56D0"/>
    <w:rsid w:val="26396DF4"/>
    <w:rsid w:val="266B763B"/>
    <w:rsid w:val="27167136"/>
    <w:rsid w:val="27B23302"/>
    <w:rsid w:val="27D424D7"/>
    <w:rsid w:val="285722C3"/>
    <w:rsid w:val="28DC1FF8"/>
    <w:rsid w:val="29310A5F"/>
    <w:rsid w:val="29542E8D"/>
    <w:rsid w:val="29C37A35"/>
    <w:rsid w:val="2A076083"/>
    <w:rsid w:val="2A306CA5"/>
    <w:rsid w:val="2A73162E"/>
    <w:rsid w:val="2AD9376D"/>
    <w:rsid w:val="2AFA2E94"/>
    <w:rsid w:val="2B167953"/>
    <w:rsid w:val="2B200583"/>
    <w:rsid w:val="2B8209DE"/>
    <w:rsid w:val="2C573204"/>
    <w:rsid w:val="2C6762A3"/>
    <w:rsid w:val="2D5F4C37"/>
    <w:rsid w:val="2FE029D7"/>
    <w:rsid w:val="2FF06E00"/>
    <w:rsid w:val="30E16C1D"/>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CF77851"/>
    <w:rsid w:val="3D2757A1"/>
    <w:rsid w:val="3D3D4FC4"/>
    <w:rsid w:val="3DDF3AB1"/>
    <w:rsid w:val="3DDF5999"/>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3321265"/>
    <w:rsid w:val="43CA3539"/>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CD356E0"/>
    <w:rsid w:val="4DAC4ACA"/>
    <w:rsid w:val="4DD06F63"/>
    <w:rsid w:val="4E043596"/>
    <w:rsid w:val="4EA8523F"/>
    <w:rsid w:val="4F186D58"/>
    <w:rsid w:val="4F224836"/>
    <w:rsid w:val="4FCB4AD5"/>
    <w:rsid w:val="505713FE"/>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B2B2819"/>
    <w:rsid w:val="5C1336B7"/>
    <w:rsid w:val="5C263CE4"/>
    <w:rsid w:val="5C5D2777"/>
    <w:rsid w:val="5C722D7F"/>
    <w:rsid w:val="5D290C69"/>
    <w:rsid w:val="5DE639DC"/>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944560A"/>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71F25"/>
    <w:rsid w:val="750837F0"/>
    <w:rsid w:val="762A73EF"/>
    <w:rsid w:val="7631412E"/>
    <w:rsid w:val="764F62AB"/>
    <w:rsid w:val="765C45EC"/>
    <w:rsid w:val="767A1D10"/>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7442</Words>
  <Characters>10555</Characters>
  <Lines>161</Lines>
  <Paragraphs>45</Paragraphs>
  <TotalTime>2</TotalTime>
  <ScaleCrop>false</ScaleCrop>
  <LinksUpToDate>false</LinksUpToDate>
  <CharactersWithSpaces>11644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2025-09-29T00:53:02Z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BB46EABDBB2749749395447164B066B3_12</vt:lpwstr>
  </property>
</Properties>
</file>