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jc w:val="center"/>
        <w:textAlignment w:val="auto"/>
        <w:outlineLvl w:val="9"/>
        <w:rPr>
          <w:rFonts w:hint="default" w:ascii="Times New Roman" w:hAnsi="Times New Roman" w:eastAsia="方正小标宋_GBK" w:cs="Times New Roman"/>
          <w:b w:val="0"/>
          <w:bCs w:val="0"/>
          <w:sz w:val="44"/>
          <w:szCs w:val="44"/>
          <w:lang w:eastAsia="zh-CN"/>
        </w:rPr>
      </w:pPr>
      <w:r>
        <w:rPr>
          <w:rFonts w:hint="eastAsia" w:ascii="Times New Roman" w:hAnsi="Times New Roman" w:eastAsia="方正小标宋_GBK" w:cs="Times New Roman"/>
          <w:b w:val="0"/>
          <w:bCs w:val="0"/>
          <w:sz w:val="44"/>
          <w:szCs w:val="44"/>
          <w:lang w:eastAsia="zh-CN"/>
        </w:rPr>
        <w:t>重庆市</w:t>
      </w:r>
      <w:r>
        <w:rPr>
          <w:rFonts w:hint="default" w:ascii="Times New Roman" w:hAnsi="Times New Roman" w:eastAsia="方正小标宋_GBK" w:cs="Times New Roman"/>
          <w:b w:val="0"/>
          <w:bCs w:val="0"/>
          <w:sz w:val="44"/>
          <w:szCs w:val="44"/>
          <w:lang w:eastAsia="zh-CN"/>
        </w:rPr>
        <w:t>秀山土家族苗族自治县涌洞镇人民政府2023年度决算公开说明</w:t>
      </w:r>
    </w:p>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jc w:val="center"/>
        <w:textAlignment w:val="auto"/>
        <w:outlineLvl w:val="9"/>
        <w:rPr>
          <w:rFonts w:hint="default" w:ascii="Times New Roman" w:hAnsi="Times New Roman" w:eastAsia="方正小标宋_GBK" w:cs="Times New Roman"/>
          <w:b w:val="0"/>
          <w:bCs w:val="0"/>
          <w:sz w:val="44"/>
          <w:szCs w:val="44"/>
          <w:lang w:eastAsia="zh-CN"/>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黑体_GBK" w:cs="Times New Roman"/>
          <w:b w:val="0"/>
          <w:bCs w:val="0"/>
          <w:sz w:val="32"/>
          <w:szCs w:val="32"/>
          <w:shd w:val="clear" w:color="auto" w:fill="FFFFFF"/>
          <w:lang w:val="en-US" w:eastAsia="zh-CN"/>
        </w:rPr>
      </w:pPr>
      <w:r>
        <w:rPr>
          <w:rStyle w:val="6"/>
          <w:rFonts w:hint="default" w:ascii="Times New Roman" w:hAnsi="Times New Roman" w:eastAsia="方正黑体_GBK" w:cs="Times New Roman"/>
          <w:b w:val="0"/>
          <w:bCs w:val="0"/>
          <w:sz w:val="32"/>
          <w:szCs w:val="32"/>
          <w:shd w:val="clear" w:color="auto" w:fill="FFFFFF"/>
          <w:lang w:val="en-US" w:eastAsia="zh-CN"/>
        </w:rPr>
        <w:t>一、部门基本情况</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（一）职能职责</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val="0"/>
          <w:bCs w:val="0"/>
          <w:sz w:val="32"/>
          <w:szCs w:val="32"/>
          <w:shd w:val="clear" w:color="auto" w:fill="FFFFFF"/>
          <w:lang w:val="en-US" w:eastAsia="zh-CN"/>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承办县委、县政府交办的其他工作。</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（二）机构设置</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1.党政办公室</w:t>
      </w:r>
      <w:r>
        <w:rPr>
          <w:rStyle w:val="6"/>
          <w:rFonts w:hint="default" w:ascii="Times New Roman" w:hAnsi="Times New Roman" w:eastAsia="方正仿宋_GBK" w:cs="Times New Roman"/>
          <w:b w:val="0"/>
          <w:bCs w:val="0"/>
          <w:sz w:val="32"/>
          <w:szCs w:val="32"/>
          <w:shd w:val="clear" w:color="auto" w:fill="FFFFFF"/>
          <w:lang w:val="en-US" w:eastAsia="zh-CN"/>
        </w:rPr>
        <w:t>。主要职责：负责纪检、组织人事、宣传、统战、机构编制、机要保密、督促检查、民宗侨台、精神文明建设、网络信息安全等工作；负责武装工作；负责应急协调、公共服务等统筹管理；负责法治、文秘、档案、党务政务信息、电子政务、机关事务、后勤服务等工作；负责党委、政府其他日常工作。</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2.经济发展办公室（挂扶贫开发办公室、统计办公室、农村经营管理办公室牌子）</w:t>
      </w:r>
      <w:r>
        <w:rPr>
          <w:rStyle w:val="6"/>
          <w:rFonts w:hint="default" w:ascii="Times New Roman" w:hAnsi="Times New Roman" w:eastAsia="方正仿宋_GBK" w:cs="Times New Roman"/>
          <w:b w:val="0"/>
          <w:bCs w:val="0"/>
          <w:sz w:val="32"/>
          <w:szCs w:val="32"/>
          <w:shd w:val="clear" w:color="auto" w:fill="FFFFFF"/>
          <w:lang w:val="en-US" w:eastAsia="zh-CN"/>
        </w:rPr>
        <w:t>。主要职责：宣传贯彻经济发展方针政策，编制辖区经济社会发展规划、年度计划；负责基本建设、扶贫开发、乡村旅游等项目的规划申报、建设管理；负责农民负担监督减负、土地承包经营、农村集体资产管理和节能减排、招商引资、产业结构调整等工作；依法管理工业企业和第三产业，指导企业生产经营、技术改造、技术培训；指导农业、林业、水利、畜牧生产；承担其他经济发展规划、农村经营管理、经济社会统计、扶贫开发等管理职责。</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3.民政和社会事务办公室（挂卫生健康办公室牌子）</w:t>
      </w:r>
      <w:r>
        <w:rPr>
          <w:rStyle w:val="6"/>
          <w:rFonts w:hint="default" w:ascii="Times New Roman" w:hAnsi="Times New Roman" w:eastAsia="方正仿宋_GBK" w:cs="Times New Roman"/>
          <w:b w:val="0"/>
          <w:bCs w:val="0"/>
          <w:sz w:val="32"/>
          <w:szCs w:val="32"/>
          <w:shd w:val="clear" w:color="auto" w:fill="FFFFFF"/>
          <w:lang w:val="en-US" w:eastAsia="zh-CN"/>
        </w:rPr>
        <w:t>。主要职责：宣传贯彻民政、教育、卫生健康、文化体育、社会救助、残疾人事业、劳动就业、社会保障等法律法规、规章政策；负责城乡低保、养老五保、老龄和残疾人事业、防灾减灾、救灾救助、殡葬管理等工作；负责社会保险、劳动维权、劳务培训、医疗保障等管理；负责义务教育、幼儿教育、职业教育和文化体育、广播电视、新闻出版、卫生健康等工作；负责村居委自治组织建设、村社区公益性阵地建设等工作；承担其他民政和社会事务管理职责。</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4.平安建设办公室</w:t>
      </w:r>
      <w:r>
        <w:rPr>
          <w:rStyle w:val="6"/>
          <w:rFonts w:hint="default" w:ascii="Times New Roman" w:hAnsi="Times New Roman" w:eastAsia="方正仿宋_GBK" w:cs="Times New Roman"/>
          <w:b w:val="0"/>
          <w:bCs w:val="0"/>
          <w:sz w:val="32"/>
          <w:szCs w:val="32"/>
          <w:shd w:val="clear" w:color="auto" w:fill="FFFFFF"/>
          <w:lang w:val="en-US" w:eastAsia="zh-CN"/>
        </w:rPr>
        <w:t>。主要职责：宣传贯彻平安建设、防范和处理邪教、信访稳定等方针政策；负责社会平安创建、法治创建，指导村居开展社会平安群防群治工作；负责流动人口服务管理、群众来信来访和反邪教工作；负责协调相关单位开展禁毒、扫黑除恶和法治教育等工作；负责组织协调有关单位共同解决辖区内突发治安问题，及时化解矛盾，维护社会稳定。</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5.规划建设管理环保办公室</w:t>
      </w:r>
      <w:r>
        <w:rPr>
          <w:rStyle w:val="6"/>
          <w:rFonts w:hint="default" w:ascii="Times New Roman" w:hAnsi="Times New Roman" w:eastAsia="方正仿宋_GBK" w:cs="Times New Roman"/>
          <w:b w:val="0"/>
          <w:bCs w:val="0"/>
          <w:sz w:val="32"/>
          <w:szCs w:val="32"/>
          <w:shd w:val="clear" w:color="auto" w:fill="FFFFFF"/>
          <w:lang w:val="en-US" w:eastAsia="zh-CN"/>
        </w:rPr>
        <w:t>。主要职责：宣传贯彻村镇规划建设、自然资源、生态环保法律法规政策；负责村镇规划编制实施，辖区内生产建设、公共设施、农房建设等项目的审核、审批（转报）工作；负责环境污染防治、农业生态保护、地质灾害防治工作；负责农房安全、建筑质量监督管理工作；负责集镇市容市貌、市政基础设施、环境卫生、小区物业管理工作；协调协助相关单位开展人防、土地征用、房屋征收、土地和矿产资源管理工作；承担其他规划自然资源生态环保管理职责。</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6.财政办公室</w:t>
      </w:r>
      <w:r>
        <w:rPr>
          <w:rStyle w:val="6"/>
          <w:rFonts w:hint="default" w:ascii="Times New Roman" w:hAnsi="Times New Roman" w:eastAsia="方正仿宋_GBK" w:cs="Times New Roman"/>
          <w:b w:val="0"/>
          <w:bCs w:val="0"/>
          <w:sz w:val="32"/>
          <w:szCs w:val="32"/>
          <w:shd w:val="clear" w:color="auto" w:fill="FFFFFF"/>
          <w:lang w:val="en-US" w:eastAsia="zh-CN"/>
        </w:rPr>
        <w:t>。主要负责：贯彻财经方针政策，执行财政法规、财经制度，指导监督辖区内单位财务活动；负责本级财政收支、预决算、总会计、惠农资金兑付、财政资金监督检查、绩效评价、债权债务、村级财务管理等工作；负责国有资产的购置、登记、处置、保值增值、政府采购等工作；协调税务等单位组织财政收入；承担其他财政财务管理职责。</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7.应急管理办公室</w:t>
      </w:r>
      <w:r>
        <w:rPr>
          <w:rStyle w:val="6"/>
          <w:rFonts w:hint="default" w:ascii="Times New Roman" w:hAnsi="Times New Roman" w:eastAsia="方正仿宋_GBK" w:cs="Times New Roman"/>
          <w:b w:val="0"/>
          <w:bCs w:val="0"/>
          <w:sz w:val="32"/>
          <w:szCs w:val="32"/>
          <w:shd w:val="clear" w:color="auto" w:fill="FFFFFF"/>
          <w:lang w:val="en-US" w:eastAsia="zh-CN"/>
        </w:rPr>
        <w:t>。主要负责：宣传贯彻安全生产、职业健康等法律法规；负责辖区内应急救援、安全生产综合监管工作；负责协助开展煤矿、非煤矿山、危险化学品、烟花爆竹、交通等安全生产的日常监管和隐患排查、事故调查、情况分析等工作；承担其他应急管理职责。</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8.综合行政执法办公室</w:t>
      </w:r>
      <w:r>
        <w:rPr>
          <w:rStyle w:val="6"/>
          <w:rFonts w:hint="default" w:ascii="Times New Roman" w:hAnsi="Times New Roman" w:eastAsia="方正仿宋_GBK" w:cs="Times New Roman"/>
          <w:b w:val="0"/>
          <w:bCs w:val="0"/>
          <w:sz w:val="32"/>
          <w:szCs w:val="32"/>
          <w:shd w:val="clear" w:color="auto" w:fill="FFFFFF"/>
          <w:lang w:val="en-US" w:eastAsia="zh-CN"/>
        </w:rPr>
        <w:t>。集中行使依法授权或委托乡镇政府承担的各项行政执法权；协调、配合县级有关单位及派驻机构开展其他领域的联合执法。</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9.党建工作办公室</w:t>
      </w:r>
      <w:r>
        <w:rPr>
          <w:rStyle w:val="6"/>
          <w:rFonts w:hint="default" w:ascii="Times New Roman" w:hAnsi="Times New Roman" w:eastAsia="方正仿宋_GBK" w:cs="Times New Roman"/>
          <w:b w:val="0"/>
          <w:bCs w:val="0"/>
          <w:sz w:val="32"/>
          <w:szCs w:val="32"/>
          <w:shd w:val="clear" w:color="auto" w:fill="FFFFFF"/>
          <w:lang w:val="en-US" w:eastAsia="zh-CN"/>
        </w:rPr>
        <w:t>。统筹负责基层党建、群团等工作。</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10.人大办公室</w:t>
      </w:r>
      <w:r>
        <w:rPr>
          <w:rStyle w:val="6"/>
          <w:rFonts w:hint="default" w:ascii="Times New Roman" w:hAnsi="Times New Roman" w:eastAsia="方正仿宋_GBK" w:cs="Times New Roman"/>
          <w:b w:val="0"/>
          <w:bCs w:val="0"/>
          <w:sz w:val="32"/>
          <w:szCs w:val="32"/>
          <w:shd w:val="clear" w:color="auto" w:fill="FFFFFF"/>
          <w:lang w:val="en-US" w:eastAsia="zh-CN"/>
        </w:rPr>
        <w:t>。主要负责在人大主席团的领导下处理人大日常事务，起草编写主席团文件、材料，会议准备、人代会筹备，资料立卷归档和保密工作。</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11.纪委办公室</w:t>
      </w:r>
      <w:r>
        <w:rPr>
          <w:rStyle w:val="6"/>
          <w:rFonts w:hint="default" w:ascii="Times New Roman" w:hAnsi="Times New Roman" w:eastAsia="方正仿宋_GBK" w:cs="Times New Roman"/>
          <w:b w:val="0"/>
          <w:bCs w:val="0"/>
          <w:sz w:val="32"/>
          <w:szCs w:val="32"/>
          <w:shd w:val="clear" w:color="auto" w:fill="FFFFFF"/>
          <w:lang w:val="en-US" w:eastAsia="zh-CN"/>
        </w:rPr>
        <w:t>。主要负责维护党的章程和其他党内法规，协助党委检查党的路线方针、政策和决议贯彻执行情况，传达贯彻上级纪委有关纪检工作的指示、决议、决定，协助党委抓好党风廉政建设和组织协调反腐败工作。对党员进行党风党纪和廉政建设教育。对党员领导干部行使权利进行监督。负责纪委的日常工作。</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12.武装办公室</w:t>
      </w:r>
      <w:r>
        <w:rPr>
          <w:rStyle w:val="6"/>
          <w:rFonts w:hint="default" w:ascii="Times New Roman" w:hAnsi="Times New Roman" w:eastAsia="方正仿宋_GBK" w:cs="Times New Roman"/>
          <w:b w:val="0"/>
          <w:bCs w:val="0"/>
          <w:sz w:val="32"/>
          <w:szCs w:val="32"/>
          <w:shd w:val="clear" w:color="auto" w:fill="FFFFFF"/>
          <w:lang w:val="en-US" w:eastAsia="zh-CN"/>
        </w:rPr>
        <w:t>。主要负责做好军、烈属、荣军和复、转退役军人的登记和优抚工作；负责学校集中军事技能训练和分散军事理论教学，积极开展教学总结和研究，不断提高教学质量；完成上级交办的其他工作事务。</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13.工会</w:t>
      </w:r>
      <w:r>
        <w:rPr>
          <w:rStyle w:val="6"/>
          <w:rFonts w:hint="default" w:ascii="Times New Roman" w:hAnsi="Times New Roman" w:eastAsia="方正仿宋_GBK" w:cs="Times New Roman"/>
          <w:b w:val="0"/>
          <w:bCs w:val="0"/>
          <w:sz w:val="32"/>
          <w:szCs w:val="32"/>
          <w:shd w:val="clear" w:color="auto" w:fill="FFFFFF"/>
          <w:lang w:val="en-US" w:eastAsia="zh-CN"/>
        </w:rPr>
        <w:t>。主要职能是维护职工合法权益；参与职能、维护职能、建设职能和教育职能。</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14.团委</w:t>
      </w:r>
      <w:r>
        <w:rPr>
          <w:rStyle w:val="6"/>
          <w:rFonts w:hint="default" w:ascii="Times New Roman" w:hAnsi="Times New Roman" w:eastAsia="方正仿宋_GBK" w:cs="Times New Roman"/>
          <w:b w:val="0"/>
          <w:bCs w:val="0"/>
          <w:sz w:val="32"/>
          <w:szCs w:val="32"/>
          <w:shd w:val="clear" w:color="auto" w:fill="FFFFFF"/>
          <w:lang w:val="en-US" w:eastAsia="zh-CN"/>
        </w:rPr>
        <w:t>。主要职责是领导镇共青团工作，对镇上的青少年组织进行指导和管理；调查青少年思想动态和青少年工作情况；组织和带领青少年在改革开放和现代化建设中发挥生力军和突击队作用。</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15.妇联</w:t>
      </w:r>
      <w:r>
        <w:rPr>
          <w:rStyle w:val="6"/>
          <w:rFonts w:hint="default" w:ascii="Times New Roman" w:hAnsi="Times New Roman" w:eastAsia="方正仿宋_GBK" w:cs="Times New Roman"/>
          <w:b w:val="0"/>
          <w:bCs w:val="0"/>
          <w:sz w:val="32"/>
          <w:szCs w:val="32"/>
          <w:shd w:val="clear" w:color="auto" w:fill="FFFFFF"/>
          <w:lang w:val="en-US" w:eastAsia="zh-CN"/>
        </w:rPr>
        <w:t>。主要职责是代表和维护妇女利益，促进男女和平。</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16.农业服务中心</w:t>
      </w:r>
      <w:r>
        <w:rPr>
          <w:rStyle w:val="6"/>
          <w:rFonts w:hint="default" w:ascii="Times New Roman" w:hAnsi="Times New Roman" w:eastAsia="方正仿宋_GBK" w:cs="Times New Roman"/>
          <w:b w:val="0"/>
          <w:bCs w:val="0"/>
          <w:sz w:val="32"/>
          <w:szCs w:val="32"/>
          <w:shd w:val="clear" w:color="auto" w:fill="FFFFFF"/>
          <w:lang w:val="en-US" w:eastAsia="zh-CN"/>
        </w:rPr>
        <w:t>。主要职责：承担农技、农机、畜牧、水利水产等方面的技术推广、信息服务、水土保持、灾害防治、土地规模经营管理、农产品质量安全监管，农业综合服务等工作。</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17.文化服务中心</w:t>
      </w:r>
      <w:r>
        <w:rPr>
          <w:rStyle w:val="6"/>
          <w:rFonts w:hint="default" w:ascii="Times New Roman" w:hAnsi="Times New Roman" w:eastAsia="方正仿宋_GBK" w:cs="Times New Roman"/>
          <w:b w:val="0"/>
          <w:bCs w:val="0"/>
          <w:sz w:val="32"/>
          <w:szCs w:val="32"/>
          <w:shd w:val="clear" w:color="auto" w:fill="FFFFFF"/>
          <w:lang w:val="en-US" w:eastAsia="zh-CN"/>
        </w:rPr>
        <w:t>。主要职责：承担辖区内文化体育阵地建设，组织开展文化体育、文化交流、全民健身活动，组织辖区内文艺培训等；规范农家乐和文娱活动等旅游场所、旅游设施、旅游项目的经营服务；统筹旅游市场秩序，协调旅游执法管理，调处涉旅投诉纠纷，营造诚信经营、文明有序的旅游市场环境；指导旅游项目、旅游产品开发等工作。</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18.劳动就业和社会保障服务所</w:t>
      </w:r>
      <w:r>
        <w:rPr>
          <w:rStyle w:val="6"/>
          <w:rFonts w:hint="default" w:ascii="Times New Roman" w:hAnsi="Times New Roman" w:eastAsia="方正仿宋_GBK" w:cs="Times New Roman"/>
          <w:b w:val="0"/>
          <w:bCs w:val="0"/>
          <w:sz w:val="32"/>
          <w:szCs w:val="32"/>
          <w:shd w:val="clear" w:color="auto" w:fill="FFFFFF"/>
          <w:lang w:val="en-US" w:eastAsia="zh-CN"/>
        </w:rPr>
        <w:t>。主要职责：承担就业、再就业、农村富余劳动力转移，劳动和社会保障、城镇居民最低生活保障、社保救济、医疗保障服务等社会保障相关具体工作。</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19.退役军人服务站</w:t>
      </w:r>
      <w:r>
        <w:rPr>
          <w:rStyle w:val="6"/>
          <w:rFonts w:hint="default" w:ascii="Times New Roman" w:hAnsi="Times New Roman" w:eastAsia="方正仿宋_GBK" w:cs="Times New Roman"/>
          <w:b w:val="0"/>
          <w:bCs w:val="0"/>
          <w:sz w:val="32"/>
          <w:szCs w:val="32"/>
          <w:shd w:val="clear" w:color="auto" w:fill="FFFFFF"/>
          <w:lang w:val="en-US" w:eastAsia="zh-CN"/>
        </w:rPr>
        <w:t>。主要职责：负责做好面对面、个性化、一对一服务退役军人工作，做好关系转接、联络接待、困难帮扶、信息采集、情况反映、立功喜报、悬挂光荣牌和“八一”、春节等节日以及重大变故走访慰问等具体事务，搭建政策咨询、帮扶援助、沟通联系、学习交流等活动场所，把党和政府的关怀温暖送到每一个退役军人身边；完成上级交办的其他任务。</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20.综合行政执法大队</w:t>
      </w:r>
      <w:r>
        <w:rPr>
          <w:rStyle w:val="6"/>
          <w:rFonts w:hint="default" w:ascii="Times New Roman" w:hAnsi="Times New Roman" w:eastAsia="方正仿宋_GBK" w:cs="Times New Roman"/>
          <w:b w:val="0"/>
          <w:bCs w:val="0"/>
          <w:sz w:val="32"/>
          <w:szCs w:val="32"/>
          <w:shd w:val="clear" w:color="auto" w:fill="FFFFFF"/>
          <w:lang w:val="en-US" w:eastAsia="zh-CN"/>
        </w:rPr>
        <w:t>。主要职责：集中行使乡镇依法承担和单位授权或委托的各项行政执法权，制止、打击各类行政违法行为，协助、配合县级有关单位及其派驻机构开展联合执法。</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3"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bCs/>
          <w:sz w:val="32"/>
          <w:szCs w:val="32"/>
          <w:shd w:val="clear" w:color="auto" w:fill="FFFFFF"/>
          <w:lang w:val="en-US" w:eastAsia="zh-CN"/>
        </w:rPr>
        <w:t>21.特色产业发展中心</w:t>
      </w:r>
      <w:r>
        <w:rPr>
          <w:rStyle w:val="6"/>
          <w:rFonts w:hint="default" w:ascii="Times New Roman" w:hAnsi="Times New Roman" w:eastAsia="方正仿宋_GBK" w:cs="Times New Roman"/>
          <w:b w:val="0"/>
          <w:bCs w:val="0"/>
          <w:sz w:val="32"/>
          <w:szCs w:val="32"/>
          <w:shd w:val="clear" w:color="auto" w:fill="FFFFFF"/>
          <w:lang w:val="en-US" w:eastAsia="zh-CN"/>
        </w:rPr>
        <w:t>。主要职责：承担本乡镇特色产业项目的发展规划拟订并组织实施等服务职能。</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黑体_GBK" w:cs="Times New Roman"/>
          <w:b w:val="0"/>
          <w:bCs w:val="0"/>
          <w:sz w:val="32"/>
          <w:szCs w:val="32"/>
          <w:shd w:val="clear" w:color="auto" w:fill="FFFFFF"/>
        </w:rPr>
      </w:pPr>
      <w:r>
        <w:rPr>
          <w:rStyle w:val="6"/>
          <w:rFonts w:hint="default" w:ascii="Times New Roman" w:hAnsi="Times New Roman" w:eastAsia="方正黑体_GBK" w:cs="Times New Roman"/>
          <w:b w:val="0"/>
          <w:bCs w:val="0"/>
          <w:sz w:val="32"/>
          <w:szCs w:val="32"/>
          <w:shd w:val="clear" w:color="auto" w:fill="FFFFFF"/>
        </w:rPr>
        <w:t>二、部门决算情况说明</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lang w:val="en-US" w:eastAsia="zh-CN"/>
        </w:rPr>
      </w:pPr>
      <w:r>
        <w:rPr>
          <w:rStyle w:val="6"/>
          <w:rFonts w:hint="default" w:ascii="Times New Roman" w:hAnsi="Times New Roman" w:eastAsia="方正楷体_GBK" w:cs="Times New Roman"/>
          <w:b w:val="0"/>
          <w:bCs w:val="0"/>
          <w:sz w:val="32"/>
          <w:szCs w:val="32"/>
          <w:shd w:val="clear" w:color="auto" w:fill="FFFFFF"/>
          <w:lang w:val="en-US" w:eastAsia="zh-CN"/>
        </w:rPr>
        <w:t>（一）收入支出决算总体情况说明</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1.总体情况。2023年度收入总计5084.05万元，支出总计5084.05万元。收支较上年决算数增加209.79万元，增长4.30%，主要原因是</w:t>
      </w:r>
      <w:r>
        <w:rPr>
          <w:rStyle w:val="6"/>
          <w:rFonts w:hint="default" w:ascii="Times New Roman" w:hAnsi="Times New Roman" w:eastAsia="方正仿宋_GBK" w:cs="Times New Roman"/>
          <w:b w:val="0"/>
          <w:bCs w:val="0"/>
          <w:sz w:val="32"/>
          <w:szCs w:val="32"/>
          <w:shd w:val="clear" w:color="auto" w:fill="FFFFFF"/>
          <w:lang w:eastAsia="zh-CN"/>
        </w:rPr>
        <w:t>我镇作为重点乡镇，项目增加。</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2.收入情况。2023年度收入合计4912.26万元，较上年决算数增加572.83万元，增长13.20%，主要原因是</w:t>
      </w:r>
      <w:r>
        <w:rPr>
          <w:rStyle w:val="6"/>
          <w:rFonts w:hint="default" w:ascii="Times New Roman" w:hAnsi="Times New Roman" w:eastAsia="方正仿宋_GBK" w:cs="Times New Roman"/>
          <w:b w:val="0"/>
          <w:bCs w:val="0"/>
          <w:sz w:val="32"/>
          <w:szCs w:val="32"/>
          <w:shd w:val="clear" w:color="auto" w:fill="FFFFFF"/>
          <w:lang w:eastAsia="zh-CN"/>
        </w:rPr>
        <w:t>我镇作为重点乡镇，项目增加。</w:t>
      </w:r>
      <w:r>
        <w:rPr>
          <w:rStyle w:val="6"/>
          <w:rFonts w:hint="default" w:ascii="Times New Roman" w:hAnsi="Times New Roman" w:eastAsia="方正仿宋_GBK" w:cs="Times New Roman"/>
          <w:b w:val="0"/>
          <w:bCs w:val="0"/>
          <w:sz w:val="32"/>
          <w:szCs w:val="32"/>
          <w:shd w:val="clear" w:color="auto" w:fill="FFFFFF"/>
        </w:rPr>
        <w:t>其中：财政拨款收入4912.26万元，占100.00%；事业收入0.00万元，占0.00%；经营收入0.00万元，占0.00%；其他收入0.00万元，占0.00%。此外，使用非财政拨款结余和专用结余0.00万元，年初结转和结余171.79万元。</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3.支出情况。2023年度支出合计5056.06万元，较上年决算数增加181.80万元，增长3.73%，主要原因是</w:t>
      </w:r>
      <w:r>
        <w:rPr>
          <w:rStyle w:val="6"/>
          <w:rFonts w:hint="default" w:ascii="Times New Roman" w:hAnsi="Times New Roman" w:eastAsia="方正仿宋_GBK" w:cs="Times New Roman"/>
          <w:b w:val="0"/>
          <w:bCs w:val="0"/>
          <w:sz w:val="32"/>
          <w:szCs w:val="32"/>
          <w:shd w:val="clear" w:color="auto" w:fill="FFFFFF"/>
          <w:lang w:eastAsia="zh-CN"/>
        </w:rPr>
        <w:t>我镇作为重点乡镇，项目增加。</w:t>
      </w:r>
      <w:r>
        <w:rPr>
          <w:rStyle w:val="6"/>
          <w:rFonts w:hint="default" w:ascii="Times New Roman" w:hAnsi="Times New Roman" w:eastAsia="方正仿宋_GBK" w:cs="Times New Roman"/>
          <w:b w:val="0"/>
          <w:bCs w:val="0"/>
          <w:sz w:val="32"/>
          <w:szCs w:val="32"/>
          <w:shd w:val="clear" w:color="auto" w:fill="FFFFFF"/>
        </w:rPr>
        <w:t>其中：基本支出921.56万元，占18.23%；项目支出4134.50万元，占81.77%；经营支出0.00万元，占0.00%。此外，结余分配0.00万元。</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4.结转结余情况。2023年度年末结转和结余27.99万元，较上年决算数增加27.99万元，增长100.00%，主要原因是</w:t>
      </w:r>
      <w:r>
        <w:rPr>
          <w:rStyle w:val="6"/>
          <w:rFonts w:hint="default" w:ascii="Times New Roman" w:hAnsi="Times New Roman" w:eastAsia="方正仿宋_GBK" w:cs="Times New Roman"/>
          <w:b w:val="0"/>
          <w:bCs w:val="0"/>
          <w:sz w:val="32"/>
          <w:szCs w:val="32"/>
          <w:shd w:val="clear" w:color="auto" w:fill="FFFFFF"/>
          <w:lang w:eastAsia="zh-CN"/>
        </w:rPr>
        <w:t>年底事业人员绩效未及时发放，结转</w:t>
      </w:r>
      <w:r>
        <w:rPr>
          <w:rStyle w:val="6"/>
          <w:rFonts w:hint="default" w:ascii="Times New Roman" w:hAnsi="Times New Roman" w:eastAsia="方正仿宋_GBK" w:cs="Times New Roman"/>
          <w:b w:val="0"/>
          <w:bCs w:val="0"/>
          <w:sz w:val="32"/>
          <w:szCs w:val="32"/>
          <w:shd w:val="clear" w:color="auto" w:fill="FFFFFF"/>
          <w:lang w:val="en-US" w:eastAsia="zh-CN"/>
        </w:rPr>
        <w:t>27.99万元。</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lang w:val="en-US" w:eastAsia="zh-CN"/>
        </w:rPr>
      </w:pPr>
      <w:r>
        <w:rPr>
          <w:rStyle w:val="6"/>
          <w:rFonts w:hint="default" w:ascii="Times New Roman" w:hAnsi="Times New Roman" w:eastAsia="方正楷体_GBK" w:cs="Times New Roman"/>
          <w:b w:val="0"/>
          <w:bCs w:val="0"/>
          <w:sz w:val="32"/>
          <w:szCs w:val="32"/>
          <w:shd w:val="clear" w:color="auto" w:fill="FFFFFF"/>
          <w:lang w:val="en-US" w:eastAsia="zh-CN"/>
        </w:rPr>
        <w:t>（二）财政拨款收入支出决算总体情况说明</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2023年度财政拨款收、支总计5084.05万元。与2022年相比，财政拨款收、支总计各增加744.62万元，增长17.16%。主要原因是</w:t>
      </w:r>
      <w:r>
        <w:rPr>
          <w:rStyle w:val="6"/>
          <w:rFonts w:hint="default" w:ascii="Times New Roman" w:hAnsi="Times New Roman" w:eastAsia="方正仿宋_GBK" w:cs="Times New Roman"/>
          <w:b w:val="0"/>
          <w:bCs w:val="0"/>
          <w:sz w:val="32"/>
          <w:szCs w:val="32"/>
          <w:shd w:val="clear" w:color="auto" w:fill="FFFFFF"/>
          <w:lang w:eastAsia="zh-CN"/>
        </w:rPr>
        <w:t>我镇作为重点乡镇，项目增加。</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lang w:val="en-US" w:eastAsia="zh-CN"/>
        </w:rPr>
      </w:pPr>
      <w:r>
        <w:rPr>
          <w:rStyle w:val="6"/>
          <w:rFonts w:hint="default" w:ascii="Times New Roman" w:hAnsi="Times New Roman" w:eastAsia="方正楷体_GBK" w:cs="Times New Roman"/>
          <w:b w:val="0"/>
          <w:bCs w:val="0"/>
          <w:sz w:val="32"/>
          <w:szCs w:val="32"/>
          <w:shd w:val="clear" w:color="auto" w:fill="FFFFFF"/>
          <w:lang w:val="en-US" w:eastAsia="zh-CN"/>
        </w:rPr>
        <w:t>（三）一般公共预算财政拨款收入支出决算情况说明</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1.收入情况。2023年度一般公共预算财政拨款收入3938.76万元，较上年决算数减少366.35万元，下降8.51%。主要原因是</w:t>
      </w:r>
      <w:r>
        <w:rPr>
          <w:rStyle w:val="6"/>
          <w:rFonts w:hint="default" w:ascii="Times New Roman" w:hAnsi="Times New Roman" w:eastAsia="方正仿宋_GBK" w:cs="Times New Roman"/>
          <w:b w:val="0"/>
          <w:bCs w:val="0"/>
          <w:sz w:val="32"/>
          <w:szCs w:val="32"/>
          <w:shd w:val="clear" w:color="auto" w:fill="FFFFFF"/>
          <w:lang w:eastAsia="zh-CN"/>
        </w:rPr>
        <w:t>在编在职人员减少。</w:t>
      </w:r>
      <w:r>
        <w:rPr>
          <w:rStyle w:val="6"/>
          <w:rFonts w:hint="default" w:ascii="Times New Roman" w:hAnsi="Times New Roman" w:eastAsia="方正仿宋_GBK" w:cs="Times New Roman"/>
          <w:b w:val="0"/>
          <w:bCs w:val="0"/>
          <w:sz w:val="32"/>
          <w:szCs w:val="32"/>
          <w:shd w:val="clear" w:color="auto" w:fill="FFFFFF"/>
        </w:rPr>
        <w:t>较年初预算数增加2683.19万元，增长213.70%。主要原因是</w:t>
      </w:r>
      <w:r>
        <w:rPr>
          <w:rStyle w:val="6"/>
          <w:rFonts w:hint="default" w:ascii="Times New Roman" w:hAnsi="Times New Roman" w:eastAsia="方正仿宋_GBK" w:cs="Times New Roman"/>
          <w:b w:val="0"/>
          <w:bCs w:val="0"/>
          <w:sz w:val="32"/>
          <w:szCs w:val="32"/>
          <w:shd w:val="clear" w:color="auto" w:fill="FFFFFF"/>
          <w:lang w:eastAsia="zh-CN"/>
        </w:rPr>
        <w:t>年初只预算人员类经费，年中追加项目预算，</w:t>
      </w:r>
      <w:r>
        <w:rPr>
          <w:rStyle w:val="6"/>
          <w:rFonts w:hint="default" w:ascii="Times New Roman" w:hAnsi="Times New Roman" w:eastAsia="方正仿宋_GBK" w:cs="Times New Roman"/>
          <w:b w:val="0"/>
          <w:bCs w:val="0"/>
          <w:sz w:val="32"/>
          <w:szCs w:val="32"/>
          <w:shd w:val="clear" w:color="auto" w:fill="FFFFFF"/>
        </w:rPr>
        <w:t>此外，年初财政拨款结转和结余171.79万元。</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2.支出情况。2023年度一般公共预算财政拨款支出4082.56万元，较上年决算数减少222.55万元，下降5.17%。主要原因是</w:t>
      </w:r>
      <w:r>
        <w:rPr>
          <w:rStyle w:val="6"/>
          <w:rFonts w:hint="default" w:ascii="Times New Roman" w:hAnsi="Times New Roman" w:eastAsia="方正仿宋_GBK" w:cs="Times New Roman"/>
          <w:b w:val="0"/>
          <w:bCs w:val="0"/>
          <w:sz w:val="32"/>
          <w:szCs w:val="32"/>
          <w:shd w:val="clear" w:color="auto" w:fill="FFFFFF"/>
          <w:lang w:eastAsia="zh-CN"/>
        </w:rPr>
        <w:t>在编在职人员减少。</w:t>
      </w:r>
      <w:r>
        <w:rPr>
          <w:rStyle w:val="6"/>
          <w:rFonts w:hint="default" w:ascii="Times New Roman" w:hAnsi="Times New Roman" w:eastAsia="方正仿宋_GBK" w:cs="Times New Roman"/>
          <w:b w:val="0"/>
          <w:bCs w:val="0"/>
          <w:sz w:val="32"/>
          <w:szCs w:val="32"/>
          <w:shd w:val="clear" w:color="auto" w:fill="FFFFFF"/>
        </w:rPr>
        <w:t>较年初预算数增加1472.92万元，增长56.44%。主要原因是</w:t>
      </w:r>
      <w:r>
        <w:rPr>
          <w:rStyle w:val="6"/>
          <w:rFonts w:hint="default" w:ascii="Times New Roman" w:hAnsi="Times New Roman" w:eastAsia="方正仿宋_GBK" w:cs="Times New Roman"/>
          <w:b w:val="0"/>
          <w:bCs w:val="0"/>
          <w:sz w:val="32"/>
          <w:szCs w:val="32"/>
          <w:shd w:val="clear" w:color="auto" w:fill="FFFFFF"/>
          <w:lang w:eastAsia="zh-CN"/>
        </w:rPr>
        <w:t>年初只预算人员类经费，年中追加项目预算。</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lang w:eastAsia="zh-CN"/>
        </w:rPr>
      </w:pPr>
      <w:r>
        <w:rPr>
          <w:rStyle w:val="6"/>
          <w:rFonts w:hint="default" w:ascii="Times New Roman" w:hAnsi="Times New Roman" w:eastAsia="方正仿宋_GBK" w:cs="Times New Roman"/>
          <w:b w:val="0"/>
          <w:bCs w:val="0"/>
          <w:sz w:val="32"/>
          <w:szCs w:val="32"/>
          <w:shd w:val="clear" w:color="auto" w:fill="FFFFFF"/>
        </w:rPr>
        <w:t>3.结转结余情况。2023年度年末一般公共预算财政拨款结转和结余27.99万元，较上年决算数增加27.99万元，增长100.00%，主要原因是</w:t>
      </w:r>
      <w:r>
        <w:rPr>
          <w:rStyle w:val="6"/>
          <w:rFonts w:hint="default" w:ascii="Times New Roman" w:hAnsi="Times New Roman" w:eastAsia="方正仿宋_GBK" w:cs="Times New Roman"/>
          <w:b w:val="0"/>
          <w:bCs w:val="0"/>
          <w:sz w:val="32"/>
          <w:szCs w:val="32"/>
          <w:shd w:val="clear" w:color="auto" w:fill="FFFFFF"/>
          <w:lang w:eastAsia="zh-CN"/>
        </w:rPr>
        <w:t>事业人员绩效未及时发放。</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4.比较情况。本部门2023年度一般公共预算财政拨款支出主要用于以下几个方面：</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lang w:eastAsia="zh-CN"/>
        </w:rPr>
      </w:pPr>
      <w:r>
        <w:rPr>
          <w:rStyle w:val="6"/>
          <w:rFonts w:hint="default" w:ascii="Times New Roman" w:hAnsi="Times New Roman" w:eastAsia="方正仿宋_GBK" w:cs="Times New Roman"/>
          <w:b w:val="0"/>
          <w:bCs w:val="0"/>
          <w:sz w:val="32"/>
          <w:szCs w:val="32"/>
          <w:shd w:val="clear" w:color="auto" w:fill="FFFFFF"/>
        </w:rPr>
        <w:t>（1）一般公共服务支出597.13万元，占14.63%，较年初预算数增加22.50万元，增长3.92%，主要原因是</w:t>
      </w:r>
      <w:r>
        <w:rPr>
          <w:rStyle w:val="6"/>
          <w:rFonts w:hint="default" w:ascii="Times New Roman" w:hAnsi="Times New Roman" w:eastAsia="方正仿宋_GBK" w:cs="Times New Roman"/>
          <w:b w:val="0"/>
          <w:bCs w:val="0"/>
          <w:sz w:val="32"/>
          <w:szCs w:val="32"/>
          <w:shd w:val="clear" w:color="auto" w:fill="FFFFFF"/>
          <w:lang w:eastAsia="zh-CN"/>
        </w:rPr>
        <w:t>补发退休、病亡、调出县外等人员艰边基数调整增资部分及党龄40年以上老党员生活补贴。</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w:t>
      </w:r>
      <w:r>
        <w:rPr>
          <w:rStyle w:val="6"/>
          <w:rFonts w:hint="default" w:ascii="Times New Roman" w:hAnsi="Times New Roman" w:eastAsia="方正仿宋_GBK" w:cs="Times New Roman"/>
          <w:b w:val="0"/>
          <w:bCs w:val="0"/>
          <w:sz w:val="32"/>
          <w:szCs w:val="32"/>
          <w:shd w:val="clear" w:color="auto" w:fill="FFFFFF"/>
          <w:lang w:val="en-US" w:eastAsia="zh-CN"/>
        </w:rPr>
        <w:t>2</w:t>
      </w:r>
      <w:r>
        <w:rPr>
          <w:rStyle w:val="6"/>
          <w:rFonts w:hint="default" w:ascii="Times New Roman" w:hAnsi="Times New Roman" w:eastAsia="方正仿宋_GBK" w:cs="Times New Roman"/>
          <w:b w:val="0"/>
          <w:bCs w:val="0"/>
          <w:sz w:val="32"/>
          <w:szCs w:val="32"/>
          <w:shd w:val="clear" w:color="auto" w:fill="FFFFFF"/>
        </w:rPr>
        <w:t>）国防支出3.00万元，占0.07%，较年初预算数增加3.00万元，增长100.00%，主要原因是</w:t>
      </w:r>
      <w:r>
        <w:rPr>
          <w:rStyle w:val="6"/>
          <w:rFonts w:hint="default" w:ascii="Times New Roman" w:hAnsi="Times New Roman" w:eastAsia="方正仿宋_GBK" w:cs="Times New Roman"/>
          <w:b w:val="0"/>
          <w:bCs w:val="0"/>
          <w:sz w:val="32"/>
          <w:szCs w:val="32"/>
          <w:shd w:val="clear" w:color="auto" w:fill="FFFFFF"/>
          <w:lang w:eastAsia="zh-CN"/>
        </w:rPr>
        <w:t>年中追加预算，用于民兵建设支出。</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w:t>
      </w:r>
      <w:r>
        <w:rPr>
          <w:rStyle w:val="6"/>
          <w:rFonts w:hint="default" w:ascii="Times New Roman" w:hAnsi="Times New Roman" w:eastAsia="方正仿宋_GBK" w:cs="Times New Roman"/>
          <w:b w:val="0"/>
          <w:bCs w:val="0"/>
          <w:sz w:val="32"/>
          <w:szCs w:val="32"/>
          <w:shd w:val="clear" w:color="auto" w:fill="FFFFFF"/>
          <w:lang w:val="en-US" w:eastAsia="zh-CN"/>
        </w:rPr>
        <w:t>3</w:t>
      </w:r>
      <w:r>
        <w:rPr>
          <w:rStyle w:val="6"/>
          <w:rFonts w:hint="default" w:ascii="Times New Roman" w:hAnsi="Times New Roman" w:eastAsia="方正仿宋_GBK" w:cs="Times New Roman"/>
          <w:b w:val="0"/>
          <w:bCs w:val="0"/>
          <w:sz w:val="32"/>
          <w:szCs w:val="32"/>
          <w:shd w:val="clear" w:color="auto" w:fill="FFFFFF"/>
        </w:rPr>
        <w:t>）公共安全支出8.04万元，占0.20%，较年初预算数增加7.84万元，增长3920.00%，主要原因是</w:t>
      </w:r>
      <w:r>
        <w:rPr>
          <w:rStyle w:val="6"/>
          <w:rFonts w:hint="default" w:ascii="Times New Roman" w:hAnsi="Times New Roman" w:eastAsia="方正仿宋_GBK" w:cs="Times New Roman"/>
          <w:b w:val="0"/>
          <w:bCs w:val="0"/>
          <w:sz w:val="32"/>
          <w:szCs w:val="32"/>
          <w:shd w:val="clear" w:color="auto" w:fill="FFFFFF"/>
          <w:lang w:eastAsia="zh-CN"/>
        </w:rPr>
        <w:t>年中追加预算，用于大学生入伍奖励。</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w:t>
      </w:r>
      <w:r>
        <w:rPr>
          <w:rStyle w:val="6"/>
          <w:rFonts w:hint="default" w:ascii="Times New Roman" w:hAnsi="Times New Roman" w:eastAsia="方正仿宋_GBK" w:cs="Times New Roman"/>
          <w:b w:val="0"/>
          <w:bCs w:val="0"/>
          <w:sz w:val="32"/>
          <w:szCs w:val="32"/>
          <w:shd w:val="clear" w:color="auto" w:fill="FFFFFF"/>
          <w:lang w:val="en-US" w:eastAsia="zh-CN"/>
        </w:rPr>
        <w:t>4</w:t>
      </w:r>
      <w:r>
        <w:rPr>
          <w:rStyle w:val="6"/>
          <w:rFonts w:hint="default" w:ascii="Times New Roman" w:hAnsi="Times New Roman" w:eastAsia="方正仿宋_GBK" w:cs="Times New Roman"/>
          <w:b w:val="0"/>
          <w:bCs w:val="0"/>
          <w:sz w:val="32"/>
          <w:szCs w:val="32"/>
          <w:shd w:val="clear" w:color="auto" w:fill="FFFFFF"/>
        </w:rPr>
        <w:t>）科学技术支出14.85万元，占0.36%，较年初预算数增加14.85万元，增长100.00%，主要原因是</w:t>
      </w:r>
      <w:r>
        <w:rPr>
          <w:rStyle w:val="6"/>
          <w:rFonts w:hint="default" w:ascii="Times New Roman" w:hAnsi="Times New Roman" w:eastAsia="方正仿宋_GBK" w:cs="Times New Roman"/>
          <w:b w:val="0"/>
          <w:bCs w:val="0"/>
          <w:sz w:val="32"/>
          <w:szCs w:val="32"/>
          <w:shd w:val="clear" w:color="auto" w:fill="FFFFFF"/>
          <w:lang w:eastAsia="zh-CN"/>
        </w:rPr>
        <w:t>年中</w:t>
      </w:r>
      <w:r>
        <w:rPr>
          <w:rStyle w:val="6"/>
          <w:rFonts w:hint="default" w:ascii="Times New Roman" w:hAnsi="Times New Roman" w:eastAsia="方正仿宋_GBK" w:cs="Times New Roman"/>
          <w:b w:val="0"/>
          <w:bCs w:val="0"/>
          <w:sz w:val="32"/>
          <w:szCs w:val="32"/>
          <w:shd w:val="clear" w:color="auto" w:fill="FFFFFF"/>
          <w:lang w:val="en-US" w:eastAsia="zh-CN"/>
        </w:rPr>
        <w:t>追加预算，用于蔬菜大棚项目支出建设。</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w:t>
      </w:r>
      <w:r>
        <w:rPr>
          <w:rStyle w:val="6"/>
          <w:rFonts w:hint="default" w:ascii="Times New Roman" w:hAnsi="Times New Roman" w:eastAsia="方正仿宋_GBK" w:cs="Times New Roman"/>
          <w:b w:val="0"/>
          <w:bCs w:val="0"/>
          <w:sz w:val="32"/>
          <w:szCs w:val="32"/>
          <w:shd w:val="clear" w:color="auto" w:fill="FFFFFF"/>
          <w:lang w:val="en-US" w:eastAsia="zh-CN"/>
        </w:rPr>
        <w:t>5</w:t>
      </w:r>
      <w:r>
        <w:rPr>
          <w:rStyle w:val="6"/>
          <w:rFonts w:hint="default" w:ascii="Times New Roman" w:hAnsi="Times New Roman" w:eastAsia="方正仿宋_GBK" w:cs="Times New Roman"/>
          <w:b w:val="0"/>
          <w:bCs w:val="0"/>
          <w:sz w:val="32"/>
          <w:szCs w:val="32"/>
          <w:shd w:val="clear" w:color="auto" w:fill="FFFFFF"/>
        </w:rPr>
        <w:t>）文化旅游体育与传媒支出148.37万元，占3.63%，较年初预算数减少57.39万元，下降27.89%，主要原因是</w:t>
      </w:r>
      <w:r>
        <w:rPr>
          <w:rStyle w:val="6"/>
          <w:rFonts w:hint="default" w:ascii="Times New Roman" w:hAnsi="Times New Roman" w:eastAsia="方正仿宋_GBK" w:cs="Times New Roman"/>
          <w:b w:val="0"/>
          <w:bCs w:val="0"/>
          <w:sz w:val="32"/>
          <w:szCs w:val="32"/>
          <w:shd w:val="clear" w:color="auto" w:fill="FFFFFF"/>
          <w:lang w:eastAsia="zh-CN"/>
        </w:rPr>
        <w:t>落实过紧日要求，减少相关支出。</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w:t>
      </w:r>
      <w:r>
        <w:rPr>
          <w:rStyle w:val="6"/>
          <w:rFonts w:hint="default" w:ascii="Times New Roman" w:hAnsi="Times New Roman" w:eastAsia="方正仿宋_GBK" w:cs="Times New Roman"/>
          <w:b w:val="0"/>
          <w:bCs w:val="0"/>
          <w:sz w:val="32"/>
          <w:szCs w:val="32"/>
          <w:shd w:val="clear" w:color="auto" w:fill="FFFFFF"/>
          <w:lang w:val="en-US" w:eastAsia="zh-CN"/>
        </w:rPr>
        <w:t>6</w:t>
      </w:r>
      <w:r>
        <w:rPr>
          <w:rStyle w:val="6"/>
          <w:rFonts w:hint="default" w:ascii="Times New Roman" w:hAnsi="Times New Roman" w:eastAsia="方正仿宋_GBK" w:cs="Times New Roman"/>
          <w:b w:val="0"/>
          <w:bCs w:val="0"/>
          <w:sz w:val="32"/>
          <w:szCs w:val="32"/>
          <w:shd w:val="clear" w:color="auto" w:fill="FFFFFF"/>
        </w:rPr>
        <w:t>）社会保障与就业支出221.17万元，占5.42%，较年初预算数增加50.68万元，增长29.73%，主要原因是</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w:t>
      </w:r>
      <w:r>
        <w:rPr>
          <w:rStyle w:val="6"/>
          <w:rFonts w:hint="default" w:ascii="Times New Roman" w:hAnsi="Times New Roman" w:eastAsia="方正仿宋_GBK" w:cs="Times New Roman"/>
          <w:b w:val="0"/>
          <w:bCs w:val="0"/>
          <w:sz w:val="32"/>
          <w:szCs w:val="32"/>
          <w:shd w:val="clear" w:color="auto" w:fill="FFFFFF"/>
          <w:lang w:val="en-US" w:eastAsia="zh-CN"/>
        </w:rPr>
        <w:t>7</w:t>
      </w:r>
      <w:r>
        <w:rPr>
          <w:rStyle w:val="6"/>
          <w:rFonts w:hint="default" w:ascii="Times New Roman" w:hAnsi="Times New Roman" w:eastAsia="方正仿宋_GBK" w:cs="Times New Roman"/>
          <w:b w:val="0"/>
          <w:bCs w:val="0"/>
          <w:sz w:val="32"/>
          <w:szCs w:val="32"/>
          <w:shd w:val="clear" w:color="auto" w:fill="FFFFFF"/>
        </w:rPr>
        <w:t>）卫生健康支出55.93万元，占1.37%，较年初预算数增加22.74万元，增长68.51%，主要原因是</w:t>
      </w:r>
      <w:r>
        <w:rPr>
          <w:rStyle w:val="6"/>
          <w:rFonts w:hint="default" w:ascii="Times New Roman" w:hAnsi="Times New Roman" w:eastAsia="方正仿宋_GBK" w:cs="Times New Roman"/>
          <w:b w:val="0"/>
          <w:bCs w:val="0"/>
          <w:sz w:val="32"/>
          <w:szCs w:val="32"/>
          <w:shd w:val="clear" w:color="auto" w:fill="FFFFFF"/>
          <w:lang w:eastAsia="zh-CN"/>
        </w:rPr>
        <w:t>年中追加预算，用于涌洞村便民服务中心装修建设支出。</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lang w:eastAsia="zh-CN"/>
        </w:rPr>
      </w:pPr>
      <w:r>
        <w:rPr>
          <w:rStyle w:val="6"/>
          <w:rFonts w:hint="default" w:ascii="Times New Roman" w:hAnsi="Times New Roman" w:eastAsia="方正仿宋_GBK" w:cs="Times New Roman"/>
          <w:b w:val="0"/>
          <w:bCs w:val="0"/>
          <w:sz w:val="32"/>
          <w:szCs w:val="32"/>
          <w:shd w:val="clear" w:color="auto" w:fill="FFFFFF"/>
        </w:rPr>
        <w:t>（</w:t>
      </w:r>
      <w:r>
        <w:rPr>
          <w:rStyle w:val="6"/>
          <w:rFonts w:hint="default" w:ascii="Times New Roman" w:hAnsi="Times New Roman" w:eastAsia="方正仿宋_GBK" w:cs="Times New Roman"/>
          <w:b w:val="0"/>
          <w:bCs w:val="0"/>
          <w:sz w:val="32"/>
          <w:szCs w:val="32"/>
          <w:shd w:val="clear" w:color="auto" w:fill="FFFFFF"/>
          <w:lang w:val="en-US" w:eastAsia="zh-CN"/>
        </w:rPr>
        <w:t>8</w:t>
      </w:r>
      <w:r>
        <w:rPr>
          <w:rStyle w:val="6"/>
          <w:rFonts w:hint="default" w:ascii="Times New Roman" w:hAnsi="Times New Roman" w:eastAsia="方正仿宋_GBK" w:cs="Times New Roman"/>
          <w:b w:val="0"/>
          <w:bCs w:val="0"/>
          <w:sz w:val="32"/>
          <w:szCs w:val="32"/>
          <w:shd w:val="clear" w:color="auto" w:fill="FFFFFF"/>
        </w:rPr>
        <w:t>）节能环保支出234.33万元，占5.74%，较年初预算数增加41.07万元，增长21.25%，主要原因是</w:t>
      </w:r>
      <w:r>
        <w:rPr>
          <w:rStyle w:val="6"/>
          <w:rFonts w:hint="default" w:ascii="Times New Roman" w:hAnsi="Times New Roman" w:eastAsia="方正仿宋_GBK" w:cs="Times New Roman"/>
          <w:b w:val="0"/>
          <w:bCs w:val="0"/>
          <w:sz w:val="32"/>
          <w:szCs w:val="32"/>
          <w:shd w:val="clear" w:color="auto" w:fill="FFFFFF"/>
          <w:lang w:eastAsia="zh-CN"/>
        </w:rPr>
        <w:t>年中追加预算，用于护林员补助及环境卫生整理方面的相关支出。</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w:t>
      </w:r>
      <w:r>
        <w:rPr>
          <w:rStyle w:val="6"/>
          <w:rFonts w:hint="default" w:ascii="Times New Roman" w:hAnsi="Times New Roman" w:eastAsia="方正仿宋_GBK" w:cs="Times New Roman"/>
          <w:b w:val="0"/>
          <w:bCs w:val="0"/>
          <w:sz w:val="32"/>
          <w:szCs w:val="32"/>
          <w:shd w:val="clear" w:color="auto" w:fill="FFFFFF"/>
          <w:lang w:val="en-US" w:eastAsia="zh-CN"/>
        </w:rPr>
        <w:t>9</w:t>
      </w:r>
      <w:r>
        <w:rPr>
          <w:rStyle w:val="6"/>
          <w:rFonts w:hint="default" w:ascii="Times New Roman" w:hAnsi="Times New Roman" w:eastAsia="方正仿宋_GBK" w:cs="Times New Roman"/>
          <w:b w:val="0"/>
          <w:bCs w:val="0"/>
          <w:sz w:val="32"/>
          <w:szCs w:val="32"/>
          <w:shd w:val="clear" w:color="auto" w:fill="FFFFFF"/>
        </w:rPr>
        <w:t>）城乡社区支出104.65万元，占2.56%，较年初预算数增加74.16万元，增长243.23%，主要原因是</w:t>
      </w:r>
      <w:r>
        <w:rPr>
          <w:rStyle w:val="6"/>
          <w:rFonts w:hint="default" w:ascii="Times New Roman" w:hAnsi="Times New Roman" w:eastAsia="方正仿宋_GBK" w:cs="Times New Roman"/>
          <w:b w:val="0"/>
          <w:bCs w:val="0"/>
          <w:sz w:val="32"/>
          <w:szCs w:val="32"/>
          <w:shd w:val="clear" w:color="auto" w:fill="FFFFFF"/>
          <w:lang w:eastAsia="zh-CN"/>
        </w:rPr>
        <w:t>年中追加预算，用于新农村传统村落保护建设支出</w:t>
      </w:r>
      <w:r>
        <w:rPr>
          <w:rStyle w:val="6"/>
          <w:rFonts w:hint="default" w:ascii="Times New Roman" w:hAnsi="Times New Roman" w:eastAsia="方正仿宋_GBK" w:cs="Times New Roman"/>
          <w:b w:val="0"/>
          <w:bCs w:val="0"/>
          <w:sz w:val="32"/>
          <w:szCs w:val="32"/>
          <w:shd w:val="clear" w:color="auto" w:fill="FFFFFF"/>
        </w:rPr>
        <w:t>。</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（1</w:t>
      </w:r>
      <w:r>
        <w:rPr>
          <w:rStyle w:val="6"/>
          <w:rFonts w:hint="default" w:ascii="Times New Roman" w:hAnsi="Times New Roman" w:eastAsia="方正仿宋_GBK" w:cs="Times New Roman"/>
          <w:b w:val="0"/>
          <w:bCs w:val="0"/>
          <w:sz w:val="32"/>
          <w:szCs w:val="32"/>
          <w:shd w:val="clear" w:color="auto" w:fill="FFFFFF"/>
          <w:lang w:val="en-US" w:eastAsia="zh-CN"/>
        </w:rPr>
        <w:t>0</w:t>
      </w:r>
      <w:r>
        <w:rPr>
          <w:rStyle w:val="6"/>
          <w:rFonts w:hint="default" w:ascii="Times New Roman" w:hAnsi="Times New Roman" w:eastAsia="方正仿宋_GBK" w:cs="Times New Roman"/>
          <w:b w:val="0"/>
          <w:bCs w:val="0"/>
          <w:sz w:val="32"/>
          <w:szCs w:val="32"/>
          <w:shd w:val="clear" w:color="auto" w:fill="FFFFFF"/>
        </w:rPr>
        <w:t>）农林水支出2285.05万元，占55.97%，较年初预算数增加1553.01万元，增长212.15%，主要原因是</w:t>
      </w:r>
      <w:r>
        <w:rPr>
          <w:rStyle w:val="6"/>
          <w:rFonts w:hint="default" w:ascii="Times New Roman" w:hAnsi="Times New Roman" w:eastAsia="方正仿宋_GBK" w:cs="Times New Roman"/>
          <w:b w:val="0"/>
          <w:bCs w:val="0"/>
          <w:sz w:val="32"/>
          <w:szCs w:val="32"/>
          <w:shd w:val="clear" w:color="auto" w:fill="FFFFFF"/>
          <w:lang w:eastAsia="zh-CN"/>
        </w:rPr>
        <w:t>年中追加项目，用于老旧堰渠整治及红花油茶种植、银花管护等农林水项目建设支出。</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（1</w:t>
      </w:r>
      <w:r>
        <w:rPr>
          <w:rStyle w:val="6"/>
          <w:rFonts w:hint="default" w:ascii="Times New Roman" w:hAnsi="Times New Roman" w:eastAsia="方正仿宋_GBK" w:cs="Times New Roman"/>
          <w:b w:val="0"/>
          <w:bCs w:val="0"/>
          <w:sz w:val="32"/>
          <w:szCs w:val="32"/>
          <w:shd w:val="clear" w:color="auto" w:fill="FFFFFF"/>
          <w:lang w:val="en-US" w:eastAsia="zh-CN"/>
        </w:rPr>
        <w:t>1</w:t>
      </w:r>
      <w:r>
        <w:rPr>
          <w:rStyle w:val="6"/>
          <w:rFonts w:hint="default" w:ascii="Times New Roman" w:hAnsi="Times New Roman" w:eastAsia="方正仿宋_GBK" w:cs="Times New Roman"/>
          <w:b w:val="0"/>
          <w:bCs w:val="0"/>
          <w:sz w:val="32"/>
          <w:szCs w:val="32"/>
          <w:shd w:val="clear" w:color="auto" w:fill="FFFFFF"/>
        </w:rPr>
        <w:t>）商业服务业等支出309.43万元，占7.58%，较年初预算数减少290.08万元，下降48.39%，主要原因是</w:t>
      </w:r>
      <w:r>
        <w:rPr>
          <w:rStyle w:val="6"/>
          <w:rFonts w:hint="default" w:ascii="Times New Roman" w:hAnsi="Times New Roman" w:eastAsia="方正仿宋_GBK" w:cs="Times New Roman"/>
          <w:b w:val="0"/>
          <w:bCs w:val="0"/>
          <w:sz w:val="32"/>
          <w:szCs w:val="32"/>
          <w:shd w:val="clear" w:color="auto" w:fill="FFFFFF"/>
          <w:lang w:eastAsia="zh-CN"/>
        </w:rPr>
        <w:t>集配中心的建设在上一年度陆续完工，</w:t>
      </w:r>
      <w:r>
        <w:rPr>
          <w:rStyle w:val="6"/>
          <w:rFonts w:hint="default" w:ascii="Times New Roman" w:hAnsi="Times New Roman" w:eastAsia="方正仿宋_GBK" w:cs="Times New Roman"/>
          <w:b w:val="0"/>
          <w:bCs w:val="0"/>
          <w:sz w:val="32"/>
          <w:szCs w:val="32"/>
          <w:shd w:val="clear" w:color="auto" w:fill="FFFFFF"/>
          <w:lang w:val="en-US" w:eastAsia="zh-CN"/>
        </w:rPr>
        <w:t>2023年度减少相关方面的支出</w:t>
      </w:r>
      <w:r>
        <w:rPr>
          <w:rStyle w:val="6"/>
          <w:rFonts w:hint="default" w:ascii="Times New Roman" w:hAnsi="Times New Roman" w:eastAsia="方正仿宋_GBK" w:cs="Times New Roman"/>
          <w:b w:val="0"/>
          <w:bCs w:val="0"/>
          <w:sz w:val="32"/>
          <w:szCs w:val="32"/>
          <w:shd w:val="clear" w:color="auto" w:fill="FFFFFF"/>
        </w:rPr>
        <w:t>。</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（1</w:t>
      </w:r>
      <w:r>
        <w:rPr>
          <w:rStyle w:val="6"/>
          <w:rFonts w:hint="default" w:ascii="Times New Roman" w:hAnsi="Times New Roman" w:eastAsia="方正仿宋_GBK" w:cs="Times New Roman"/>
          <w:b w:val="0"/>
          <w:bCs w:val="0"/>
          <w:sz w:val="32"/>
          <w:szCs w:val="32"/>
          <w:shd w:val="clear" w:color="auto" w:fill="FFFFFF"/>
          <w:lang w:val="en-US" w:eastAsia="zh-CN"/>
        </w:rPr>
        <w:t>2</w:t>
      </w:r>
      <w:r>
        <w:rPr>
          <w:rStyle w:val="6"/>
          <w:rFonts w:hint="default" w:ascii="Times New Roman" w:hAnsi="Times New Roman" w:eastAsia="方正仿宋_GBK" w:cs="Times New Roman"/>
          <w:b w:val="0"/>
          <w:bCs w:val="0"/>
          <w:sz w:val="32"/>
          <w:szCs w:val="32"/>
          <w:shd w:val="clear" w:color="auto" w:fill="FFFFFF"/>
        </w:rPr>
        <w:t>）自然资源海洋气象等支出25.91万元，占0.63%，较年初预算数增加25.91万元，增长100.00%，主要原因是</w:t>
      </w:r>
      <w:r>
        <w:rPr>
          <w:rStyle w:val="6"/>
          <w:rFonts w:hint="default" w:ascii="Times New Roman" w:hAnsi="Times New Roman" w:eastAsia="方正仿宋_GBK" w:cs="Times New Roman"/>
          <w:b w:val="0"/>
          <w:bCs w:val="0"/>
          <w:sz w:val="32"/>
          <w:szCs w:val="32"/>
          <w:shd w:val="clear" w:color="auto" w:fill="FFFFFF"/>
          <w:lang w:eastAsia="zh-CN"/>
        </w:rPr>
        <w:t>年中追加预算，用于国土空间规划及耕地流出恢复奖补，提高自然资源利用率</w:t>
      </w:r>
      <w:r>
        <w:rPr>
          <w:rStyle w:val="6"/>
          <w:rFonts w:hint="default" w:ascii="Times New Roman" w:hAnsi="Times New Roman" w:eastAsia="方正仿宋_GBK" w:cs="Times New Roman"/>
          <w:b w:val="0"/>
          <w:bCs w:val="0"/>
          <w:sz w:val="32"/>
          <w:szCs w:val="32"/>
          <w:shd w:val="clear" w:color="auto" w:fill="FFFFFF"/>
        </w:rPr>
        <w:t>。</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（1</w:t>
      </w:r>
      <w:r>
        <w:rPr>
          <w:rStyle w:val="6"/>
          <w:rFonts w:hint="default" w:ascii="Times New Roman" w:hAnsi="Times New Roman" w:eastAsia="方正仿宋_GBK" w:cs="Times New Roman"/>
          <w:b w:val="0"/>
          <w:bCs w:val="0"/>
          <w:sz w:val="32"/>
          <w:szCs w:val="32"/>
          <w:shd w:val="clear" w:color="auto" w:fill="FFFFFF"/>
          <w:lang w:val="en-US" w:eastAsia="zh-CN"/>
        </w:rPr>
        <w:t>3</w:t>
      </w:r>
      <w:r>
        <w:rPr>
          <w:rStyle w:val="6"/>
          <w:rFonts w:hint="default" w:ascii="Times New Roman" w:hAnsi="Times New Roman" w:eastAsia="方正仿宋_GBK" w:cs="Times New Roman"/>
          <w:b w:val="0"/>
          <w:bCs w:val="0"/>
          <w:sz w:val="32"/>
          <w:szCs w:val="32"/>
          <w:shd w:val="clear" w:color="auto" w:fill="FFFFFF"/>
        </w:rPr>
        <w:t>）住房保障支出60.11万元，占1.47%，较年初预算数减少2.36万元，下降3.78%，主要原因是</w:t>
      </w:r>
      <w:r>
        <w:rPr>
          <w:rStyle w:val="6"/>
          <w:rFonts w:hint="default" w:ascii="Times New Roman" w:hAnsi="Times New Roman" w:eastAsia="方正仿宋_GBK" w:cs="Times New Roman"/>
          <w:b w:val="0"/>
          <w:bCs w:val="0"/>
          <w:sz w:val="32"/>
          <w:szCs w:val="32"/>
          <w:shd w:val="clear" w:color="auto" w:fill="FFFFFF"/>
          <w:lang w:eastAsia="zh-CN"/>
        </w:rPr>
        <w:t>在编在职人员的减少。</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w:t>
      </w:r>
      <w:r>
        <w:rPr>
          <w:rStyle w:val="6"/>
          <w:rFonts w:hint="default" w:ascii="Times New Roman" w:hAnsi="Times New Roman" w:eastAsia="方正仿宋_GBK" w:cs="Times New Roman"/>
          <w:b w:val="0"/>
          <w:bCs w:val="0"/>
          <w:sz w:val="32"/>
          <w:szCs w:val="32"/>
          <w:shd w:val="clear" w:color="auto" w:fill="FFFFFF"/>
          <w:lang w:val="en-US" w:eastAsia="zh-CN"/>
        </w:rPr>
        <w:t>14</w:t>
      </w:r>
      <w:r>
        <w:rPr>
          <w:rStyle w:val="6"/>
          <w:rFonts w:hint="default" w:ascii="Times New Roman" w:hAnsi="Times New Roman" w:eastAsia="方正仿宋_GBK" w:cs="Times New Roman"/>
          <w:b w:val="0"/>
          <w:bCs w:val="0"/>
          <w:sz w:val="32"/>
          <w:szCs w:val="32"/>
          <w:shd w:val="clear" w:color="auto" w:fill="FFFFFF"/>
        </w:rPr>
        <w:t>）灾害防治及应急管理支出14.59万元，占0.36%，较年初预算数增加7.00万元，增长92.23%，主要原因是</w:t>
      </w:r>
      <w:r>
        <w:rPr>
          <w:rStyle w:val="6"/>
          <w:rFonts w:hint="default" w:ascii="Times New Roman" w:hAnsi="Times New Roman" w:eastAsia="方正仿宋_GBK" w:cs="Times New Roman"/>
          <w:b w:val="0"/>
          <w:bCs w:val="0"/>
          <w:sz w:val="32"/>
          <w:szCs w:val="32"/>
          <w:shd w:val="clear" w:color="auto" w:fill="FFFFFF"/>
          <w:lang w:eastAsia="zh-CN"/>
        </w:rPr>
        <w:t>抗旱及地质灾害救灾相关工作的开展</w:t>
      </w:r>
      <w:r>
        <w:rPr>
          <w:rStyle w:val="6"/>
          <w:rFonts w:hint="default" w:ascii="Times New Roman" w:hAnsi="Times New Roman" w:eastAsia="方正仿宋_GBK" w:cs="Times New Roman"/>
          <w:b w:val="0"/>
          <w:bCs w:val="0"/>
          <w:sz w:val="32"/>
          <w:szCs w:val="32"/>
          <w:shd w:val="clear" w:color="auto" w:fill="FFFFFF"/>
        </w:rPr>
        <w:t>。</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lang w:val="en-US" w:eastAsia="zh-CN"/>
        </w:rPr>
      </w:pPr>
      <w:r>
        <w:rPr>
          <w:rStyle w:val="6"/>
          <w:rFonts w:hint="default" w:ascii="Times New Roman" w:hAnsi="Times New Roman" w:eastAsia="方正楷体_GBK" w:cs="Times New Roman"/>
          <w:b w:val="0"/>
          <w:bCs w:val="0"/>
          <w:sz w:val="32"/>
          <w:szCs w:val="32"/>
          <w:shd w:val="clear" w:color="auto" w:fill="FFFFFF"/>
          <w:lang w:val="en-US" w:eastAsia="zh-CN"/>
        </w:rPr>
        <w:t>（四）一般公共预算财政拨款基本支出决算情况说明</w:t>
      </w:r>
    </w:p>
    <w:p>
      <w:pPr>
        <w:pStyle w:val="11"/>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2023年度一般公共财政拨款基本支出921.56万元。其中：人员经费782.28万元，较上年决算数减少82.18万元，下降9.51%，主要原因是</w:t>
      </w:r>
      <w:r>
        <w:rPr>
          <w:rStyle w:val="6"/>
          <w:rFonts w:hint="default" w:ascii="Times New Roman" w:hAnsi="Times New Roman" w:eastAsia="方正仿宋_GBK" w:cs="Times New Roman"/>
          <w:b w:val="0"/>
          <w:bCs w:val="0"/>
          <w:sz w:val="32"/>
          <w:szCs w:val="32"/>
          <w:shd w:val="clear" w:color="auto" w:fill="FFFFFF"/>
          <w:lang w:eastAsia="zh-CN"/>
        </w:rPr>
        <w:t>在编在职人员减少。</w:t>
      </w:r>
      <w:r>
        <w:rPr>
          <w:rStyle w:val="6"/>
          <w:rFonts w:hint="default" w:ascii="Times New Roman" w:hAnsi="Times New Roman" w:eastAsia="方正仿宋_GBK" w:cs="Times New Roman"/>
          <w:b w:val="0"/>
          <w:bCs w:val="0"/>
          <w:sz w:val="32"/>
          <w:szCs w:val="32"/>
          <w:shd w:val="clear" w:color="auto" w:fill="FFFFFF"/>
        </w:rPr>
        <w:t>人员经费用途主要包括</w:t>
      </w:r>
      <w:r>
        <w:rPr>
          <w:rStyle w:val="6"/>
          <w:rFonts w:hint="default" w:ascii="Times New Roman" w:hAnsi="Times New Roman" w:eastAsia="方正仿宋_GBK" w:cs="Times New Roman"/>
          <w:b w:val="0"/>
          <w:bCs w:val="0"/>
          <w:sz w:val="32"/>
          <w:szCs w:val="32"/>
          <w:shd w:val="clear" w:color="auto" w:fill="FFFFFF"/>
          <w:lang w:val="en-US" w:eastAsia="zh-CN"/>
        </w:rPr>
        <w:t>基本工资、津贴补贴、社会保障缴费等。</w:t>
      </w:r>
      <w:r>
        <w:rPr>
          <w:rStyle w:val="6"/>
          <w:rFonts w:hint="default" w:ascii="Times New Roman" w:hAnsi="Times New Roman" w:eastAsia="方正仿宋_GBK" w:cs="Times New Roman"/>
          <w:b w:val="0"/>
          <w:bCs w:val="0"/>
          <w:sz w:val="32"/>
          <w:szCs w:val="32"/>
          <w:shd w:val="clear" w:color="auto" w:fill="FFFFFF"/>
        </w:rPr>
        <w:t>公用经费139.28万元，较上年决算数减少25.44万元，下降15.44%，主要原因是</w:t>
      </w:r>
      <w:r>
        <w:rPr>
          <w:rStyle w:val="6"/>
          <w:rFonts w:hint="default" w:ascii="Times New Roman" w:hAnsi="Times New Roman" w:eastAsia="方正仿宋_GBK" w:cs="Times New Roman"/>
          <w:b w:val="0"/>
          <w:bCs w:val="0"/>
          <w:sz w:val="32"/>
          <w:szCs w:val="32"/>
          <w:shd w:val="clear" w:color="auto" w:fill="FFFFFF"/>
          <w:lang w:eastAsia="zh-CN"/>
        </w:rPr>
        <w:t>落实过紧日子要求。</w:t>
      </w:r>
      <w:r>
        <w:rPr>
          <w:rStyle w:val="6"/>
          <w:rFonts w:hint="default" w:ascii="Times New Roman" w:hAnsi="Times New Roman" w:eastAsia="方正仿宋_GBK" w:cs="Times New Roman"/>
          <w:b w:val="0"/>
          <w:bCs w:val="0"/>
          <w:sz w:val="32"/>
          <w:szCs w:val="32"/>
          <w:shd w:val="clear" w:color="auto" w:fill="FFFFFF"/>
        </w:rPr>
        <w:t>公用经费用途主要包括</w:t>
      </w:r>
      <w:r>
        <w:rPr>
          <w:rStyle w:val="6"/>
          <w:rFonts w:hint="default" w:ascii="Times New Roman" w:hAnsi="Times New Roman" w:eastAsia="方正仿宋_GBK" w:cs="Times New Roman"/>
          <w:b w:val="0"/>
          <w:bCs w:val="0"/>
          <w:sz w:val="32"/>
          <w:szCs w:val="32"/>
          <w:shd w:val="clear" w:color="auto" w:fill="FFFFFF"/>
          <w:lang w:eastAsia="zh-CN"/>
        </w:rPr>
        <w:t>办公费、</w:t>
      </w:r>
      <w:r>
        <w:rPr>
          <w:rStyle w:val="6"/>
          <w:rFonts w:hint="default" w:ascii="Times New Roman" w:hAnsi="Times New Roman" w:eastAsia="方正仿宋_GBK" w:cs="Times New Roman"/>
          <w:b w:val="0"/>
          <w:bCs w:val="0"/>
          <w:sz w:val="32"/>
          <w:szCs w:val="32"/>
          <w:shd w:val="clear" w:color="auto" w:fill="FFFFFF"/>
          <w:lang w:val="en-US" w:eastAsia="zh-CN"/>
        </w:rPr>
        <w:t>印刷费、差旅费、电费、水费等。</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lang w:val="en-US" w:eastAsia="zh-CN"/>
        </w:rPr>
      </w:pPr>
      <w:r>
        <w:rPr>
          <w:rStyle w:val="6"/>
          <w:rFonts w:hint="default" w:ascii="Times New Roman" w:hAnsi="Times New Roman" w:eastAsia="方正楷体_GBK" w:cs="Times New Roman"/>
          <w:b w:val="0"/>
          <w:bCs w:val="0"/>
          <w:sz w:val="32"/>
          <w:szCs w:val="32"/>
          <w:shd w:val="clear" w:color="auto" w:fill="FFFFFF"/>
          <w:lang w:val="en-US" w:eastAsia="zh-CN"/>
        </w:rPr>
        <w:t>（五）政府性基金预算收支决算情况说明</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2023年度政府性基金预算财政拨款年初结转结余0.00万元，年末结转结余0.00万元。本年收入973.50万元，较上年决算数增加939.19万元，增长2737.37%，主要原因是</w:t>
      </w:r>
      <w:r>
        <w:rPr>
          <w:rStyle w:val="6"/>
          <w:rFonts w:hint="default" w:ascii="Times New Roman" w:hAnsi="Times New Roman" w:eastAsia="方正仿宋_GBK" w:cs="Times New Roman"/>
          <w:b w:val="0"/>
          <w:bCs w:val="0"/>
          <w:sz w:val="32"/>
          <w:szCs w:val="32"/>
          <w:shd w:val="clear" w:color="auto" w:fill="FFFFFF"/>
          <w:lang w:eastAsia="zh-CN"/>
        </w:rPr>
        <w:t>美丽宜居示范乡镇项目的推进及川河盖人居环境整治项目的开展。</w:t>
      </w:r>
      <w:r>
        <w:rPr>
          <w:rStyle w:val="6"/>
          <w:rFonts w:hint="default" w:ascii="Times New Roman" w:hAnsi="Times New Roman" w:eastAsia="方正仿宋_GBK" w:cs="Times New Roman"/>
          <w:b w:val="0"/>
          <w:bCs w:val="0"/>
          <w:sz w:val="32"/>
          <w:szCs w:val="32"/>
          <w:shd w:val="clear" w:color="auto" w:fill="FFFFFF"/>
        </w:rPr>
        <w:t>本年支出973.50万元，较上年决算数增加939.19万元，增长2737.37%，主要原因是</w:t>
      </w:r>
      <w:r>
        <w:rPr>
          <w:rStyle w:val="6"/>
          <w:rFonts w:hint="default" w:ascii="Times New Roman" w:hAnsi="Times New Roman" w:eastAsia="方正仿宋_GBK" w:cs="Times New Roman"/>
          <w:b w:val="0"/>
          <w:bCs w:val="0"/>
          <w:sz w:val="32"/>
          <w:szCs w:val="32"/>
          <w:shd w:val="clear" w:color="auto" w:fill="FFFFFF"/>
          <w:lang w:eastAsia="zh-CN"/>
        </w:rPr>
        <w:t>美丽宜居示范乡镇项目的推进及川河盖人居环境整治项目的开展。</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lang w:val="en-US" w:eastAsia="zh-CN"/>
        </w:rPr>
      </w:pPr>
      <w:r>
        <w:rPr>
          <w:rStyle w:val="6"/>
          <w:rFonts w:hint="default" w:ascii="Times New Roman" w:hAnsi="Times New Roman" w:eastAsia="方正楷体_GBK" w:cs="Times New Roman"/>
          <w:b w:val="0"/>
          <w:bCs w:val="0"/>
          <w:sz w:val="32"/>
          <w:szCs w:val="32"/>
          <w:shd w:val="clear" w:color="auto" w:fill="FFFFFF"/>
          <w:lang w:val="en-US" w:eastAsia="zh-CN"/>
        </w:rPr>
        <w:t>（六）国有资本经营预算财政拨款支出决算情况说明</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lang w:eastAsia="zh-CN"/>
        </w:rPr>
        <w:t>本</w:t>
      </w:r>
      <w:r>
        <w:rPr>
          <w:rStyle w:val="6"/>
          <w:rFonts w:hint="eastAsia" w:ascii="Times New Roman" w:hAnsi="Times New Roman" w:eastAsia="方正仿宋_GBK" w:cs="Times New Roman"/>
          <w:b w:val="0"/>
          <w:bCs w:val="0"/>
          <w:sz w:val="32"/>
          <w:szCs w:val="32"/>
          <w:shd w:val="clear" w:color="auto" w:fill="FFFFFF"/>
          <w:lang w:eastAsia="zh-CN"/>
        </w:rPr>
        <w:t>部门</w:t>
      </w:r>
      <w:r>
        <w:rPr>
          <w:rStyle w:val="6"/>
          <w:rFonts w:hint="default" w:ascii="Times New Roman" w:hAnsi="Times New Roman" w:eastAsia="方正仿宋_GBK" w:cs="Times New Roman"/>
          <w:b w:val="0"/>
          <w:bCs w:val="0"/>
          <w:sz w:val="32"/>
          <w:szCs w:val="32"/>
          <w:shd w:val="clear" w:color="auto" w:fill="FFFFFF"/>
          <w:lang w:eastAsia="zh-CN"/>
        </w:rPr>
        <w:t>2023年度无国有资本经营预算财政拨款支出。</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黑体_GBK" w:cs="Times New Roman"/>
          <w:b w:val="0"/>
          <w:bCs w:val="0"/>
          <w:sz w:val="32"/>
          <w:szCs w:val="32"/>
          <w:shd w:val="clear" w:color="auto" w:fill="FFFFFF"/>
        </w:rPr>
      </w:pPr>
      <w:r>
        <w:rPr>
          <w:rStyle w:val="6"/>
          <w:rFonts w:hint="default" w:ascii="Times New Roman" w:hAnsi="Times New Roman" w:eastAsia="方正黑体_GBK" w:cs="Times New Roman"/>
          <w:b w:val="0"/>
          <w:bCs w:val="0"/>
          <w:sz w:val="32"/>
          <w:szCs w:val="32"/>
          <w:shd w:val="clear" w:color="auto" w:fill="FFFFFF"/>
        </w:rPr>
        <w:t>三、</w:t>
      </w:r>
      <w:r>
        <w:rPr>
          <w:rStyle w:val="6"/>
          <w:rFonts w:hint="eastAsia" w:ascii="Times New Roman" w:hAnsi="Times New Roman" w:eastAsia="方正黑体_GBK" w:cs="Times New Roman"/>
          <w:b w:val="0"/>
          <w:bCs w:val="0"/>
          <w:sz w:val="32"/>
          <w:szCs w:val="32"/>
          <w:shd w:val="clear" w:color="auto" w:fill="FFFFFF"/>
          <w:lang w:eastAsia="zh-CN"/>
        </w:rPr>
        <w:t>“</w:t>
      </w:r>
      <w:r>
        <w:rPr>
          <w:rStyle w:val="6"/>
          <w:rFonts w:hint="default" w:ascii="Times New Roman" w:hAnsi="Times New Roman" w:eastAsia="方正黑体_GBK" w:cs="Times New Roman"/>
          <w:b w:val="0"/>
          <w:bCs w:val="0"/>
          <w:sz w:val="32"/>
          <w:szCs w:val="32"/>
          <w:shd w:val="clear" w:color="auto" w:fill="FFFFFF"/>
        </w:rPr>
        <w:t>三公</w:t>
      </w:r>
      <w:r>
        <w:rPr>
          <w:rStyle w:val="6"/>
          <w:rFonts w:hint="eastAsia" w:ascii="Times New Roman" w:hAnsi="Times New Roman" w:eastAsia="方正黑体_GBK" w:cs="Times New Roman"/>
          <w:b w:val="0"/>
          <w:bCs w:val="0"/>
          <w:sz w:val="32"/>
          <w:szCs w:val="32"/>
          <w:shd w:val="clear" w:color="auto" w:fill="FFFFFF"/>
          <w:lang w:eastAsia="zh-CN"/>
        </w:rPr>
        <w:t>”</w:t>
      </w:r>
      <w:r>
        <w:rPr>
          <w:rStyle w:val="6"/>
          <w:rFonts w:hint="default" w:ascii="Times New Roman" w:hAnsi="Times New Roman" w:eastAsia="方正黑体_GBK" w:cs="Times New Roman"/>
          <w:b w:val="0"/>
          <w:bCs w:val="0"/>
          <w:sz w:val="32"/>
          <w:szCs w:val="32"/>
          <w:shd w:val="clear" w:color="auto" w:fill="FFFFFF"/>
        </w:rPr>
        <w:t>经费情况说明</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（一）“三公”经费支出总体情况说明</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val="0"/>
          <w:bCs w:val="0"/>
          <w:sz w:val="32"/>
          <w:szCs w:val="32"/>
          <w:shd w:val="clear" w:color="auto" w:fill="FFFFFF"/>
        </w:rPr>
        <w:t>2023年度“三公”经费支出共计12.78万元，较年初预算数减少2.64万元，下降17.12%，主要原因是</w:t>
      </w:r>
      <w:r>
        <w:rPr>
          <w:rStyle w:val="6"/>
          <w:rFonts w:hint="default" w:ascii="Times New Roman" w:hAnsi="Times New Roman" w:eastAsia="方正仿宋_GBK" w:cs="Times New Roman"/>
          <w:b w:val="0"/>
          <w:bCs w:val="0"/>
          <w:sz w:val="32"/>
          <w:szCs w:val="32"/>
          <w:shd w:val="clear" w:color="auto" w:fill="FFFFFF"/>
          <w:lang w:eastAsia="zh-CN"/>
        </w:rPr>
        <w:t>落实过紧日子要求。</w:t>
      </w:r>
      <w:r>
        <w:rPr>
          <w:rStyle w:val="6"/>
          <w:rFonts w:hint="default" w:ascii="Times New Roman" w:hAnsi="Times New Roman" w:eastAsia="方正仿宋_GBK" w:cs="Times New Roman"/>
          <w:b w:val="0"/>
          <w:bCs w:val="0"/>
          <w:sz w:val="32"/>
          <w:szCs w:val="32"/>
          <w:shd w:val="clear" w:color="auto" w:fill="FFFFFF"/>
        </w:rPr>
        <w:t>较上年支出数增加8.20万元，增长179.04%，主要原因是</w:t>
      </w:r>
      <w:r>
        <w:rPr>
          <w:rStyle w:val="6"/>
          <w:rFonts w:hint="default" w:ascii="Times New Roman" w:hAnsi="Times New Roman" w:eastAsia="方正仿宋_GBK" w:cs="Times New Roman"/>
          <w:b w:val="0"/>
          <w:bCs w:val="0"/>
          <w:sz w:val="32"/>
          <w:szCs w:val="32"/>
          <w:shd w:val="clear" w:color="auto" w:fill="FFFFFF"/>
          <w:lang w:val="en-US" w:eastAsia="zh-CN"/>
        </w:rPr>
        <w:t>2022年度未及时进行报账，统一在2023年度报账，导致较上一年度增长179.04%。</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楷体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（二）“三公”经费分项支出情况</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lang w:eastAsia="zh-CN"/>
        </w:rPr>
      </w:pPr>
      <w:r>
        <w:rPr>
          <w:rStyle w:val="6"/>
          <w:rFonts w:hint="default" w:ascii="Times New Roman" w:hAnsi="Times New Roman" w:eastAsia="方正仿宋_GBK" w:cs="Times New Roman"/>
          <w:b w:val="0"/>
          <w:bCs w:val="0"/>
          <w:sz w:val="32"/>
          <w:szCs w:val="32"/>
          <w:shd w:val="clear" w:color="auto" w:fill="FFFFFF"/>
        </w:rPr>
        <w:t>2023年度本</w:t>
      </w:r>
      <w:r>
        <w:rPr>
          <w:rStyle w:val="6"/>
          <w:rFonts w:hint="eastAsia" w:ascii="Times New Roman" w:hAnsi="Times New Roman" w:eastAsia="方正仿宋_GBK" w:cs="Times New Roman"/>
          <w:b w:val="0"/>
          <w:bCs w:val="0"/>
          <w:sz w:val="32"/>
          <w:szCs w:val="32"/>
          <w:shd w:val="clear" w:color="auto" w:fill="FFFFFF"/>
          <w:lang w:eastAsia="zh-CN"/>
        </w:rPr>
        <w:t>部门</w:t>
      </w:r>
      <w:r>
        <w:rPr>
          <w:rStyle w:val="6"/>
          <w:rFonts w:hint="default" w:ascii="Times New Roman" w:hAnsi="Times New Roman" w:eastAsia="方正仿宋_GBK" w:cs="Times New Roman"/>
          <w:b w:val="0"/>
          <w:bCs w:val="0"/>
          <w:sz w:val="32"/>
          <w:szCs w:val="32"/>
          <w:shd w:val="clear" w:color="auto" w:fill="FFFFFF"/>
        </w:rPr>
        <w:t>因公出国（境）费用0.00万元，费用支出较年初预算数无增减，主要原因是</w:t>
      </w:r>
      <w:r>
        <w:rPr>
          <w:rStyle w:val="6"/>
          <w:rFonts w:hint="default" w:ascii="Times New Roman" w:hAnsi="Times New Roman" w:eastAsia="方正仿宋_GBK" w:cs="Times New Roman"/>
          <w:b w:val="0"/>
          <w:bCs w:val="0"/>
          <w:sz w:val="32"/>
          <w:szCs w:val="32"/>
          <w:shd w:val="clear" w:color="auto" w:fill="FFFFFF"/>
          <w:lang w:eastAsia="zh-CN"/>
        </w:rPr>
        <w:t>无此项支出。</w:t>
      </w:r>
      <w:r>
        <w:rPr>
          <w:rStyle w:val="6"/>
          <w:rFonts w:hint="default" w:ascii="Times New Roman" w:hAnsi="Times New Roman" w:eastAsia="方正仿宋_GBK" w:cs="Times New Roman"/>
          <w:b w:val="0"/>
          <w:bCs w:val="0"/>
          <w:sz w:val="32"/>
          <w:szCs w:val="32"/>
          <w:shd w:val="clear" w:color="auto" w:fill="FFFFFF"/>
        </w:rPr>
        <w:t>较上年支出数无增减，主要原因是</w:t>
      </w:r>
      <w:r>
        <w:rPr>
          <w:rStyle w:val="6"/>
          <w:rFonts w:hint="default" w:ascii="Times New Roman" w:hAnsi="Times New Roman" w:eastAsia="方正仿宋_GBK" w:cs="Times New Roman"/>
          <w:b w:val="0"/>
          <w:bCs w:val="0"/>
          <w:sz w:val="32"/>
          <w:szCs w:val="32"/>
          <w:shd w:val="clear" w:color="auto" w:fill="FFFFFF"/>
          <w:lang w:eastAsia="zh-CN"/>
        </w:rPr>
        <w:t>无此项支出。</w:t>
      </w:r>
    </w:p>
    <w:p>
      <w:pPr>
        <w:pStyle w:val="11"/>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Style w:val="6"/>
          <w:rFonts w:hint="default" w:ascii="Times New Roman" w:hAnsi="Times New Roman" w:eastAsia="方正仿宋_GBK" w:cs="Times New Roman"/>
          <w:b w:val="0"/>
          <w:bCs w:val="0"/>
          <w:sz w:val="32"/>
          <w:szCs w:val="32"/>
          <w:shd w:val="clear" w:color="auto" w:fill="FFFFFF"/>
          <w:lang w:eastAsia="zh-CN"/>
        </w:rPr>
      </w:pPr>
      <w:r>
        <w:rPr>
          <w:rStyle w:val="6"/>
          <w:rFonts w:hint="default" w:ascii="Times New Roman" w:hAnsi="Times New Roman" w:eastAsia="方正仿宋_GBK" w:cs="Times New Roman"/>
          <w:b w:val="0"/>
          <w:bCs w:val="0"/>
          <w:sz w:val="32"/>
          <w:szCs w:val="32"/>
          <w:shd w:val="clear" w:color="auto" w:fill="FFFFFF"/>
        </w:rPr>
        <w:t>公务车购置费0.00万元，费用支出较年初预算数无增减，主要原因是</w:t>
      </w:r>
      <w:r>
        <w:rPr>
          <w:rStyle w:val="6"/>
          <w:rFonts w:hint="default" w:ascii="Times New Roman" w:hAnsi="Times New Roman" w:eastAsia="方正仿宋_GBK" w:cs="Times New Roman"/>
          <w:b w:val="0"/>
          <w:bCs w:val="0"/>
          <w:sz w:val="32"/>
          <w:szCs w:val="32"/>
          <w:shd w:val="clear" w:color="auto" w:fill="FFFFFF"/>
          <w:lang w:eastAsia="zh-CN"/>
        </w:rPr>
        <w:t>无此项支出。</w:t>
      </w:r>
      <w:r>
        <w:rPr>
          <w:rStyle w:val="6"/>
          <w:rFonts w:hint="default" w:ascii="Times New Roman" w:hAnsi="Times New Roman" w:eastAsia="方正仿宋_GBK" w:cs="Times New Roman"/>
          <w:b w:val="0"/>
          <w:bCs w:val="0"/>
          <w:sz w:val="32"/>
          <w:szCs w:val="32"/>
          <w:shd w:val="clear" w:color="auto" w:fill="FFFFFF"/>
        </w:rPr>
        <w:t>较上年支出数无增减，主要原因是</w:t>
      </w:r>
      <w:r>
        <w:rPr>
          <w:rStyle w:val="6"/>
          <w:rFonts w:hint="default" w:ascii="Times New Roman" w:hAnsi="Times New Roman" w:eastAsia="方正仿宋_GBK" w:cs="Times New Roman"/>
          <w:b w:val="0"/>
          <w:bCs w:val="0"/>
          <w:sz w:val="32"/>
          <w:szCs w:val="32"/>
          <w:shd w:val="clear" w:color="auto" w:fill="FFFFFF"/>
          <w:lang w:eastAsia="zh-CN"/>
        </w:rPr>
        <w:t>无此项支出。</w:t>
      </w:r>
    </w:p>
    <w:p>
      <w:pPr>
        <w:pStyle w:val="11"/>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公务车运行维护费12.78万元，主要用于</w:t>
      </w:r>
      <w:r>
        <w:rPr>
          <w:rStyle w:val="6"/>
          <w:rFonts w:hint="default" w:ascii="Times New Roman" w:hAnsi="Times New Roman" w:eastAsia="方正仿宋_GBK" w:cs="Times New Roman"/>
          <w:b w:val="0"/>
          <w:bCs w:val="0"/>
          <w:sz w:val="32"/>
          <w:szCs w:val="32"/>
          <w:shd w:val="clear" w:color="auto" w:fill="FFFFFF"/>
          <w:lang w:eastAsia="zh-CN"/>
        </w:rPr>
        <w:t>公务用车加油及维修。</w:t>
      </w:r>
      <w:r>
        <w:rPr>
          <w:rStyle w:val="6"/>
          <w:rFonts w:hint="default" w:ascii="Times New Roman" w:hAnsi="Times New Roman" w:eastAsia="方正仿宋_GBK" w:cs="Times New Roman"/>
          <w:b w:val="0"/>
          <w:bCs w:val="0"/>
          <w:sz w:val="32"/>
          <w:szCs w:val="32"/>
          <w:shd w:val="clear" w:color="auto" w:fill="FFFFFF"/>
        </w:rPr>
        <w:t>费用支出较年初预算数减少2.64万元，下降17.12%，主要原因是</w:t>
      </w:r>
      <w:r>
        <w:rPr>
          <w:rStyle w:val="6"/>
          <w:rFonts w:hint="default" w:ascii="Times New Roman" w:hAnsi="Times New Roman" w:eastAsia="方正仿宋_GBK" w:cs="Times New Roman"/>
          <w:b w:val="0"/>
          <w:bCs w:val="0"/>
          <w:sz w:val="32"/>
          <w:szCs w:val="32"/>
          <w:shd w:val="clear" w:color="auto" w:fill="FFFFFF"/>
          <w:lang w:eastAsia="zh-CN"/>
        </w:rPr>
        <w:t>落实过紧日子要求。</w:t>
      </w:r>
      <w:r>
        <w:rPr>
          <w:rStyle w:val="6"/>
          <w:rFonts w:hint="default" w:ascii="Times New Roman" w:hAnsi="Times New Roman" w:eastAsia="方正仿宋_GBK" w:cs="Times New Roman"/>
          <w:b w:val="0"/>
          <w:bCs w:val="0"/>
          <w:sz w:val="32"/>
          <w:szCs w:val="32"/>
          <w:shd w:val="clear" w:color="auto" w:fill="FFFFFF"/>
        </w:rPr>
        <w:t>.较上年支出数增加8.20万元，增长179.04%，主要原因是</w:t>
      </w:r>
      <w:r>
        <w:rPr>
          <w:rStyle w:val="6"/>
          <w:rFonts w:hint="default" w:ascii="Times New Roman" w:hAnsi="Times New Roman" w:eastAsia="方正仿宋_GBK" w:cs="Times New Roman"/>
          <w:b w:val="0"/>
          <w:bCs w:val="0"/>
          <w:sz w:val="32"/>
          <w:szCs w:val="32"/>
          <w:shd w:val="clear" w:color="auto" w:fill="FFFFFF"/>
          <w:lang w:val="en-US" w:eastAsia="zh-CN"/>
        </w:rPr>
        <w:t>2022年度未及时进行报账，统一在2023年度报账，导致较上一年度增长179.04%。</w:t>
      </w:r>
    </w:p>
    <w:p>
      <w:pPr>
        <w:pStyle w:val="11"/>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公务接待费0.00万元，费用支出较年初预算数无增减，主要原因是</w:t>
      </w:r>
      <w:r>
        <w:rPr>
          <w:rStyle w:val="6"/>
          <w:rFonts w:hint="default" w:ascii="Times New Roman" w:hAnsi="Times New Roman" w:eastAsia="方正仿宋_GBK" w:cs="Times New Roman"/>
          <w:b w:val="0"/>
          <w:bCs w:val="0"/>
          <w:sz w:val="32"/>
          <w:szCs w:val="32"/>
          <w:shd w:val="clear" w:color="auto" w:fill="FFFFFF"/>
          <w:lang w:eastAsia="zh-CN"/>
        </w:rPr>
        <w:t>无此项支出。</w:t>
      </w:r>
      <w:r>
        <w:rPr>
          <w:rStyle w:val="6"/>
          <w:rFonts w:hint="default" w:ascii="Times New Roman" w:hAnsi="Times New Roman" w:eastAsia="方正仿宋_GBK" w:cs="Times New Roman"/>
          <w:b w:val="0"/>
          <w:bCs w:val="0"/>
          <w:sz w:val="32"/>
          <w:szCs w:val="32"/>
          <w:shd w:val="clear" w:color="auto" w:fill="FFFFFF"/>
        </w:rPr>
        <w:t>较上年支出数无增减，主要原因是</w:t>
      </w:r>
      <w:r>
        <w:rPr>
          <w:rStyle w:val="6"/>
          <w:rFonts w:hint="default" w:ascii="Times New Roman" w:hAnsi="Times New Roman" w:eastAsia="方正仿宋_GBK" w:cs="Times New Roman"/>
          <w:b w:val="0"/>
          <w:bCs w:val="0"/>
          <w:sz w:val="32"/>
          <w:szCs w:val="32"/>
          <w:shd w:val="clear" w:color="auto" w:fill="FFFFFF"/>
          <w:lang w:eastAsia="zh-CN"/>
        </w:rPr>
        <w:t>无此项支出。</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（三）“三公”经费实物量情况</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2023年度本部门因公出国（境）共计0个团组，0人；公务用车购置0辆，公务车保有量为2辆；国内公务接待0批次0人，其中：国内外事接待0批次，0人；国（境）外公务接待0批次，0人。2023年本部门人均接待费0元，车均购置费0万元，车均维护费6.39万元。</w:t>
      </w:r>
    </w:p>
    <w:p>
      <w:pPr>
        <w:pStyle w:val="11"/>
        <w:keepNext w:val="0"/>
        <w:keepLines w:val="0"/>
        <w:pageBreakBefore w:val="0"/>
        <w:widowControl w:val="0"/>
        <w:numPr>
          <w:ilvl w:val="0"/>
          <w:numId w:val="1"/>
        </w:numPr>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黑体_GBK" w:cs="Times New Roman"/>
          <w:b w:val="0"/>
          <w:bCs w:val="0"/>
          <w:sz w:val="32"/>
          <w:szCs w:val="32"/>
          <w:shd w:val="clear" w:color="auto" w:fill="FFFFFF"/>
        </w:rPr>
      </w:pPr>
      <w:r>
        <w:rPr>
          <w:rStyle w:val="6"/>
          <w:rFonts w:hint="default" w:ascii="Times New Roman" w:hAnsi="Times New Roman" w:eastAsia="方正黑体_GBK" w:cs="Times New Roman"/>
          <w:b w:val="0"/>
          <w:bCs w:val="0"/>
          <w:sz w:val="32"/>
          <w:szCs w:val="32"/>
          <w:shd w:val="clear" w:color="auto" w:fill="FFFFFF"/>
        </w:rPr>
        <w:t>其他需要说明的事项</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楷体"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lang w:val="en-US" w:eastAsia="zh-CN"/>
        </w:rPr>
        <w:t>（一）财政拨款会议费和培训费情况说明</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本年度会议费支出0.64万元，较上年决算数减少0.38万元，下降37.25%，主要原因是</w:t>
      </w:r>
      <w:r>
        <w:rPr>
          <w:rStyle w:val="6"/>
          <w:rFonts w:hint="default" w:ascii="Times New Roman" w:hAnsi="Times New Roman" w:eastAsia="方正仿宋_GBK" w:cs="Times New Roman"/>
          <w:b w:val="0"/>
          <w:bCs w:val="0"/>
          <w:sz w:val="32"/>
          <w:szCs w:val="32"/>
          <w:shd w:val="clear" w:color="auto" w:fill="FFFFFF"/>
          <w:lang w:eastAsia="zh-CN"/>
        </w:rPr>
        <w:t>落实过紧日子要求。</w:t>
      </w:r>
      <w:r>
        <w:rPr>
          <w:rStyle w:val="6"/>
          <w:rFonts w:hint="default" w:ascii="Times New Roman" w:hAnsi="Times New Roman" w:eastAsia="方正仿宋_GBK" w:cs="Times New Roman"/>
          <w:b w:val="0"/>
          <w:bCs w:val="0"/>
          <w:sz w:val="32"/>
          <w:szCs w:val="32"/>
          <w:shd w:val="clear" w:color="auto" w:fill="FFFFFF"/>
        </w:rPr>
        <w:t>本年度培训费支出3.50万元，较上年决算数增加1.95万元，增长125.81%，主要原因是</w:t>
      </w:r>
      <w:r>
        <w:rPr>
          <w:rStyle w:val="6"/>
          <w:rFonts w:hint="default" w:ascii="Times New Roman" w:hAnsi="Times New Roman" w:eastAsia="方正仿宋_GBK" w:cs="Times New Roman"/>
          <w:b w:val="0"/>
          <w:bCs w:val="0"/>
          <w:sz w:val="32"/>
          <w:szCs w:val="32"/>
          <w:shd w:val="clear" w:color="auto" w:fill="FFFFFF"/>
          <w:lang w:eastAsia="zh-CN"/>
        </w:rPr>
        <w:t>各科室业务技能培训增加</w:t>
      </w:r>
      <w:r>
        <w:rPr>
          <w:rStyle w:val="6"/>
          <w:rFonts w:hint="default" w:ascii="Times New Roman" w:hAnsi="Times New Roman" w:eastAsia="方正仿宋_GBK" w:cs="Times New Roman"/>
          <w:b w:val="0"/>
          <w:bCs w:val="0"/>
          <w:sz w:val="32"/>
          <w:szCs w:val="32"/>
          <w:shd w:val="clear" w:color="auto" w:fill="FFFFFF"/>
        </w:rPr>
        <w:t>。</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（二）机关运行经费情况说明</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2023年度本部门机关运行经费支出114.35万元，机关运行经费主要用于开支</w:t>
      </w:r>
      <w:r>
        <w:rPr>
          <w:rStyle w:val="6"/>
          <w:rFonts w:hint="default" w:ascii="Times New Roman" w:hAnsi="Times New Roman" w:eastAsia="方正仿宋_GBK" w:cs="Times New Roman"/>
          <w:b w:val="0"/>
          <w:bCs w:val="0"/>
          <w:sz w:val="32"/>
          <w:szCs w:val="32"/>
          <w:shd w:val="clear" w:color="auto" w:fill="FFFFFF"/>
          <w:lang w:val="en-US" w:eastAsia="zh-CN"/>
        </w:rPr>
        <w:t>日常办公费、水费、电费、差旅费、邮电费等。</w:t>
      </w:r>
      <w:r>
        <w:rPr>
          <w:rStyle w:val="6"/>
          <w:rFonts w:hint="default" w:ascii="Times New Roman" w:hAnsi="Times New Roman" w:eastAsia="方正仿宋_GBK" w:cs="Times New Roman"/>
          <w:b w:val="0"/>
          <w:bCs w:val="0"/>
          <w:sz w:val="32"/>
          <w:szCs w:val="32"/>
          <w:shd w:val="clear" w:color="auto" w:fill="FFFFFF"/>
        </w:rPr>
        <w:t>机关运行经费较上年支出数减少46.60万元，下降28.95%，主要原因是</w:t>
      </w:r>
      <w:r>
        <w:rPr>
          <w:rStyle w:val="6"/>
          <w:rFonts w:hint="default" w:ascii="Times New Roman" w:hAnsi="Times New Roman" w:eastAsia="方正仿宋_GBK" w:cs="Times New Roman"/>
          <w:b w:val="0"/>
          <w:bCs w:val="0"/>
          <w:sz w:val="32"/>
          <w:szCs w:val="32"/>
          <w:shd w:val="clear" w:color="auto" w:fill="FFFFFF"/>
          <w:lang w:eastAsia="zh-CN"/>
        </w:rPr>
        <w:t>落实过紧日子要求。</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（三）国有资产占用情况说明</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截至2023年12月31日，本部门共有车辆2辆，其中，副部（省）级及以上领导用车0辆、主要负责人用车0辆、机要通信用车0辆、应急保障用车2辆、执法执勤用车0辆，特种专业技术用车0辆，离退休干部用车0辆。单价100万元（含）以上专用设备0台（套）。</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（四）政府采购支出情况说明</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仿宋_GBK" w:cs="Times New Roman"/>
          <w:b w:val="0"/>
          <w:bCs w:val="0"/>
          <w:sz w:val="32"/>
          <w:szCs w:val="32"/>
          <w:shd w:val="clear" w:color="auto" w:fill="FFFFFF"/>
        </w:rPr>
        <w:t>2023年度本部门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w:t>
      </w:r>
    </w:p>
    <w:p>
      <w:pPr>
        <w:pStyle w:val="11"/>
        <w:keepNext w:val="0"/>
        <w:keepLines w:val="0"/>
        <w:pageBreakBefore w:val="0"/>
        <w:widowControl w:val="0"/>
        <w:numPr>
          <w:ilvl w:val="0"/>
          <w:numId w:val="1"/>
        </w:numPr>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黑体_GBK" w:cs="Times New Roman"/>
          <w:b w:val="0"/>
          <w:bCs w:val="0"/>
          <w:sz w:val="32"/>
          <w:szCs w:val="32"/>
          <w:shd w:val="clear" w:color="auto" w:fill="FFFFFF"/>
        </w:rPr>
      </w:pPr>
      <w:r>
        <w:rPr>
          <w:rStyle w:val="6"/>
          <w:rFonts w:hint="default" w:ascii="Times New Roman" w:hAnsi="Times New Roman" w:eastAsia="方正黑体_GBK" w:cs="Times New Roman"/>
          <w:b w:val="0"/>
          <w:bCs w:val="0"/>
          <w:sz w:val="32"/>
          <w:szCs w:val="32"/>
          <w:shd w:val="clear" w:color="auto" w:fill="FFFFFF"/>
        </w:rPr>
        <w:t>预算绩效管理情况说明</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（一）部门自评情况</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Style w:val="6"/>
          <w:rFonts w:hint="eastAsia" w:ascii="Times New Roman" w:hAnsi="Times New Roman" w:eastAsia="方正仿宋_GBK" w:cs="Times New Roman"/>
          <w:b w:val="0"/>
          <w:bCs w:val="0"/>
          <w:sz w:val="32"/>
          <w:szCs w:val="32"/>
          <w:shd w:val="clear" w:color="auto" w:fill="FFFFFF"/>
          <w:lang w:val="en-US" w:eastAsia="zh-CN"/>
        </w:rPr>
      </w:pPr>
      <w:r>
        <w:rPr>
          <w:rStyle w:val="6"/>
          <w:rFonts w:hint="default" w:ascii="Times New Roman" w:hAnsi="Times New Roman" w:eastAsia="方正仿宋_GBK" w:cs="Times New Roman"/>
          <w:b w:val="0"/>
          <w:bCs w:val="0"/>
          <w:sz w:val="32"/>
          <w:szCs w:val="32"/>
          <w:shd w:val="clear" w:color="auto" w:fill="FFFFFF"/>
          <w:lang w:val="en-US" w:eastAsia="zh-CN"/>
        </w:rPr>
        <w:t>根据预算绩效管理要求，我</w:t>
      </w:r>
      <w:r>
        <w:rPr>
          <w:rStyle w:val="6"/>
          <w:rFonts w:hint="eastAsia" w:ascii="Times New Roman" w:hAnsi="Times New Roman" w:eastAsia="方正仿宋_GBK" w:cs="Times New Roman"/>
          <w:b w:val="0"/>
          <w:bCs w:val="0"/>
          <w:sz w:val="32"/>
          <w:szCs w:val="32"/>
          <w:shd w:val="clear" w:color="auto" w:fill="FFFFFF"/>
          <w:lang w:val="en-US" w:eastAsia="zh-CN"/>
        </w:rPr>
        <w:t>部门</w:t>
      </w:r>
      <w:r>
        <w:rPr>
          <w:rStyle w:val="6"/>
          <w:rFonts w:hint="default" w:ascii="Times New Roman" w:hAnsi="Times New Roman" w:eastAsia="方正仿宋_GBK" w:cs="Times New Roman"/>
          <w:b w:val="0"/>
          <w:bCs w:val="0"/>
          <w:sz w:val="32"/>
          <w:szCs w:val="32"/>
          <w:shd w:val="clear" w:color="auto" w:fill="FFFFFF"/>
          <w:lang w:val="en-US" w:eastAsia="zh-CN"/>
        </w:rPr>
        <w:t>对单位整体和126个二级项目开展了绩效自评，涉及财政拨款项目支出资金</w:t>
      </w:r>
      <w:r>
        <w:rPr>
          <w:rStyle w:val="6"/>
          <w:rFonts w:hint="eastAsia" w:ascii="Times New Roman" w:hAnsi="Times New Roman" w:eastAsia="方正仿宋_GBK" w:cs="Times New Roman"/>
          <w:b w:val="0"/>
          <w:bCs w:val="0"/>
          <w:sz w:val="32"/>
          <w:szCs w:val="32"/>
          <w:shd w:val="clear" w:color="auto" w:fill="FFFFFF"/>
          <w:lang w:val="en-US" w:eastAsia="zh-CN"/>
        </w:rPr>
        <w:t>4134.5</w:t>
      </w:r>
      <w:r>
        <w:rPr>
          <w:rStyle w:val="6"/>
          <w:rFonts w:hint="default" w:ascii="Times New Roman" w:hAnsi="Times New Roman" w:eastAsia="方正仿宋_GBK" w:cs="Times New Roman"/>
          <w:b w:val="0"/>
          <w:bCs w:val="0"/>
          <w:sz w:val="32"/>
          <w:szCs w:val="32"/>
          <w:shd w:val="clear" w:color="auto" w:fill="FFFFFF"/>
          <w:lang w:val="en-US" w:eastAsia="zh-CN"/>
        </w:rPr>
        <w:t>万元</w:t>
      </w:r>
      <w:r>
        <w:rPr>
          <w:rStyle w:val="6"/>
          <w:rFonts w:hint="eastAsia" w:ascii="Times New Roman" w:hAnsi="Times New Roman" w:eastAsia="方正仿宋_GBK" w:cs="Times New Roman"/>
          <w:b w:val="0"/>
          <w:bCs w:val="0"/>
          <w:sz w:val="32"/>
          <w:szCs w:val="32"/>
          <w:shd w:val="clear" w:color="auto" w:fill="FFFFFF"/>
          <w:lang w:val="en-US" w:eastAsia="zh-CN"/>
        </w:rPr>
        <w:t>。</w:t>
      </w:r>
    </w:p>
    <w:p>
      <w:pPr>
        <w:keepNext w:val="0"/>
        <w:keepLines w:val="0"/>
        <w:pageBreakBefore w:val="0"/>
        <w:kinsoku/>
        <w:overflowPunct/>
        <w:topLinePunct w:val="0"/>
        <w:autoSpaceDE w:val="0"/>
        <w:bidi w:val="0"/>
        <w:adjustRightInd/>
        <w:spacing w:before="0" w:beforeLines="0" w:beforeAutospacing="0" w:line="560" w:lineRule="exact"/>
        <w:rPr>
          <w:rFonts w:hint="default" w:ascii="Times New Roman" w:hAnsi="Times New Roman" w:eastAsia="方正仿宋_GBK" w:cs="Times New Roman"/>
          <w:b w:val="0"/>
          <w:bCs w:val="0"/>
          <w:sz w:val="32"/>
          <w:szCs w:val="32"/>
          <w:highlight w:val="yellow"/>
          <w:shd w:val="clear" w:color="auto" w:fill="FFFFFF"/>
        </w:rPr>
      </w:pPr>
    </w:p>
    <w:p>
      <w:pPr>
        <w:keepNext w:val="0"/>
        <w:keepLines w:val="0"/>
        <w:pageBreakBefore w:val="0"/>
        <w:kinsoku/>
        <w:overflowPunct/>
        <w:topLinePunct w:val="0"/>
        <w:autoSpaceDE w:val="0"/>
        <w:bidi w:val="0"/>
        <w:adjustRightInd/>
        <w:spacing w:before="0" w:beforeLines="0" w:beforeAutospacing="0" w:line="560" w:lineRule="exact"/>
        <w:rPr>
          <w:rFonts w:hint="default" w:ascii="Times New Roman" w:hAnsi="Times New Roman" w:eastAsia="方正仿宋_GBK" w:cs="Times New Roman"/>
          <w:b w:val="0"/>
          <w:bCs w:val="0"/>
          <w:sz w:val="32"/>
          <w:szCs w:val="32"/>
          <w:highlight w:val="yellow"/>
          <w:shd w:val="clear" w:color="auto" w:fill="FFFFFF"/>
        </w:rPr>
      </w:pPr>
    </w:p>
    <w:p>
      <w:pPr>
        <w:keepNext w:val="0"/>
        <w:keepLines w:val="0"/>
        <w:pageBreakBefore w:val="0"/>
        <w:kinsoku/>
        <w:overflowPunct/>
        <w:topLinePunct w:val="0"/>
        <w:autoSpaceDE w:val="0"/>
        <w:bidi w:val="0"/>
        <w:adjustRightInd/>
        <w:spacing w:before="0" w:beforeLines="0" w:beforeAutospacing="0" w:line="560" w:lineRule="exact"/>
        <w:rPr>
          <w:rFonts w:hint="default" w:ascii="Times New Roman" w:hAnsi="Times New Roman" w:eastAsia="方正仿宋_GBK" w:cs="Times New Roman"/>
          <w:b w:val="0"/>
          <w:bCs w:val="0"/>
          <w:sz w:val="32"/>
          <w:szCs w:val="32"/>
          <w:highlight w:val="yellow"/>
          <w:shd w:val="clear" w:color="auto" w:fill="FFFFFF"/>
        </w:rPr>
      </w:pPr>
    </w:p>
    <w:p>
      <w:pPr>
        <w:keepNext w:val="0"/>
        <w:keepLines w:val="0"/>
        <w:pageBreakBefore w:val="0"/>
        <w:kinsoku/>
        <w:overflowPunct/>
        <w:topLinePunct w:val="0"/>
        <w:autoSpaceDE w:val="0"/>
        <w:bidi w:val="0"/>
        <w:adjustRightInd/>
        <w:spacing w:before="0" w:beforeLines="0" w:beforeAutospacing="0" w:line="560" w:lineRule="exact"/>
        <w:rPr>
          <w:rFonts w:hint="default" w:ascii="Times New Roman" w:hAnsi="Times New Roman" w:eastAsia="方正仿宋_GBK" w:cs="Times New Roman"/>
          <w:b w:val="0"/>
          <w:bCs w:val="0"/>
          <w:sz w:val="32"/>
          <w:szCs w:val="32"/>
          <w:highlight w:val="yellow"/>
          <w:shd w:val="clear" w:color="auto" w:fill="FFFFFF"/>
        </w:rPr>
      </w:pPr>
    </w:p>
    <w:p>
      <w:pPr>
        <w:keepNext w:val="0"/>
        <w:keepLines w:val="0"/>
        <w:pageBreakBefore w:val="0"/>
        <w:kinsoku/>
        <w:overflowPunct/>
        <w:topLinePunct w:val="0"/>
        <w:autoSpaceDE w:val="0"/>
        <w:bidi w:val="0"/>
        <w:adjustRightInd/>
        <w:spacing w:before="0" w:beforeLines="0" w:beforeAutospacing="0" w:line="560" w:lineRule="exact"/>
        <w:rPr>
          <w:rFonts w:hint="default" w:ascii="Times New Roman" w:hAnsi="Times New Roman" w:eastAsia="方正仿宋_GBK" w:cs="Times New Roman"/>
          <w:b w:val="0"/>
          <w:bCs w:val="0"/>
          <w:sz w:val="32"/>
          <w:szCs w:val="32"/>
          <w:highlight w:val="yellow"/>
          <w:shd w:val="clear" w:color="auto" w:fill="FFFFFF"/>
        </w:rPr>
      </w:pPr>
    </w:p>
    <w:p>
      <w:pPr>
        <w:keepNext w:val="0"/>
        <w:keepLines w:val="0"/>
        <w:pageBreakBefore w:val="0"/>
        <w:kinsoku/>
        <w:overflowPunct/>
        <w:topLinePunct w:val="0"/>
        <w:autoSpaceDE w:val="0"/>
        <w:bidi w:val="0"/>
        <w:adjustRightInd/>
        <w:spacing w:before="0" w:beforeLines="0" w:beforeAutospacing="0" w:line="560" w:lineRule="exact"/>
        <w:rPr>
          <w:rFonts w:hint="default" w:ascii="Times New Roman" w:hAnsi="Times New Roman" w:eastAsia="方正仿宋_GBK" w:cs="Times New Roman"/>
          <w:b w:val="0"/>
          <w:bCs w:val="0"/>
          <w:sz w:val="32"/>
          <w:szCs w:val="32"/>
          <w:highlight w:val="yellow"/>
          <w:shd w:val="clear" w:color="auto" w:fill="FFFFFF"/>
        </w:rPr>
      </w:pPr>
    </w:p>
    <w:p>
      <w:pPr>
        <w:keepNext w:val="0"/>
        <w:keepLines w:val="0"/>
        <w:pageBreakBefore w:val="0"/>
        <w:kinsoku/>
        <w:overflowPunct/>
        <w:topLinePunct w:val="0"/>
        <w:autoSpaceDE w:val="0"/>
        <w:bidi w:val="0"/>
        <w:adjustRightInd/>
        <w:spacing w:before="0" w:beforeLines="0" w:beforeAutospacing="0" w:line="560" w:lineRule="exact"/>
        <w:rPr>
          <w:rFonts w:hint="default" w:ascii="Times New Roman" w:hAnsi="Times New Roman" w:eastAsia="方正仿宋_GBK" w:cs="Times New Roman"/>
          <w:b w:val="0"/>
          <w:bCs w:val="0"/>
          <w:sz w:val="32"/>
          <w:szCs w:val="32"/>
          <w:highlight w:val="yellow"/>
          <w:shd w:val="clear" w:color="auto" w:fill="FFFFFF"/>
        </w:rPr>
      </w:pPr>
    </w:p>
    <w:p>
      <w:pPr>
        <w:keepNext w:val="0"/>
        <w:keepLines w:val="0"/>
        <w:pageBreakBefore w:val="0"/>
        <w:kinsoku/>
        <w:overflowPunct/>
        <w:topLinePunct w:val="0"/>
        <w:autoSpaceDE w:val="0"/>
        <w:bidi w:val="0"/>
        <w:adjustRightInd/>
        <w:spacing w:before="0" w:beforeLines="0" w:beforeAutospacing="0" w:line="560" w:lineRule="exact"/>
        <w:rPr>
          <w:rFonts w:hint="default" w:ascii="Times New Roman" w:hAnsi="Times New Roman" w:eastAsia="方正仿宋_GBK" w:cs="Times New Roman"/>
          <w:b w:val="0"/>
          <w:bCs w:val="0"/>
          <w:sz w:val="32"/>
          <w:szCs w:val="32"/>
          <w:highlight w:val="yellow"/>
          <w:shd w:val="clear" w:color="auto" w:fill="FFFFFF"/>
        </w:rPr>
      </w:pPr>
    </w:p>
    <w:tbl>
      <w:tblPr>
        <w:tblStyle w:val="7"/>
        <w:tblW w:w="8869" w:type="dxa"/>
        <w:jc w:val="center"/>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71"/>
        <w:gridCol w:w="578"/>
        <w:gridCol w:w="743"/>
        <w:gridCol w:w="747"/>
        <w:gridCol w:w="574"/>
        <w:gridCol w:w="610"/>
        <w:gridCol w:w="724"/>
        <w:gridCol w:w="838"/>
        <w:gridCol w:w="763"/>
        <w:gridCol w:w="689"/>
        <w:gridCol w:w="1116"/>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0" w:hRule="atLeast"/>
          <w:jc w:val="center"/>
        </w:trPr>
        <w:tc>
          <w:tcPr>
            <w:tcW w:w="8869" w:type="dxa"/>
            <w:gridSpan w:val="12"/>
            <w:tcBorders>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方正小标宋_GBK" w:cs="Times New Roman"/>
                <w:b w:val="0"/>
                <w:bCs w:val="0"/>
                <w:i w:val="0"/>
                <w:color w:val="000000"/>
                <w:sz w:val="40"/>
                <w:szCs w:val="40"/>
                <w:u w:val="none"/>
              </w:rPr>
            </w:pPr>
            <w:r>
              <w:rPr>
                <w:rFonts w:hint="default" w:ascii="Times New Roman" w:hAnsi="Times New Roman" w:eastAsia="方正小标宋_GBK" w:cs="Times New Roman"/>
                <w:b w:val="0"/>
                <w:bCs w:val="0"/>
                <w:i w:val="0"/>
                <w:color w:val="000000"/>
                <w:kern w:val="0"/>
                <w:sz w:val="40"/>
                <w:szCs w:val="40"/>
                <w:u w:val="none"/>
                <w:lang w:val="en-US" w:eastAsia="zh-CN"/>
              </w:rPr>
              <w:t>涌洞镇人民政府2023年度部门整体绩效自评表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94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主管部门</w:t>
            </w:r>
          </w:p>
        </w:tc>
        <w:tc>
          <w:tcPr>
            <w:tcW w:w="2064"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6"/>
                <w:rFonts w:hint="default" w:ascii="Times New Roman" w:hAnsi="Times New Roman" w:cs="Times New Roman"/>
                <w:b w:val="0"/>
                <w:bCs w:val="0"/>
                <w:lang w:val="en-US" w:eastAsia="zh-CN"/>
              </w:rPr>
              <w:t>825-秀山土家族苗族自治县涌洞镇人民政府</w:t>
            </w:r>
          </w:p>
        </w:tc>
        <w:tc>
          <w:tcPr>
            <w:tcW w:w="6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6"/>
                <w:rFonts w:hint="default" w:ascii="Times New Roman" w:hAnsi="Times New Roman" w:cs="Times New Roman"/>
                <w:b w:val="0"/>
                <w:bCs w:val="0"/>
                <w:lang w:val="en-US" w:eastAsia="zh-CN"/>
              </w:rPr>
              <w:t>部门编码</w:t>
            </w:r>
          </w:p>
        </w:tc>
        <w:tc>
          <w:tcPr>
            <w:tcW w:w="1562"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rPr>
              <w:t>82</w:t>
            </w:r>
            <w:r>
              <w:rPr>
                <w:rFonts w:hint="default" w:ascii="Times New Roman" w:hAnsi="Times New Roman" w:cs="Times New Roman"/>
                <w:b w:val="0"/>
                <w:bCs w:val="0"/>
                <w:i w:val="0"/>
                <w:color w:val="000000"/>
                <w:kern w:val="0"/>
                <w:sz w:val="22"/>
                <w:szCs w:val="22"/>
                <w:u w:val="none"/>
                <w:lang w:val="en-US" w:eastAsia="zh-CN"/>
              </w:rPr>
              <w:t>5</w:t>
            </w:r>
          </w:p>
        </w:tc>
        <w:tc>
          <w:tcPr>
            <w:tcW w:w="7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方正仿宋_GBK" w:cs="Times New Roman"/>
                <w:b w:val="0"/>
                <w:bCs w:val="0"/>
                <w:i w:val="0"/>
                <w:color w:val="000000"/>
                <w:sz w:val="22"/>
                <w:szCs w:val="22"/>
                <w:u w:val="none"/>
              </w:rPr>
            </w:pPr>
            <w:r>
              <w:rPr>
                <w:rFonts w:hint="default" w:ascii="Times New Roman" w:hAnsi="Times New Roman" w:eastAsia="方正仿宋_GBK" w:cs="Times New Roman"/>
                <w:b w:val="0"/>
                <w:bCs w:val="0"/>
                <w:i w:val="0"/>
                <w:color w:val="000000"/>
                <w:kern w:val="0"/>
                <w:sz w:val="22"/>
                <w:szCs w:val="22"/>
                <w:u w:val="none"/>
                <w:lang w:val="en-US" w:eastAsia="zh-CN"/>
              </w:rPr>
              <w:t>自评总分（分</w:t>
            </w:r>
            <w:r>
              <w:rPr>
                <w:rStyle w:val="17"/>
                <w:rFonts w:hint="default" w:ascii="Times New Roman" w:hAnsi="Times New Roman" w:eastAsia="方正仿宋_GBK" w:cs="Times New Roman"/>
                <w:b w:val="0"/>
                <w:bCs w:val="0"/>
                <w:lang w:val="en-US" w:eastAsia="zh-CN"/>
              </w:rPr>
              <w:t>)</w:t>
            </w:r>
          </w:p>
        </w:tc>
        <w:tc>
          <w:tcPr>
            <w:tcW w:w="2921"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Fonts w:hint="default" w:ascii="Times New Roman" w:hAnsi="Times New Roman" w:cs="Times New Roman"/>
                <w:b w:val="0"/>
                <w:bCs w:val="0"/>
                <w:i w:val="0"/>
                <w:color w:val="000000"/>
                <w:kern w:val="0"/>
                <w:sz w:val="22"/>
                <w:szCs w:val="22"/>
                <w:u w:val="none"/>
                <w:lang w:val="en-US" w:eastAsia="zh-CN"/>
              </w:rPr>
              <w:t>61.54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94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部门联系人</w:t>
            </w:r>
          </w:p>
        </w:tc>
        <w:tc>
          <w:tcPr>
            <w:tcW w:w="4236" w:type="dxa"/>
            <w:gridSpan w:val="6"/>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6"/>
                <w:rFonts w:hint="default" w:ascii="Times New Roman" w:hAnsi="Times New Roman" w:cs="Times New Roman"/>
                <w:b w:val="0"/>
                <w:bCs w:val="0"/>
                <w:lang w:val="en-US" w:eastAsia="zh-CN"/>
              </w:rPr>
              <w:t>田国明</w:t>
            </w:r>
          </w:p>
        </w:tc>
        <w:tc>
          <w:tcPr>
            <w:tcW w:w="7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6"/>
                <w:rFonts w:hint="default" w:ascii="Times New Roman" w:hAnsi="Times New Roman" w:cs="Times New Roman"/>
                <w:b w:val="0"/>
                <w:bCs w:val="0"/>
                <w:lang w:val="en-US" w:eastAsia="zh-CN"/>
              </w:rPr>
              <w:t>联系电话</w:t>
            </w:r>
          </w:p>
        </w:tc>
        <w:tc>
          <w:tcPr>
            <w:tcW w:w="2921"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rPr>
              <w:t>023-7662</w:t>
            </w:r>
            <w:r>
              <w:rPr>
                <w:rFonts w:hint="default" w:ascii="Times New Roman" w:hAnsi="Times New Roman" w:cs="Times New Roman"/>
                <w:b w:val="0"/>
                <w:bCs w:val="0"/>
                <w:i w:val="0"/>
                <w:color w:val="000000"/>
                <w:kern w:val="0"/>
                <w:sz w:val="22"/>
                <w:szCs w:val="22"/>
                <w:u w:val="none"/>
                <w:lang w:val="en-US" w:eastAsia="zh-CN"/>
              </w:rPr>
              <w:t>2652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1692"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default" w:ascii="Times New Roman" w:hAnsi="Times New Roman" w:eastAsia="宋体" w:cs="Times New Roman"/>
                <w:b w:val="0"/>
                <w:bCs w:val="0"/>
                <w:i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年初预算数</w:t>
            </w:r>
          </w:p>
        </w:tc>
        <w:tc>
          <w:tcPr>
            <w:tcW w:w="133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全年（调整）预算数</w:t>
            </w:r>
          </w:p>
        </w:tc>
        <w:tc>
          <w:tcPr>
            <w:tcW w:w="160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全年执行数</w:t>
            </w:r>
          </w:p>
        </w:tc>
        <w:tc>
          <w:tcPr>
            <w:tcW w:w="6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执行率</w:t>
            </w: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执行率权重</w:t>
            </w: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1692"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6"/>
                <w:rFonts w:hint="default" w:ascii="Times New Roman" w:hAnsi="Times New Roman" w:cs="Times New Roman"/>
                <w:b w:val="0"/>
                <w:bCs w:val="0"/>
                <w:lang w:val="en-US" w:eastAsia="zh-CN"/>
              </w:rPr>
              <w:t>年度总金额</w:t>
            </w:r>
          </w:p>
        </w:tc>
        <w:tc>
          <w:tcPr>
            <w:tcW w:w="132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rPr>
              <w:t>31,099,931.90</w:t>
            </w:r>
          </w:p>
        </w:tc>
        <w:tc>
          <w:tcPr>
            <w:tcW w:w="133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r>
              <w:rPr>
                <w:rFonts w:hint="default" w:ascii="Times New Roman" w:hAnsi="Times New Roman" w:eastAsia="宋体" w:cs="Times New Roman"/>
                <w:b w:val="0"/>
                <w:bCs w:val="0"/>
                <w:i w:val="0"/>
                <w:color w:val="000000"/>
                <w:kern w:val="0"/>
                <w:sz w:val="22"/>
                <w:szCs w:val="22"/>
                <w:u w:val="none"/>
                <w:lang w:val="en-US" w:eastAsia="zh-CN"/>
              </w:rPr>
              <w:t>67,351,261.68</w:t>
            </w:r>
          </w:p>
        </w:tc>
        <w:tc>
          <w:tcPr>
            <w:tcW w:w="160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r>
              <w:rPr>
                <w:rFonts w:hint="default" w:ascii="Times New Roman" w:hAnsi="Times New Roman" w:eastAsia="宋体" w:cs="Times New Roman"/>
                <w:b w:val="0"/>
                <w:bCs w:val="0"/>
                <w:i w:val="0"/>
                <w:color w:val="000000"/>
                <w:kern w:val="0"/>
                <w:sz w:val="22"/>
                <w:szCs w:val="22"/>
                <w:u w:val="none"/>
                <w:lang w:val="en-US" w:eastAsia="zh-CN"/>
              </w:rPr>
              <w:t>50,840,476.84</w:t>
            </w:r>
          </w:p>
        </w:tc>
        <w:tc>
          <w:tcPr>
            <w:tcW w:w="6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1692"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6"/>
                <w:rFonts w:hint="default" w:ascii="Times New Roman" w:hAnsi="Times New Roman" w:cs="Times New Roman"/>
                <w:b w:val="0"/>
                <w:bCs w:val="0"/>
                <w:lang w:val="en-US" w:eastAsia="zh-CN"/>
              </w:rPr>
              <w:t>其中：财政拨款</w:t>
            </w:r>
          </w:p>
        </w:tc>
        <w:tc>
          <w:tcPr>
            <w:tcW w:w="132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r>
              <w:rPr>
                <w:rFonts w:hint="default" w:ascii="Times New Roman" w:hAnsi="Times New Roman" w:eastAsia="宋体" w:cs="Times New Roman"/>
                <w:b w:val="0"/>
                <w:bCs w:val="0"/>
                <w:i w:val="0"/>
                <w:color w:val="000000"/>
                <w:kern w:val="0"/>
                <w:sz w:val="22"/>
                <w:szCs w:val="22"/>
                <w:u w:val="none"/>
                <w:lang w:val="en-US" w:eastAsia="zh-CN"/>
              </w:rPr>
              <w:t>31,099,931.90</w:t>
            </w:r>
          </w:p>
        </w:tc>
        <w:tc>
          <w:tcPr>
            <w:tcW w:w="133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r>
              <w:rPr>
                <w:rFonts w:hint="default" w:ascii="Times New Roman" w:hAnsi="Times New Roman" w:eastAsia="宋体" w:cs="Times New Roman"/>
                <w:b w:val="0"/>
                <w:bCs w:val="0"/>
                <w:i w:val="0"/>
                <w:color w:val="000000"/>
                <w:kern w:val="0"/>
                <w:sz w:val="22"/>
                <w:szCs w:val="22"/>
                <w:u w:val="none"/>
                <w:lang w:val="en-US" w:eastAsia="zh-CN"/>
              </w:rPr>
              <w:t>67,351,261.68</w:t>
            </w:r>
          </w:p>
        </w:tc>
        <w:tc>
          <w:tcPr>
            <w:tcW w:w="160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r>
              <w:rPr>
                <w:rFonts w:hint="default" w:ascii="Times New Roman" w:hAnsi="Times New Roman" w:eastAsia="宋体" w:cs="Times New Roman"/>
                <w:b w:val="0"/>
                <w:bCs w:val="0"/>
                <w:i w:val="0"/>
                <w:color w:val="000000"/>
                <w:kern w:val="0"/>
                <w:sz w:val="22"/>
                <w:szCs w:val="22"/>
                <w:u w:val="none"/>
                <w:lang w:val="en-US" w:eastAsia="zh-CN"/>
              </w:rPr>
              <w:t>50,840,476.84</w:t>
            </w:r>
          </w:p>
        </w:tc>
        <w:tc>
          <w:tcPr>
            <w:tcW w:w="6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r>
              <w:rPr>
                <w:rFonts w:hint="default" w:ascii="Times New Roman" w:hAnsi="Times New Roman" w:eastAsia="宋体" w:cs="Times New Roman"/>
                <w:b w:val="0"/>
                <w:bCs w:val="0"/>
                <w:i w:val="0"/>
                <w:color w:val="000000"/>
                <w:kern w:val="0"/>
                <w:sz w:val="22"/>
                <w:szCs w:val="22"/>
                <w:u w:val="none"/>
                <w:lang w:val="en-US" w:eastAsia="zh-CN"/>
              </w:rPr>
              <w:t>75.48</w:t>
            </w: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r>
              <w:rPr>
                <w:rFonts w:hint="default" w:ascii="Times New Roman" w:hAnsi="Times New Roman" w:eastAsia="宋体" w:cs="Times New Roman"/>
                <w:b w:val="0"/>
                <w:bCs w:val="0"/>
                <w:i w:val="0"/>
                <w:color w:val="000000"/>
                <w:kern w:val="0"/>
                <w:sz w:val="22"/>
                <w:szCs w:val="22"/>
                <w:u w:val="none"/>
                <w:lang w:val="en-US" w:eastAsia="zh-CN"/>
              </w:rPr>
              <w:t>10.00</w:t>
            </w: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r>
              <w:rPr>
                <w:rFonts w:hint="default" w:ascii="Times New Roman" w:hAnsi="Times New Roman" w:eastAsia="宋体" w:cs="Times New Roman"/>
                <w:b w:val="0"/>
                <w:bCs w:val="0"/>
                <w:i w:val="0"/>
                <w:color w:val="000000"/>
                <w:kern w:val="0"/>
                <w:sz w:val="22"/>
                <w:szCs w:val="22"/>
                <w:u w:val="none"/>
                <w:lang w:val="en-US" w:eastAsia="zh-CN"/>
              </w:rPr>
              <w:t>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1692"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6"/>
                <w:rFonts w:hint="default" w:ascii="Times New Roman" w:hAnsi="Times New Roman" w:cs="Times New Roman"/>
                <w:b w:val="0"/>
                <w:bCs w:val="0"/>
                <w:lang w:val="en-US" w:eastAsia="zh-CN"/>
              </w:rPr>
              <w:t>一般公共预算</w:t>
            </w:r>
          </w:p>
        </w:tc>
        <w:tc>
          <w:tcPr>
            <w:tcW w:w="132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r>
              <w:rPr>
                <w:rFonts w:hint="default" w:ascii="Times New Roman" w:hAnsi="Times New Roman" w:eastAsia="宋体" w:cs="Times New Roman"/>
                <w:b w:val="0"/>
                <w:bCs w:val="0"/>
                <w:i w:val="0"/>
                <w:color w:val="000000"/>
                <w:kern w:val="0"/>
                <w:sz w:val="22"/>
                <w:szCs w:val="22"/>
                <w:u w:val="none"/>
                <w:lang w:val="en-US" w:eastAsia="zh-CN"/>
              </w:rPr>
              <w:t>26,096,375.38</w:t>
            </w:r>
          </w:p>
        </w:tc>
        <w:tc>
          <w:tcPr>
            <w:tcW w:w="133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r>
              <w:rPr>
                <w:rFonts w:hint="default" w:ascii="Times New Roman" w:hAnsi="Times New Roman" w:eastAsia="宋体" w:cs="Times New Roman"/>
                <w:b w:val="0"/>
                <w:bCs w:val="0"/>
                <w:i w:val="0"/>
                <w:color w:val="000000"/>
                <w:kern w:val="0"/>
                <w:sz w:val="22"/>
                <w:szCs w:val="22"/>
                <w:u w:val="none"/>
                <w:lang w:val="en-US" w:eastAsia="zh-CN"/>
              </w:rPr>
              <w:t>50,486,261.68</w:t>
            </w:r>
          </w:p>
        </w:tc>
        <w:tc>
          <w:tcPr>
            <w:tcW w:w="160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r>
              <w:rPr>
                <w:rFonts w:hint="default" w:ascii="Times New Roman" w:hAnsi="Times New Roman" w:eastAsia="宋体" w:cs="Times New Roman"/>
                <w:b w:val="0"/>
                <w:bCs w:val="0"/>
                <w:i w:val="0"/>
                <w:color w:val="000000"/>
                <w:kern w:val="0"/>
                <w:sz w:val="22"/>
                <w:szCs w:val="22"/>
                <w:u w:val="none"/>
                <w:lang w:val="en-US" w:eastAsia="zh-CN"/>
              </w:rPr>
              <w:t>41,105,476.84</w:t>
            </w:r>
          </w:p>
        </w:tc>
        <w:tc>
          <w:tcPr>
            <w:tcW w:w="6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r>
              <w:rPr>
                <w:rFonts w:hint="default" w:ascii="Times New Roman" w:hAnsi="Times New Roman" w:eastAsia="宋体" w:cs="Times New Roman"/>
                <w:b w:val="0"/>
                <w:bCs w:val="0"/>
                <w:i w:val="0"/>
                <w:color w:val="000000"/>
                <w:kern w:val="0"/>
                <w:sz w:val="22"/>
                <w:szCs w:val="22"/>
                <w:u w:val="none"/>
                <w:lang w:val="en-US" w:eastAsia="zh-CN"/>
              </w:rPr>
              <w:t>81.41</w:t>
            </w: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overflowPunct/>
              <w:topLinePunct w:val="0"/>
              <w:autoSpaceDE/>
              <w:autoSpaceDN w:val="0"/>
              <w:bidi w:val="0"/>
              <w:adjustRightInd/>
              <w:spacing w:line="560" w:lineRule="exact"/>
              <w:jc w:val="left"/>
              <w:textAlignment w:val="center"/>
              <w:rPr>
                <w:rFonts w:hint="default" w:ascii="Times New Roman" w:hAnsi="Times New Roman" w:eastAsia="宋体" w:cs="Times New Roman"/>
                <w:b w:val="0"/>
                <w:bCs w:val="0"/>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37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rPr>
              <w:t>当年绩效目标</w:t>
            </w:r>
          </w:p>
        </w:tc>
        <w:tc>
          <w:tcPr>
            <w:tcW w:w="2642"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年初绩效目标</w:t>
            </w:r>
          </w:p>
        </w:tc>
        <w:tc>
          <w:tcPr>
            <w:tcW w:w="2935"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全年（调整）绩效目标</w:t>
            </w:r>
          </w:p>
        </w:tc>
        <w:tc>
          <w:tcPr>
            <w:tcW w:w="2921"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38"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default" w:ascii="Times New Roman" w:hAnsi="Times New Roman" w:eastAsia="宋体" w:cs="Times New Roman"/>
                <w:b w:val="0"/>
                <w:bCs w:val="0"/>
                <w:i w:val="0"/>
                <w:color w:val="000000"/>
                <w:sz w:val="22"/>
                <w:szCs w:val="22"/>
                <w:u w:val="none"/>
              </w:rPr>
            </w:pPr>
          </w:p>
        </w:tc>
        <w:tc>
          <w:tcPr>
            <w:tcW w:w="2642"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top"/>
              <w:outlineLvl w:val="9"/>
              <w:rPr>
                <w:rStyle w:val="16"/>
                <w:rFonts w:hint="default" w:ascii="Times New Roman" w:hAnsi="Times New Roman" w:cs="Times New Roman"/>
                <w:b w:val="0"/>
                <w:bCs w:val="0"/>
                <w:lang w:val="en-US" w:eastAsia="zh-CN"/>
              </w:rPr>
            </w:pPr>
            <w:r>
              <w:rPr>
                <w:rStyle w:val="16"/>
                <w:rFonts w:hint="default" w:ascii="Times New Roman" w:hAnsi="Times New Roman" w:cs="Times New Roman"/>
                <w:b w:val="0"/>
                <w:bCs w:val="0"/>
                <w:lang w:val="en-US" w:eastAsia="zh-CN"/>
              </w:rPr>
              <w:t>主要负责经济发展规划、农村经营管理、经济社会统计、扶贫开发等职责;主要负责村镇规划建设、自然资源和生态</w:t>
            </w:r>
            <w:r>
              <w:rPr>
                <w:rStyle w:val="16"/>
                <w:rFonts w:hint="eastAsia" w:ascii="Times New Roman" w:hAnsi="Times New Roman" w:cs="Times New Roman"/>
                <w:b w:val="0"/>
                <w:bCs w:val="0"/>
                <w:lang w:val="en-US" w:eastAsia="zh-CN"/>
              </w:rPr>
              <w:t>环境</w:t>
            </w:r>
            <w:r>
              <w:rPr>
                <w:rStyle w:val="16"/>
                <w:rFonts w:hint="default" w:ascii="Times New Roman" w:hAnsi="Times New Roman" w:cs="Times New Roman"/>
                <w:b w:val="0"/>
                <w:bCs w:val="0"/>
                <w:lang w:val="en-US" w:eastAsia="zh-CN"/>
              </w:rPr>
              <w:t>保护等职责。主要职责：宣传贯彻村镇规划建设、自然资源、生态环保法律法规政策；负责村镇规划编制实施，辖区内生产建设、公共设施、农房建设等项目的审核、审批（转报）工作；负责环境污染防治、农业生态保护、地质灾害防治工作；负责农房安全、建筑质量监督管理工作；负责集镇市容市貌、市政基础设施、环境卫生、小区物业管理工作；协调协助相关部门开展人防、土地征用、房屋征收、土地和矿产资源管理工作；承担其他规划自然资源生态环保管理职责。;统筹负责基层党建、群团等工作。贯彻执行中央和市区关于组织工作的路线、方针、政策。指导全镇党组织特别是党的基层组织的建设。协调、规划和指导全镇党员教育、党员管理和党员发展工作，负责党费管理。做好全镇离退休老干部的政治管理和生活服务工作，做好下属单位的管理工作。负责指导各村的党员电化教育工作。关心非公党建工作，承办上级主管部门交办的其他工作。负责妇联、团委、关工委等相关工作。;承担劳动就业和社会保障等相关服务工作；完成乡党委、政府交办的其他任务;主要负责民政、教育、卫生、计生、老龄事业发展、社会救助、残疾人事业等职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top"/>
              <w:outlineLvl w:val="9"/>
              <w:rPr>
                <w:rFonts w:hint="default" w:ascii="Times New Roman" w:hAnsi="Times New Roman" w:eastAsia="宋体" w:cs="Times New Roman"/>
                <w:b w:val="0"/>
                <w:bCs w:val="0"/>
                <w:i w:val="0"/>
                <w:color w:val="000000"/>
                <w:sz w:val="22"/>
                <w:szCs w:val="22"/>
                <w:u w:val="none"/>
              </w:rPr>
            </w:pPr>
            <w:r>
              <w:rPr>
                <w:rStyle w:val="16"/>
                <w:rFonts w:hint="default" w:ascii="Times New Roman" w:hAnsi="Times New Roman" w:cs="Times New Roman"/>
                <w:b w:val="0"/>
                <w:bCs w:val="0"/>
                <w:lang w:val="en-US" w:eastAsia="zh-CN"/>
              </w:rPr>
              <w:t>;统筹负责信访、社会治安综合治理、防范和处理邪教等职责，主要负责宣传贯彻平安建设、防范和处理邪教、信访稳定等方针政策；负责社会平安创建、法治创建，指导村居开展社会平安群防群治工作；负责流动人口服务管理、群众来信来访和反邪教工作；负责协调相关部门开展禁毒、扫黑除恶和法治教育等工作；负责组织协调有关单位共同解决辖区内突发治安问题，及时化解矛盾，维护社会稳定。;主要负责贯彻财经方针政策，执行财政法规、财经制度，指导监督辖区内单位财务活动；负责本级财政收支、预决算、总会计、惠农资金兑付、财政资金监督检查、绩效评价、债权债务、村级财务管理等工作；负责国有资产的购置、登记、处置、保值增值、政府采购等工作；协调税务等部门组织财政收入；承担其他财政财务管理职责。;主要负责宣传贯彻安全生产、职业健康等法律法规；负责辖区内应急救援、安全生产综合监管工作；负责协助开展煤矿、非煤矿山、危险化学品、烟花爆竹、交通等安全生产的日常监管和隐患排查、事故调查、情况分析等工作；承担其他应急管理职责。;承担农技、农机、畜牧、水利水产等方面的技术推广、信息服务、水土保持、灾害防治、土地规模经营管理、农产品质量安全监管，农业综合服务等工作；完成镇党委、政府交办的其他任务。;承担文化、体育等相关服务工作；完成乡党委、政府交办的其他任务。;承担退役军人关系转接、联络接待、困难帮扶、信息采集、走访慰问等相关服务工作；完成乡党委、政府交办的其他任务;主要负责纪检、组织人事、宣传、统战、机构编制、机要保密、督促检查、民宗侨台、精神文明建设、网络信息安全等工作；负责武装工作；负责应急协调、公共服务等统筹管理；负责法治、文秘、档案、党务政务信息、电子政务、机关事务、后勤服务等工作；负责党委、政府其他日常工作。;主要负责集中行使乡镇依法承担和部门授权或委托的各项行政执法权，制止、打击各类行政违法行为，协助、配合县级有关部门及其派驻机构开展联合执法。</w:t>
            </w:r>
          </w:p>
        </w:tc>
        <w:tc>
          <w:tcPr>
            <w:tcW w:w="2935"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top"/>
              <w:outlineLvl w:val="9"/>
              <w:rPr>
                <w:rStyle w:val="16"/>
                <w:rFonts w:hint="default" w:ascii="Times New Roman" w:hAnsi="Times New Roman" w:cs="Times New Roman"/>
                <w:b w:val="0"/>
                <w:bCs w:val="0"/>
                <w:lang w:val="en-US" w:eastAsia="zh-CN"/>
              </w:rPr>
            </w:pPr>
            <w:r>
              <w:rPr>
                <w:rStyle w:val="16"/>
                <w:rFonts w:hint="default" w:ascii="Times New Roman" w:hAnsi="Times New Roman" w:cs="Times New Roman"/>
                <w:b w:val="0"/>
                <w:bCs w:val="0"/>
                <w:lang w:val="en-US" w:eastAsia="zh-CN"/>
              </w:rPr>
              <w:t>主要负责经济发展规划、农村经营管理、经济社会统计、扶贫开发等职责;主要负责村镇规划建设、自然资源和生态</w:t>
            </w:r>
            <w:r>
              <w:rPr>
                <w:rStyle w:val="16"/>
                <w:rFonts w:hint="eastAsia" w:ascii="Times New Roman" w:hAnsi="Times New Roman" w:cs="Times New Roman"/>
                <w:b w:val="0"/>
                <w:bCs w:val="0"/>
                <w:lang w:val="en-US" w:eastAsia="zh-CN"/>
              </w:rPr>
              <w:t>环境</w:t>
            </w:r>
            <w:r>
              <w:rPr>
                <w:rStyle w:val="16"/>
                <w:rFonts w:hint="default" w:ascii="Times New Roman" w:hAnsi="Times New Roman" w:cs="Times New Roman"/>
                <w:b w:val="0"/>
                <w:bCs w:val="0"/>
                <w:lang w:val="en-US" w:eastAsia="zh-CN"/>
              </w:rPr>
              <w:t>保护等职责。主要职责：宣传贯彻村镇规划建设、自然资源、生态环保法律法规政策；负责村镇规划编制实施，辖区内生产建设、公共设施、农房建设等项目的审核、审批（转报）工作；负责环境污染防治、农业生态保护、地质灾害防治工作；负责农房安全、建筑质量监督管理工作；负责集镇市容市貌、市政基础设施、环境卫生、小区物业管理工作；协调协助相关部门开展人防、土地征用、房屋征收、土地和矿产资源管理工作；承担其他规划自然资源生态环保管理职责。;统筹负责基层党建、群团等工作。贯彻执行中央和市区关于组织工作的路线、方针、政策。指导全镇党组织特别是党的基层组织的建设。协调、规划和指导全镇党员教育、党员管理和党员发展工作，负责党费管理。做好全镇离退休老干部的政治管理和生活服务工作，做好下属单位的管理工作。负责指导各村的党员电化教育工作。关心非公党建工作，承办上级主管部门交办的其他工作。负责妇联、团委、关工委等相关工作。;承担劳动就业和社会保障等相关服务工作；完成乡党委、政府交办的其他任务;主要负责民政、教育、卫生、计生、老龄事业发展、社会救助、残疾人事业等职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top"/>
              <w:outlineLvl w:val="9"/>
              <w:rPr>
                <w:rStyle w:val="16"/>
                <w:rFonts w:hint="default" w:ascii="Times New Roman" w:hAnsi="Times New Roman" w:cs="Times New Roman"/>
                <w:b w:val="0"/>
                <w:bCs w:val="0"/>
                <w:lang w:val="en-US" w:eastAsia="zh-CN"/>
              </w:rPr>
            </w:pPr>
            <w:r>
              <w:rPr>
                <w:rStyle w:val="16"/>
                <w:rFonts w:hint="default" w:ascii="Times New Roman" w:hAnsi="Times New Roman" w:cs="Times New Roman"/>
                <w:b w:val="0"/>
                <w:bCs w:val="0"/>
                <w:lang w:val="en-US" w:eastAsia="zh-CN"/>
              </w:rPr>
              <w:t>;统筹负责信访、社会治安综合治理、防范和处理邪教等职责，主要负责宣传贯彻平安建设、防范和处理邪教、信访稳定等方针政策；负责社会平安创建、法治创建，指导村居开展社会平安群防群治工作；负责流动人口服务管理、群众来信来访和反邪教工作；负责协调相关部门开展禁毒、扫黑除恶和法治教育等工作；负责组织协调有关单位共同解决辖区内突发治安问题，及时化解矛盾，维护社会稳定。;主要负责贯彻财经方针政策，执行财政法规、财经制度，指导监督辖区内单位财务活动；负责本级财政收支、预决算、总会计、惠农资金兑付、财政资金监督检查、绩效评价、债权债务、村级财务管理等工作；负责国有资产的购置、登记、处置、保值增值、政府采购等工作；协调税务等部门组织财政收入；承担其他财政财务管理职责。;主要负责宣传贯彻安全生产、职业健康等法律法规；负责辖区内应急救援、安全生产综合监管工作；负责协助开展煤矿、非煤矿山、危险化学品、烟花爆竹、交通等安全生产的日常监管和隐患排查、事故调查、情况分析等工作；承担其他应急管理职责。;承担农技、农机、畜牧、水利水产等方面的技术推广、信息服务、水土保持、灾害防治、土地规模经营管理、农产品质量安全监管，农业综合服务等工作；完成镇党委、政府交办的其他任务。;承担文化、体育等相关服务工作；完成乡党委、政府交办的其他任务。;承担退役军人关系转接、联络接待、困难帮扶、信息采集、走访慰问等相关服务工作；完成乡党委、政府交办的其他任务;主要负责纪检、组织人事、宣传、统战、机构编制、机要保密、督促检查、民宗侨台、精神文明建设、网络信息安全等工作；负责武装工作；负责应急协调、公共服务等统筹管理；负责法治、文秘、档案、党务政务信息、电子政务、机关事务、后勤服务等工作；负责党委、政府其他日常工作。;主要负责集中行使乡镇依法承担和部门授权或委托的各项行政执法权，制止、打击各类行政违法行为，协助、配合县级有关部门及其派驻机构开展联合执法</w:t>
            </w:r>
          </w:p>
        </w:tc>
        <w:tc>
          <w:tcPr>
            <w:tcW w:w="2921"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top"/>
              <w:outlineLvl w:val="9"/>
              <w:rPr>
                <w:rStyle w:val="16"/>
                <w:rFonts w:hint="default" w:ascii="Times New Roman" w:hAnsi="Times New Roman" w:cs="Times New Roman"/>
                <w:b w:val="0"/>
                <w:bCs w:val="0"/>
                <w:lang w:val="en-US" w:eastAsia="zh-CN"/>
              </w:rPr>
            </w:pPr>
            <w:r>
              <w:rPr>
                <w:rStyle w:val="16"/>
                <w:rFonts w:hint="default" w:ascii="Times New Roman" w:hAnsi="Times New Roman" w:cs="Times New Roman"/>
                <w:b w:val="0"/>
                <w:bCs w:val="0"/>
                <w:lang w:val="en-US" w:eastAsia="zh-CN"/>
              </w:rPr>
              <w:t>主要负责经济发展规划、农村经营管理、经济社会统计、扶贫开发等职责;主要负责村镇规划建设、自然资源和生态</w:t>
            </w:r>
            <w:r>
              <w:rPr>
                <w:rStyle w:val="16"/>
                <w:rFonts w:hint="eastAsia" w:ascii="Times New Roman" w:hAnsi="Times New Roman" w:cs="Times New Roman"/>
                <w:b w:val="0"/>
                <w:bCs w:val="0"/>
                <w:lang w:val="en-US" w:eastAsia="zh-CN"/>
              </w:rPr>
              <w:t>环境</w:t>
            </w:r>
            <w:r>
              <w:rPr>
                <w:rStyle w:val="16"/>
                <w:rFonts w:hint="default" w:ascii="Times New Roman" w:hAnsi="Times New Roman" w:cs="Times New Roman"/>
                <w:b w:val="0"/>
                <w:bCs w:val="0"/>
                <w:lang w:val="en-US" w:eastAsia="zh-CN"/>
              </w:rPr>
              <w:t>保护等职责。主要职责：宣传贯彻村镇规划建设、自然资源、</w:t>
            </w:r>
            <w:bookmarkStart w:id="0" w:name="_GoBack"/>
            <w:bookmarkEnd w:id="0"/>
            <w:r>
              <w:rPr>
                <w:rStyle w:val="16"/>
                <w:rFonts w:hint="default" w:ascii="Times New Roman" w:hAnsi="Times New Roman" w:cs="Times New Roman"/>
                <w:b w:val="0"/>
                <w:bCs w:val="0"/>
                <w:lang w:val="en-US" w:eastAsia="zh-CN"/>
              </w:rPr>
              <w:t>生态环保法律法规政策；负责村镇规划编制实施，辖区内生产建设、公共设施、农房建设等项目的审核、审批（转报）工作；负责环境污染防治、农业生态保护、地质灾害防治工作；负责农房安全、建筑质量监督管理工作；负责集镇市容市貌、市政基础设施、环境卫生、小区物业管理工作；协调协助相关部门开展人防、土地征用、房屋征收、土地和矿产资源管理工作；承担其他规划自然资源生态环保管理职责。;统筹负责基层党建、群团等工作。贯彻执行中央和市区关于组织工作的路线、方针、政策。指导全镇党组织特别是党的基层组织的建设。协调、规划和指导全镇党员教育、党员管理和党员发展工作，负责党费管理。做好全镇离退休老干部的政治管理和生活服务工作，做好下属单位的管理工作。负责指导各村的党员电化教育工作。关心非公党建工作，承办上级主管部门交办的其他工作。负责妇联、团委、关工委等相关工作。;承担劳动就业和社会保障等相关服务工作；完成乡党委、政府交办的其他任务;主要负责民政、教育、卫生、计生、老龄事业发展、社会救助、残疾人事业等职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top"/>
              <w:outlineLvl w:val="9"/>
              <w:rPr>
                <w:rStyle w:val="16"/>
                <w:rFonts w:hint="default" w:ascii="Times New Roman" w:hAnsi="Times New Roman" w:cs="Times New Roman"/>
                <w:b w:val="0"/>
                <w:bCs w:val="0"/>
                <w:lang w:val="en-US" w:eastAsia="zh-CN"/>
              </w:rPr>
            </w:pPr>
            <w:r>
              <w:rPr>
                <w:rStyle w:val="16"/>
                <w:rFonts w:hint="default" w:ascii="Times New Roman" w:hAnsi="Times New Roman" w:cs="Times New Roman"/>
                <w:b w:val="0"/>
                <w:bCs w:val="0"/>
                <w:lang w:val="en-US" w:eastAsia="zh-CN"/>
              </w:rPr>
              <w:t>;统筹负责信访、社会治安综合治理、防范和处理邪教等职责，主要负责宣传贯彻平安建设、防范和处理邪教、信访稳定等方针政策；负责社会平安创建、法治创建，指导村居开展社会平安群防群治工作；负责流动人口服务管理、群众来信来访和反邪教工作；负责协调相关部门开展禁毒、扫黑除恶和法治教育等工作；负责组织协调有关单位共同解决辖区内突发治安问题，及时化解矛盾，维护社会稳定。;主要负责贯彻财经方针政策，执行财政法规、财经制度，指导监督辖区内单位财务活动；负责本级财政收支、预决算、总会计、惠农资金兑付、财政资金监督检查、绩效评价、债权债务、村级财务管理等工作；负责国有资产的购置、登记、处置、保值增值、政府采购等工作；协调税务等部门组织财政收入；承担其他财政财务管理职责。;主要负责宣传贯彻安全生产、职业健康等法律法规；负责辖区内应急救援、安全生产综合监管工作；负责协助开展煤矿、非煤矿山、危险化学品、烟花爆竹、交通等安全生产的日常监管和隐患排查、事故调查、情况分析等工作；承担其他应急管理职责。;承担农技、农机、畜牧、水利水产等方面的技术推广、信息服务、水土保持、灾害防治、土地规模经营管理、农产品质量安全监管，农业综合服务等工作；完成镇党委、政府交办的其他任务。;承担文化、体育等相关服务工作；完成乡党委、政府交办的其他任务。;承担退役军人关系转接、联络接待、困难帮扶、信息采集、走访慰问等相关服务工作；完成乡党委、政府交办的其他任务;主要负责纪检、组织人事、宣传、统战、机构编制、机要保密、督促检查、民宗侨台、精神文明建设、网络信息安全等工作；负责武装工作；负责应急协调、公共服务等统筹管理；负责法治、文秘、档案、党务政务信息、电子政务、机关事务、后勤服务等工作；负责党委、政府其他日常工作。;主要负责集中行使乡镇依法承担和部门授权或委托的各项行政执法权，制止、打击各类行政违法行为，协助、配合县级有关部门及其派驻机构开展联合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37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方正仿宋_GBK" w:cs="Times New Roman"/>
                <w:b w:val="0"/>
                <w:bCs w:val="0"/>
                <w:i w:val="0"/>
                <w:color w:val="000000"/>
                <w:sz w:val="22"/>
                <w:szCs w:val="22"/>
                <w:u w:val="none"/>
              </w:rPr>
            </w:pPr>
            <w:r>
              <w:rPr>
                <w:rFonts w:hint="default" w:ascii="Times New Roman" w:hAnsi="Times New Roman" w:eastAsia="方正仿宋_GBK" w:cs="Times New Roman"/>
                <w:b w:val="0"/>
                <w:bCs w:val="0"/>
                <w:i w:val="0"/>
                <w:color w:val="000000"/>
                <w:kern w:val="0"/>
                <w:sz w:val="22"/>
                <w:szCs w:val="22"/>
                <w:u w:val="none"/>
                <w:lang w:val="en-US" w:eastAsia="zh-CN"/>
              </w:rPr>
              <w:t>绩效指标</w:t>
            </w:r>
          </w:p>
        </w:tc>
        <w:tc>
          <w:tcPr>
            <w:tcW w:w="57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指标名称</w:t>
            </w:r>
          </w:p>
        </w:tc>
        <w:tc>
          <w:tcPr>
            <w:tcW w:w="7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计量部门</w:t>
            </w:r>
          </w:p>
        </w:tc>
        <w:tc>
          <w:tcPr>
            <w:tcW w:w="7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指标性质</w:t>
            </w:r>
          </w:p>
        </w:tc>
        <w:tc>
          <w:tcPr>
            <w:tcW w:w="57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指标值</w:t>
            </w:r>
          </w:p>
        </w:tc>
        <w:tc>
          <w:tcPr>
            <w:tcW w:w="6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全年完成值</w:t>
            </w:r>
          </w:p>
        </w:tc>
        <w:tc>
          <w:tcPr>
            <w:tcW w:w="7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偏离度（</w:t>
            </w:r>
            <w:r>
              <w:rPr>
                <w:rStyle w:val="15"/>
                <w:rFonts w:hint="default" w:ascii="Times New Roman" w:hAnsi="Times New Roman" w:eastAsia="宋体" w:cs="Times New Roman"/>
                <w:b w:val="0"/>
                <w:bCs w:val="0"/>
                <w:lang w:val="en-US" w:eastAsia="zh-CN"/>
              </w:rPr>
              <w:t>%</w:t>
            </w:r>
            <w:r>
              <w:rPr>
                <w:rStyle w:val="12"/>
                <w:rFonts w:hint="default" w:ascii="Times New Roman" w:hAnsi="Times New Roman" w:cs="Times New Roman"/>
                <w:b w:val="0"/>
                <w:bCs w:val="0"/>
                <w:lang w:val="en-US" w:eastAsia="zh-CN"/>
              </w:rPr>
              <w:t>）</w:t>
            </w:r>
          </w:p>
        </w:tc>
        <w:tc>
          <w:tcPr>
            <w:tcW w:w="8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得分系数（</w:t>
            </w:r>
            <w:r>
              <w:rPr>
                <w:rStyle w:val="15"/>
                <w:rFonts w:hint="default" w:ascii="Times New Roman" w:hAnsi="Times New Roman" w:eastAsia="宋体" w:cs="Times New Roman"/>
                <w:b w:val="0"/>
                <w:bCs w:val="0"/>
                <w:lang w:val="en-US" w:eastAsia="zh-CN"/>
              </w:rPr>
              <w:t>%</w:t>
            </w:r>
            <w:r>
              <w:rPr>
                <w:rStyle w:val="12"/>
                <w:rFonts w:hint="default" w:ascii="Times New Roman" w:hAnsi="Times New Roman" w:cs="Times New Roman"/>
                <w:b w:val="0"/>
                <w:bCs w:val="0"/>
                <w:lang w:val="en-US" w:eastAsia="zh-CN"/>
              </w:rPr>
              <w:t>）</w:t>
            </w:r>
          </w:p>
        </w:tc>
        <w:tc>
          <w:tcPr>
            <w:tcW w:w="7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方正仿宋_GBK" w:cs="Times New Roman"/>
                <w:b w:val="0"/>
                <w:bCs w:val="0"/>
                <w:i w:val="0"/>
                <w:color w:val="000000"/>
                <w:sz w:val="22"/>
                <w:szCs w:val="22"/>
                <w:u w:val="none"/>
              </w:rPr>
            </w:pPr>
            <w:r>
              <w:rPr>
                <w:rFonts w:hint="default" w:ascii="Times New Roman" w:hAnsi="Times New Roman" w:eastAsia="方正仿宋_GBK" w:cs="Times New Roman"/>
                <w:b w:val="0"/>
                <w:bCs w:val="0"/>
                <w:i w:val="0"/>
                <w:color w:val="000000"/>
                <w:kern w:val="0"/>
                <w:sz w:val="22"/>
                <w:szCs w:val="22"/>
                <w:u w:val="none"/>
                <w:lang w:val="en-US" w:eastAsia="zh-CN"/>
              </w:rPr>
              <w:t>指标权重</w:t>
            </w:r>
            <w:r>
              <w:rPr>
                <w:rStyle w:val="15"/>
                <w:rFonts w:hint="default" w:ascii="Times New Roman" w:hAnsi="Times New Roman" w:eastAsia="方正仿宋_GBK" w:cs="Times New Roman"/>
                <w:b w:val="0"/>
                <w:bCs w:val="0"/>
                <w:lang w:val="en-US" w:eastAsia="zh-CN"/>
              </w:rPr>
              <w:t>(</w:t>
            </w:r>
            <w:r>
              <w:rPr>
                <w:rStyle w:val="18"/>
                <w:rFonts w:hint="default" w:ascii="Times New Roman" w:hAnsi="Times New Roman" w:cs="Times New Roman"/>
                <w:b w:val="0"/>
                <w:bCs w:val="0"/>
                <w:lang w:val="en-US" w:eastAsia="zh-CN"/>
              </w:rPr>
              <w:t>分）</w:t>
            </w:r>
          </w:p>
        </w:tc>
        <w:tc>
          <w:tcPr>
            <w:tcW w:w="180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方正仿宋_GBK" w:cs="Times New Roman"/>
                <w:b w:val="0"/>
                <w:bCs w:val="0"/>
                <w:i w:val="0"/>
                <w:color w:val="000000"/>
                <w:sz w:val="22"/>
                <w:szCs w:val="22"/>
                <w:u w:val="none"/>
              </w:rPr>
            </w:pPr>
            <w:r>
              <w:rPr>
                <w:rFonts w:hint="default" w:ascii="Times New Roman" w:hAnsi="Times New Roman" w:eastAsia="方正仿宋_GBK" w:cs="Times New Roman"/>
                <w:b w:val="0"/>
                <w:bCs w:val="0"/>
                <w:i w:val="0"/>
                <w:color w:val="000000"/>
                <w:kern w:val="0"/>
                <w:sz w:val="22"/>
                <w:szCs w:val="22"/>
                <w:u w:val="none"/>
                <w:lang w:val="en-US" w:eastAsia="zh-CN"/>
              </w:rPr>
              <w:t>指标得分（分）</w:t>
            </w: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Style w:val="12"/>
                <w:rFonts w:hint="default" w:ascii="Times New Roman" w:hAnsi="Times New Roman" w:cs="Times New Roman"/>
                <w:b w:val="0"/>
                <w:bCs w:val="0"/>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default" w:ascii="Times New Roman" w:hAnsi="Times New Roman" w:eastAsia="方正仿宋_GBK" w:cs="Times New Roman"/>
                <w:b w:val="0"/>
                <w:bCs w:val="0"/>
                <w:i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预决算及时编制率</w:t>
            </w:r>
          </w:p>
        </w:tc>
        <w:tc>
          <w:tcPr>
            <w:tcW w:w="7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7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w:t>
            </w:r>
          </w:p>
        </w:tc>
        <w:tc>
          <w:tcPr>
            <w:tcW w:w="57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90</w:t>
            </w:r>
          </w:p>
        </w:tc>
        <w:tc>
          <w:tcPr>
            <w:tcW w:w="6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90</w:t>
            </w:r>
          </w:p>
        </w:tc>
        <w:tc>
          <w:tcPr>
            <w:tcW w:w="7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0</w:t>
            </w:r>
          </w:p>
        </w:tc>
        <w:tc>
          <w:tcPr>
            <w:tcW w:w="8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100</w:t>
            </w:r>
          </w:p>
        </w:tc>
        <w:tc>
          <w:tcPr>
            <w:tcW w:w="7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20</w:t>
            </w:r>
          </w:p>
        </w:tc>
        <w:tc>
          <w:tcPr>
            <w:tcW w:w="180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20</w:t>
            </w: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default" w:ascii="Times New Roman" w:hAnsi="Times New Roman" w:eastAsia="方正仿宋_GBK" w:cs="Times New Roman"/>
                <w:b w:val="0"/>
                <w:bCs w:val="0"/>
                <w:i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政府预决算及时公开率（除涉密信息外）</w:t>
            </w:r>
          </w:p>
        </w:tc>
        <w:tc>
          <w:tcPr>
            <w:tcW w:w="7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w:t>
            </w:r>
          </w:p>
        </w:tc>
        <w:tc>
          <w:tcPr>
            <w:tcW w:w="7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w:t>
            </w:r>
          </w:p>
        </w:tc>
        <w:tc>
          <w:tcPr>
            <w:tcW w:w="57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90</w:t>
            </w:r>
          </w:p>
        </w:tc>
        <w:tc>
          <w:tcPr>
            <w:tcW w:w="6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90</w:t>
            </w:r>
          </w:p>
        </w:tc>
        <w:tc>
          <w:tcPr>
            <w:tcW w:w="7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0</w:t>
            </w:r>
          </w:p>
        </w:tc>
        <w:tc>
          <w:tcPr>
            <w:tcW w:w="8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100</w:t>
            </w:r>
          </w:p>
        </w:tc>
        <w:tc>
          <w:tcPr>
            <w:tcW w:w="7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w:t>
            </w:r>
          </w:p>
        </w:tc>
        <w:tc>
          <w:tcPr>
            <w:tcW w:w="180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w:t>
            </w: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default" w:ascii="Times New Roman" w:hAnsi="Times New Roman" w:eastAsia="方正仿宋_GBK" w:cs="Times New Roman"/>
                <w:b w:val="0"/>
                <w:bCs w:val="0"/>
                <w:i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国库集中支付资金支付完成率</w:t>
            </w:r>
          </w:p>
        </w:tc>
        <w:tc>
          <w:tcPr>
            <w:tcW w:w="7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7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w:t>
            </w:r>
          </w:p>
        </w:tc>
        <w:tc>
          <w:tcPr>
            <w:tcW w:w="57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90</w:t>
            </w:r>
          </w:p>
        </w:tc>
        <w:tc>
          <w:tcPr>
            <w:tcW w:w="6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75.5</w:t>
            </w:r>
          </w:p>
        </w:tc>
        <w:tc>
          <w:tcPr>
            <w:tcW w:w="7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16.11</w:t>
            </w:r>
          </w:p>
        </w:tc>
        <w:tc>
          <w:tcPr>
            <w:tcW w:w="8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0</w:t>
            </w:r>
          </w:p>
        </w:tc>
        <w:tc>
          <w:tcPr>
            <w:tcW w:w="7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w:t>
            </w:r>
          </w:p>
        </w:tc>
        <w:tc>
          <w:tcPr>
            <w:tcW w:w="180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0</w:t>
            </w: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default" w:ascii="Times New Roman" w:hAnsi="Times New Roman" w:eastAsia="方正仿宋_GBK" w:cs="Times New Roman"/>
                <w:b w:val="0"/>
                <w:bCs w:val="0"/>
                <w:i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及时支付率</w:t>
            </w:r>
          </w:p>
        </w:tc>
        <w:tc>
          <w:tcPr>
            <w:tcW w:w="7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w:t>
            </w:r>
          </w:p>
        </w:tc>
        <w:tc>
          <w:tcPr>
            <w:tcW w:w="7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w:t>
            </w:r>
          </w:p>
        </w:tc>
        <w:tc>
          <w:tcPr>
            <w:tcW w:w="57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98</w:t>
            </w:r>
          </w:p>
        </w:tc>
        <w:tc>
          <w:tcPr>
            <w:tcW w:w="6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75.5</w:t>
            </w:r>
          </w:p>
        </w:tc>
        <w:tc>
          <w:tcPr>
            <w:tcW w:w="7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22.96</w:t>
            </w:r>
          </w:p>
        </w:tc>
        <w:tc>
          <w:tcPr>
            <w:tcW w:w="8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0</w:t>
            </w:r>
          </w:p>
        </w:tc>
        <w:tc>
          <w:tcPr>
            <w:tcW w:w="7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30</w:t>
            </w:r>
          </w:p>
        </w:tc>
        <w:tc>
          <w:tcPr>
            <w:tcW w:w="180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0</w:t>
            </w: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70"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outlineLvl w:val="9"/>
              <w:rPr>
                <w:rFonts w:hint="default" w:ascii="Times New Roman" w:hAnsi="Times New Roman" w:eastAsia="方正仿宋_GBK" w:cs="Times New Roman"/>
                <w:b w:val="0"/>
                <w:bCs w:val="0"/>
                <w:i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维持机关可持续运转</w:t>
            </w:r>
          </w:p>
        </w:tc>
        <w:tc>
          <w:tcPr>
            <w:tcW w:w="7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7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定性</w:t>
            </w:r>
          </w:p>
        </w:tc>
        <w:tc>
          <w:tcPr>
            <w:tcW w:w="57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良好</w:t>
            </w:r>
          </w:p>
        </w:tc>
        <w:tc>
          <w:tcPr>
            <w:tcW w:w="6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w:t>
            </w:r>
          </w:p>
        </w:tc>
        <w:tc>
          <w:tcPr>
            <w:tcW w:w="7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0</w:t>
            </w:r>
          </w:p>
        </w:tc>
        <w:tc>
          <w:tcPr>
            <w:tcW w:w="8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100</w:t>
            </w:r>
          </w:p>
        </w:tc>
        <w:tc>
          <w:tcPr>
            <w:tcW w:w="7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30</w:t>
            </w:r>
          </w:p>
        </w:tc>
        <w:tc>
          <w:tcPr>
            <w:tcW w:w="180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30</w:t>
            </w:r>
          </w:p>
        </w:tc>
        <w:tc>
          <w:tcPr>
            <w:tcW w:w="111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3" w:hRule="atLeast"/>
          <w:jc w:val="center"/>
        </w:trPr>
        <w:tc>
          <w:tcPr>
            <w:tcW w:w="3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方正仿宋_GBK" w:cs="Times New Roman"/>
                <w:b w:val="0"/>
                <w:bCs w:val="0"/>
                <w:i w:val="0"/>
                <w:color w:val="000000"/>
                <w:sz w:val="22"/>
                <w:szCs w:val="22"/>
                <w:u w:val="none"/>
              </w:rPr>
            </w:pPr>
            <w:r>
              <w:rPr>
                <w:rFonts w:hint="default" w:ascii="Times New Roman" w:hAnsi="Times New Roman" w:eastAsia="方正仿宋_GBK" w:cs="Times New Roman"/>
                <w:b w:val="0"/>
                <w:bCs w:val="0"/>
                <w:i w:val="0"/>
                <w:color w:val="000000"/>
                <w:kern w:val="0"/>
                <w:sz w:val="22"/>
                <w:szCs w:val="22"/>
                <w:u w:val="none"/>
                <w:lang w:val="en-US" w:eastAsia="zh-CN"/>
              </w:rPr>
              <w:t>总体说明</w:t>
            </w:r>
          </w:p>
        </w:tc>
        <w:tc>
          <w:tcPr>
            <w:tcW w:w="8498" w:type="dxa"/>
            <w:gridSpan w:val="11"/>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b w:val="0"/>
                <w:bCs w:val="0"/>
                <w:i w:val="0"/>
                <w:color w:val="000000"/>
                <w:sz w:val="22"/>
                <w:szCs w:val="22"/>
                <w:u w:val="none"/>
              </w:rPr>
            </w:pPr>
            <w:r>
              <w:rPr>
                <w:rFonts w:hint="default" w:ascii="Times New Roman" w:hAnsi="Times New Roman" w:eastAsia="宋体" w:cs="Times New Roman"/>
                <w:b w:val="0"/>
                <w:bCs w:val="0"/>
                <w:i w:val="0"/>
                <w:color w:val="000000"/>
                <w:kern w:val="0"/>
                <w:sz w:val="22"/>
                <w:szCs w:val="22"/>
                <w:u w:val="none"/>
                <w:lang w:val="en-US" w:eastAsia="zh-CN"/>
              </w:rPr>
              <w:t>——</w:t>
            </w:r>
          </w:p>
        </w:tc>
      </w:tr>
    </w:tbl>
    <w:p>
      <w:pPr>
        <w:keepNext w:val="0"/>
        <w:keepLines w:val="0"/>
        <w:pageBreakBefore w:val="0"/>
        <w:kinsoku/>
        <w:overflowPunct/>
        <w:topLinePunct w:val="0"/>
        <w:bidi w:val="0"/>
        <w:adjustRightInd/>
        <w:spacing w:before="0" w:beforeLines="0" w:beforeAutospacing="0" w:line="560" w:lineRule="exact"/>
        <w:rPr>
          <w:rFonts w:hint="default" w:ascii="Times New Roman" w:hAnsi="Times New Roman" w:eastAsia="方正仿宋_GBK" w:cs="Times New Roman"/>
          <w:b w:val="0"/>
          <w:bCs w:val="0"/>
          <w:sz w:val="32"/>
          <w:szCs w:val="32"/>
        </w:rPr>
      </w:pPr>
    </w:p>
    <w:tbl>
      <w:tblPr>
        <w:tblStyle w:val="7"/>
        <w:tblW w:w="8925" w:type="dxa"/>
        <w:tblInd w:w="-1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2196"/>
        <w:gridCol w:w="1146"/>
        <w:gridCol w:w="671"/>
        <w:gridCol w:w="579"/>
        <w:gridCol w:w="579"/>
        <w:gridCol w:w="579"/>
        <w:gridCol w:w="579"/>
        <w:gridCol w:w="579"/>
        <w:gridCol w:w="579"/>
        <w:gridCol w:w="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925" w:type="dxa"/>
            <w:gridSpan w:val="11"/>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eastAsia" w:ascii="Times New Roman" w:hAnsi="Times New Roman" w:eastAsia="方正小标宋_GBK" w:cs="Times New Roman"/>
                <w:b w:val="0"/>
                <w:bCs w:val="0"/>
                <w:i w:val="0"/>
                <w:color w:val="000000"/>
                <w:kern w:val="0"/>
                <w:sz w:val="40"/>
                <w:szCs w:val="40"/>
                <w:u w:val="none"/>
                <w:lang w:val="en-US" w:eastAsia="zh-CN"/>
              </w:rPr>
              <w:t>涌洞</w:t>
            </w:r>
            <w:r>
              <w:rPr>
                <w:rFonts w:hint="default" w:ascii="Times New Roman" w:hAnsi="Times New Roman" w:eastAsia="方正小标宋_GBK" w:cs="Times New Roman"/>
                <w:b w:val="0"/>
                <w:bCs w:val="0"/>
                <w:i w:val="0"/>
                <w:color w:val="000000"/>
                <w:kern w:val="0"/>
                <w:sz w:val="40"/>
                <w:szCs w:val="40"/>
                <w:u w:val="none"/>
                <w:lang w:val="en-US" w:eastAsia="zh-CN"/>
              </w:rPr>
              <w:t>镇人民政府2023年度项目支出绩效自评情况表（二级项目）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5" w:hRule="atLeast"/>
        </w:trPr>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序号</w:t>
            </w:r>
          </w:p>
        </w:tc>
        <w:tc>
          <w:tcPr>
            <w:tcW w:w="21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项目名称</w:t>
            </w: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指标名称</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指标性质</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指标值</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计量单位</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指标权重</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全年完成值</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指标得分</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说明</w:t>
            </w:r>
          </w:p>
        </w:tc>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8" w:type="dxa"/>
            <w:vMerge w:val="restart"/>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w:t>
            </w: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涌洞镇2023年川河瓜蒌基地提升项目〔-〕-渝财预〔2023〕14号</w:t>
            </w: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瓜蒌基地</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200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亩</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40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29</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20</w:t>
            </w:r>
          </w:p>
        </w:tc>
        <w:tc>
          <w:tcPr>
            <w:tcW w:w="579"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p>
        </w:tc>
        <w:tc>
          <w:tcPr>
            <w:tcW w:w="670" w:type="dxa"/>
            <w:vMerge w:val="restart"/>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新建瓜蒌基地（200亩）泥结石产业路</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3</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公里</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3</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3</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40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6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受益农户</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153</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30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153</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30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6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执行率</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100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100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6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2</w:t>
            </w:r>
          </w:p>
        </w:tc>
        <w:tc>
          <w:tcPr>
            <w:tcW w:w="219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乡镇环保专项</w:t>
            </w: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年度投资计划完成率</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90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元/平方米</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40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90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40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67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8"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2196"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环境卫生良好</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8</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处</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40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8</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40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67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8"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2196"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群众满意度</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95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95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67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8"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219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执行率</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eastAsia"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100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eastAsia"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eastAsia"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eastAsia"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100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eastAsia"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67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3</w:t>
            </w: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残疾人自主创业大户扶持补助资金</w:t>
            </w: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补助标准</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万元/人</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20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20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6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执行率</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eastAsia"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eastAsia"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100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eastAsia"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eastAsia"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100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eastAsia"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6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补助人数</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人</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40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40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6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受益人数</w:t>
            </w:r>
          </w:p>
        </w:tc>
        <w:tc>
          <w:tcPr>
            <w:tcW w:w="6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default" w:ascii="Times New Roman" w:hAnsi="Times New Roman" w:cs="Times New Roman"/>
                <w:b w:val="0"/>
                <w:bCs w:val="0"/>
                <w:lang w:val="en-US" w:eastAsia="zh-CN"/>
              </w:rPr>
              <w:t>＝</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人</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30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r>
              <w:rPr>
                <w:rStyle w:val="12"/>
                <w:rFonts w:hint="eastAsia" w:ascii="Times New Roman" w:hAnsi="Times New Roman" w:cs="Times New Roman"/>
                <w:b w:val="0"/>
                <w:bCs w:val="0"/>
                <w:lang w:val="en-US" w:eastAsia="zh-CN"/>
              </w:rPr>
              <w:t>30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c>
          <w:tcPr>
            <w:tcW w:w="6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Style w:val="12"/>
          <w:rFonts w:hint="default" w:ascii="Times New Roman" w:hAnsi="Times New Roman" w:cs="Times New Roman"/>
          <w:b w:val="0"/>
          <w:bCs w:val="0"/>
          <w:lang w:val="en-US" w:eastAsia="zh-CN"/>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（二）部门绩效评价情况</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我</w:t>
      </w:r>
      <w:r>
        <w:rPr>
          <w:rFonts w:hint="default" w:ascii="Times New Roman" w:hAnsi="Times New Roman" w:eastAsia="方正仿宋_GBK" w:cs="Times New Roman"/>
          <w:b w:val="0"/>
          <w:bCs w:val="0"/>
          <w:sz w:val="32"/>
          <w:szCs w:val="32"/>
          <w:shd w:val="clear" w:color="auto" w:fill="FFFFFF"/>
          <w:lang w:eastAsia="zh-CN"/>
        </w:rPr>
        <w:t>部门未组织开展绩效评价。</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Style w:val="6"/>
          <w:rFonts w:hint="default" w:ascii="Times New Roman" w:hAnsi="Times New Roman" w:eastAsia="方正楷体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（三）财政绩效评价情况</w:t>
      </w:r>
    </w:p>
    <w:p>
      <w:pPr>
        <w:pStyle w:val="11"/>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县</w:t>
      </w:r>
      <w:r>
        <w:rPr>
          <w:rFonts w:hint="default" w:ascii="Times New Roman" w:hAnsi="Times New Roman" w:eastAsia="方正仿宋_GBK" w:cs="Times New Roman"/>
          <w:b w:val="0"/>
          <w:bCs w:val="0"/>
          <w:sz w:val="32"/>
          <w:szCs w:val="32"/>
          <w:shd w:val="clear" w:color="auto" w:fill="FFFFFF"/>
        </w:rPr>
        <w:t>财政局委托第三方对我</w:t>
      </w:r>
      <w:r>
        <w:rPr>
          <w:rFonts w:hint="eastAsia" w:ascii="Times New Roman" w:hAnsi="Times New Roman" w:eastAsia="方正仿宋_GBK" w:cs="Times New Roman"/>
          <w:b w:val="0"/>
          <w:bCs w:val="0"/>
          <w:sz w:val="32"/>
          <w:szCs w:val="32"/>
          <w:shd w:val="clear" w:color="auto" w:fill="FFFFFF"/>
          <w:lang w:eastAsia="zh-CN"/>
        </w:rPr>
        <w:t>部门</w:t>
      </w:r>
      <w:r>
        <w:rPr>
          <w:rFonts w:hint="default" w:ascii="Times New Roman" w:hAnsi="Times New Roman" w:eastAsia="方正仿宋_GBK" w:cs="Times New Roman"/>
          <w:b w:val="0"/>
          <w:bCs w:val="0"/>
          <w:sz w:val="32"/>
          <w:szCs w:val="32"/>
          <w:shd w:val="clear" w:color="auto" w:fill="FFFFFF"/>
          <w:lang w:val="en-US" w:eastAsia="zh-CN"/>
        </w:rPr>
        <w:t>2022年古田村育苗大棚建设项目</w:t>
      </w:r>
      <w:r>
        <w:rPr>
          <w:rFonts w:hint="default" w:ascii="Times New Roman" w:hAnsi="Times New Roman" w:eastAsia="方正仿宋_GBK" w:cs="Times New Roman"/>
          <w:b w:val="0"/>
          <w:bCs w:val="0"/>
          <w:sz w:val="32"/>
          <w:szCs w:val="32"/>
          <w:shd w:val="clear" w:color="auto" w:fill="FFFFFF"/>
        </w:rPr>
        <w:t>开展了</w:t>
      </w:r>
      <w:r>
        <w:rPr>
          <w:rFonts w:hint="default" w:ascii="Times New Roman" w:hAnsi="Times New Roman" w:eastAsia="方正仿宋_GBK" w:cs="Times New Roman"/>
          <w:b w:val="0"/>
          <w:bCs w:val="0"/>
          <w:sz w:val="32"/>
          <w:szCs w:val="32"/>
          <w:shd w:val="clear" w:color="auto" w:fill="FFFFFF"/>
          <w:lang w:eastAsia="zh-CN"/>
        </w:rPr>
        <w:t>重点</w:t>
      </w:r>
      <w:r>
        <w:rPr>
          <w:rFonts w:hint="default" w:ascii="Times New Roman" w:hAnsi="Times New Roman" w:eastAsia="方正仿宋_GBK" w:cs="Times New Roman"/>
          <w:b w:val="0"/>
          <w:bCs w:val="0"/>
          <w:sz w:val="32"/>
          <w:szCs w:val="32"/>
          <w:shd w:val="clear" w:color="auto" w:fill="FFFFFF"/>
        </w:rPr>
        <w:t>绩效评价，涉及财政拨款项目资金</w:t>
      </w:r>
      <w:r>
        <w:rPr>
          <w:rFonts w:hint="default" w:ascii="Times New Roman" w:hAnsi="Times New Roman" w:eastAsia="方正仿宋_GBK" w:cs="Times New Roman"/>
          <w:b w:val="0"/>
          <w:bCs w:val="0"/>
          <w:sz w:val="32"/>
          <w:szCs w:val="32"/>
          <w:shd w:val="clear" w:color="auto" w:fill="FFFFFF"/>
          <w:lang w:val="en-US" w:eastAsia="zh-CN"/>
        </w:rPr>
        <w:t>268.72</w:t>
      </w:r>
      <w:r>
        <w:rPr>
          <w:rFonts w:hint="default" w:ascii="Times New Roman" w:hAnsi="Times New Roman" w:eastAsia="方正仿宋_GBK" w:cs="Times New Roman"/>
          <w:b w:val="0"/>
          <w:bCs w:val="0"/>
          <w:sz w:val="32"/>
          <w:szCs w:val="32"/>
          <w:shd w:val="clear" w:color="auto" w:fill="FFFFFF"/>
        </w:rPr>
        <w:t>万元，评价得分</w:t>
      </w:r>
      <w:r>
        <w:rPr>
          <w:rFonts w:hint="default" w:ascii="Times New Roman" w:hAnsi="Times New Roman" w:eastAsia="方正仿宋_GBK" w:cs="Times New Roman"/>
          <w:b w:val="0"/>
          <w:bCs w:val="0"/>
          <w:sz w:val="32"/>
          <w:szCs w:val="32"/>
          <w:shd w:val="clear" w:color="auto" w:fill="FFFFFF"/>
          <w:lang w:val="en-US" w:eastAsia="zh-CN"/>
        </w:rPr>
        <w:t>74.27</w:t>
      </w:r>
      <w:r>
        <w:rPr>
          <w:rFonts w:hint="default" w:ascii="Times New Roman" w:hAnsi="Times New Roman" w:eastAsia="方正仿宋_GBK" w:cs="Times New Roman"/>
          <w:b w:val="0"/>
          <w:bCs w:val="0"/>
          <w:sz w:val="32"/>
          <w:szCs w:val="32"/>
          <w:shd w:val="clear" w:color="auto" w:fill="FFFFFF"/>
        </w:rPr>
        <w:t>分，评价等次为</w:t>
      </w:r>
      <w:r>
        <w:rPr>
          <w:rFonts w:hint="default" w:ascii="Times New Roman" w:hAnsi="Times New Roman" w:eastAsia="方正仿宋_GBK" w:cs="Times New Roman"/>
          <w:b w:val="0"/>
          <w:bCs w:val="0"/>
          <w:sz w:val="32"/>
          <w:szCs w:val="32"/>
          <w:shd w:val="clear" w:color="auto" w:fill="FFFFFF"/>
          <w:lang w:eastAsia="zh-CN"/>
        </w:rPr>
        <w:t>中</w:t>
      </w:r>
      <w:r>
        <w:rPr>
          <w:rFonts w:hint="default" w:ascii="Times New Roman" w:hAnsi="Times New Roman" w:eastAsia="方正仿宋_GBK" w:cs="Times New Roman"/>
          <w:b w:val="0"/>
          <w:bCs w:val="0"/>
          <w:sz w:val="32"/>
          <w:szCs w:val="32"/>
          <w:shd w:val="clear" w:color="auto" w:fill="FFFFFF"/>
        </w:rPr>
        <w:t>，绩效评价发现了</w:t>
      </w:r>
      <w:r>
        <w:rPr>
          <w:rFonts w:hint="default" w:ascii="Times New Roman" w:hAnsi="Times New Roman" w:eastAsia="方正仿宋_GBK" w:cs="Times New Roman"/>
          <w:b w:val="0"/>
          <w:bCs w:val="0"/>
          <w:sz w:val="32"/>
          <w:szCs w:val="32"/>
          <w:shd w:val="clear" w:color="auto" w:fill="FFFFFF"/>
          <w:lang w:eastAsia="zh-CN"/>
        </w:rPr>
        <w:t>项目成本控制不严、经济效益不明显</w:t>
      </w:r>
      <w:r>
        <w:rPr>
          <w:rFonts w:hint="default" w:ascii="Times New Roman" w:hAnsi="Times New Roman" w:eastAsia="方正仿宋_GBK" w:cs="Times New Roman"/>
          <w:b w:val="0"/>
          <w:bCs w:val="0"/>
          <w:sz w:val="32"/>
          <w:szCs w:val="32"/>
          <w:shd w:val="clear" w:color="auto" w:fill="FFFFFF"/>
        </w:rPr>
        <w:t>等主要问题，提出</w:t>
      </w:r>
      <w:r>
        <w:rPr>
          <w:rFonts w:hint="default" w:ascii="Times New Roman" w:hAnsi="Times New Roman" w:eastAsia="方正仿宋_GBK" w:cs="Times New Roman"/>
          <w:b w:val="0"/>
          <w:bCs w:val="0"/>
          <w:sz w:val="32"/>
          <w:szCs w:val="32"/>
          <w:shd w:val="clear" w:color="auto" w:fill="FFFFFF"/>
          <w:lang w:eastAsia="zh-CN"/>
        </w:rPr>
        <w:t>加强成本管理工作，建立成本监控机制</w:t>
      </w:r>
      <w:r>
        <w:rPr>
          <w:rFonts w:hint="default" w:ascii="Times New Roman" w:hAnsi="Times New Roman" w:eastAsia="方正仿宋_GBK" w:cs="Times New Roman"/>
          <w:b w:val="0"/>
          <w:bCs w:val="0"/>
          <w:sz w:val="32"/>
          <w:szCs w:val="32"/>
          <w:shd w:val="clear" w:color="auto" w:fill="FFFFFF"/>
        </w:rPr>
        <w:t>等下一步工作建议</w:t>
      </w:r>
      <w:r>
        <w:rPr>
          <w:rFonts w:hint="default" w:ascii="Times New Roman" w:hAnsi="Times New Roman" w:eastAsia="方正仿宋_GBK" w:cs="Times New Roman"/>
          <w:b w:val="0"/>
          <w:bCs w:val="0"/>
          <w:sz w:val="32"/>
          <w:szCs w:val="32"/>
          <w:shd w:val="clear" w:color="auto" w:fill="FFFFFF"/>
          <w:lang w:eastAsia="zh-CN"/>
        </w:rPr>
        <w:t>。</w:t>
      </w:r>
    </w:p>
    <w:p>
      <w:pPr>
        <w:pStyle w:val="11"/>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Style w:val="6"/>
          <w:rFonts w:hint="default" w:ascii="Times New Roman" w:hAnsi="Times New Roman" w:eastAsia="方正黑体_GBK" w:cs="Times New Roman"/>
          <w:b w:val="0"/>
          <w:bCs w:val="0"/>
          <w:sz w:val="32"/>
          <w:szCs w:val="32"/>
          <w:shd w:val="clear" w:color="auto" w:fill="FFFFFF"/>
        </w:rPr>
      </w:pPr>
      <w:r>
        <w:rPr>
          <w:rStyle w:val="6"/>
          <w:rFonts w:hint="default" w:ascii="Times New Roman" w:hAnsi="Times New Roman" w:eastAsia="方正黑体_GBK" w:cs="Times New Roman"/>
          <w:b w:val="0"/>
          <w:bCs w:val="0"/>
          <w:sz w:val="32"/>
          <w:szCs w:val="32"/>
          <w:shd w:val="clear" w:color="auto" w:fill="FFFFFF"/>
        </w:rPr>
        <w:t>六、专业名词解释</w:t>
      </w:r>
    </w:p>
    <w:p>
      <w:pPr>
        <w:pStyle w:val="11"/>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pPr>
        <w:pStyle w:val="11"/>
        <w:keepNext w:val="0"/>
        <w:keepLines w:val="0"/>
        <w:pageBreakBefore w:val="0"/>
        <w:kinsoku/>
        <w:wordWrap/>
        <w:overflowPunct/>
        <w:topLinePunct w:val="0"/>
        <w:autoSpaceDN/>
        <w:bidi w:val="0"/>
        <w:adjustRightInd/>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pPr>
        <w:pStyle w:val="11"/>
        <w:keepNext w:val="0"/>
        <w:keepLines w:val="0"/>
        <w:pageBreakBefore w:val="0"/>
        <w:kinsoku/>
        <w:wordWrap/>
        <w:overflowPunct/>
        <w:topLinePunct w:val="0"/>
        <w:autoSpaceDN/>
        <w:bidi w:val="0"/>
        <w:adjustRightInd/>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（五）使用非财政拨款结余：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kinsoku/>
        <w:wordWrap/>
        <w:overflowPunct/>
        <w:topLinePunct w:val="0"/>
        <w:autoSpaceDN/>
        <w:bidi w:val="0"/>
        <w:adjustRightInd/>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11"/>
        <w:keepNext w:val="0"/>
        <w:keepLines w:val="0"/>
        <w:pageBreakBefore w:val="0"/>
        <w:kinsoku/>
        <w:wordWrap/>
        <w:overflowPunct/>
        <w:topLinePunct w:val="0"/>
        <w:autoSpaceDN/>
        <w:bidi w:val="0"/>
        <w:adjustRightInd/>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11"/>
        <w:keepNext w:val="0"/>
        <w:keepLines w:val="0"/>
        <w:pageBreakBefore w:val="0"/>
        <w:kinsoku/>
        <w:wordWrap/>
        <w:overflowPunct/>
        <w:topLinePunct w:val="0"/>
        <w:autoSpaceDN/>
        <w:bidi w:val="0"/>
        <w:adjustRightInd/>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11"/>
        <w:keepNext w:val="0"/>
        <w:keepLines w:val="0"/>
        <w:pageBreakBefore w:val="0"/>
        <w:kinsoku/>
        <w:wordWrap/>
        <w:overflowPunct/>
        <w:topLinePunct w:val="0"/>
        <w:autoSpaceDN/>
        <w:bidi w:val="0"/>
        <w:adjustRightInd/>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kinsoku/>
        <w:wordWrap/>
        <w:overflowPunct/>
        <w:topLinePunct w:val="0"/>
        <w:autoSpaceDN/>
        <w:bidi w:val="0"/>
        <w:adjustRightInd/>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11"/>
        <w:keepNext w:val="0"/>
        <w:keepLines w:val="0"/>
        <w:pageBreakBefore w:val="0"/>
        <w:kinsoku/>
        <w:wordWrap/>
        <w:overflowPunct/>
        <w:topLinePunct w:val="0"/>
        <w:autoSpaceDN/>
        <w:bidi w:val="0"/>
        <w:adjustRightInd/>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11"/>
        <w:keepNext w:val="0"/>
        <w:keepLines w:val="0"/>
        <w:pageBreakBefore w:val="0"/>
        <w:kinsoku/>
        <w:wordWrap/>
        <w:overflowPunct/>
        <w:topLinePunct w:val="0"/>
        <w:autoSpaceDN/>
        <w:bidi w:val="0"/>
        <w:adjustRightInd/>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11"/>
        <w:keepNext w:val="0"/>
        <w:keepLines w:val="0"/>
        <w:pageBreakBefore w:val="0"/>
        <w:kinsoku/>
        <w:wordWrap/>
        <w:overflowPunct/>
        <w:topLinePunct w:val="0"/>
        <w:autoSpaceDN/>
        <w:bidi w:val="0"/>
        <w:adjustRightInd/>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（十五）商品和服务支出</w:t>
      </w:r>
      <w:r>
        <w:rPr>
          <w:rFonts w:hint="default" w:ascii="Times New Roman" w:hAnsi="Times New Roman" w:eastAsia="方正仿宋_GBK" w:cs="Times New Roman"/>
          <w:b w:val="0"/>
          <w:bCs w:val="0"/>
          <w:sz w:val="32"/>
          <w:szCs w:val="32"/>
          <w:shd w:val="clear" w:color="auto" w:fill="FFFFFF"/>
        </w:rPr>
        <w:t>（</w:t>
      </w:r>
      <w:r>
        <w:rPr>
          <w:rStyle w:val="6"/>
          <w:rFonts w:hint="default" w:ascii="Times New Roman" w:hAnsi="Times New Roman" w:eastAsia="方正楷体_GBK" w:cs="Times New Roman"/>
          <w:b w:val="0"/>
          <w:bCs w:val="0"/>
          <w:sz w:val="32"/>
          <w:szCs w:val="32"/>
          <w:shd w:val="clear" w:color="auto" w:fill="FFFFFF"/>
        </w:rPr>
        <w:t>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11"/>
        <w:keepNext w:val="0"/>
        <w:keepLines w:val="0"/>
        <w:pageBreakBefore w:val="0"/>
        <w:kinsoku/>
        <w:wordWrap/>
        <w:overflowPunct/>
        <w:topLinePunct w:val="0"/>
        <w:autoSpaceDN/>
        <w:bidi w:val="0"/>
        <w:adjustRightInd/>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pPr>
        <w:pStyle w:val="11"/>
        <w:keepNext w:val="0"/>
        <w:keepLines w:val="0"/>
        <w:pageBreakBefore w:val="0"/>
        <w:kinsoku/>
        <w:wordWrap/>
        <w:overflowPunct/>
        <w:topLinePunct w:val="0"/>
        <w:autoSpaceDN/>
        <w:bidi w:val="0"/>
        <w:adjustRightInd/>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方正楷体_GBK"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Style w:val="6"/>
          <w:rFonts w:hint="default" w:ascii="Times New Roman" w:hAnsi="Times New Roman" w:eastAsia="方正黑体_GBK" w:cs="Times New Roman"/>
          <w:b w:val="0"/>
          <w:bCs w:val="0"/>
          <w:sz w:val="32"/>
          <w:szCs w:val="32"/>
          <w:shd w:val="clear" w:color="auto" w:fill="FFFFFF"/>
        </w:rPr>
      </w:pPr>
      <w:r>
        <w:rPr>
          <w:rStyle w:val="6"/>
          <w:rFonts w:hint="default" w:ascii="Times New Roman" w:hAnsi="Times New Roman" w:eastAsia="方正黑体_GBK" w:cs="Times New Roman"/>
          <w:b w:val="0"/>
          <w:bCs w:val="0"/>
          <w:sz w:val="32"/>
          <w:szCs w:val="32"/>
          <w:shd w:val="clear" w:color="auto" w:fill="FFFFFF"/>
        </w:rPr>
        <w:t>七、决算公开联系方式及信息反馈渠道</w:t>
      </w:r>
    </w:p>
    <w:p>
      <w:pPr>
        <w:pStyle w:val="8"/>
        <w:keepNext w:val="0"/>
        <w:keepLines w:val="0"/>
        <w:pageBreakBefore w:val="0"/>
        <w:widowControl/>
        <w:kinsoku/>
        <w:overflowPunct/>
        <w:topLinePunct w:val="0"/>
        <w:autoSpaceDE w:val="0"/>
        <w:autoSpaceDN/>
        <w:bidi w:val="0"/>
        <w:adjustRightInd/>
        <w:spacing w:line="560" w:lineRule="exact"/>
        <w:ind w:firstLine="640" w:firstLineChars="200"/>
        <w:outlineLvl w:val="9"/>
        <w:rPr>
          <w:rStyle w:val="6"/>
          <w:rFonts w:hint="default" w:ascii="Times New Roman" w:hAnsi="Times New Roman" w:eastAsia="方正仿宋_GBK" w:cs="Times New Roman"/>
          <w:b w:val="0"/>
          <w:bCs w:val="0"/>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b w:val="0"/>
          <w:bCs w:val="0"/>
          <w:sz w:val="32"/>
          <w:szCs w:val="32"/>
          <w:shd w:val="clear" w:color="auto" w:fill="FFFFFF"/>
        </w:rPr>
        <w:t>本</w:t>
      </w:r>
      <w:r>
        <w:rPr>
          <w:rFonts w:hint="eastAsia" w:ascii="Times New Roman" w:hAnsi="Times New Roman" w:eastAsia="方正仿宋_GBK" w:cs="Times New Roman"/>
          <w:b w:val="0"/>
          <w:bCs w:val="0"/>
          <w:sz w:val="32"/>
          <w:szCs w:val="32"/>
          <w:shd w:val="clear" w:color="auto" w:fill="FFFFFF"/>
          <w:lang w:eastAsia="zh-CN"/>
        </w:rPr>
        <w:t>部门</w:t>
      </w:r>
      <w:r>
        <w:rPr>
          <w:rFonts w:hint="default" w:ascii="Times New Roman" w:hAnsi="Times New Roman" w:eastAsia="方正仿宋_GBK" w:cs="Times New Roman"/>
          <w:b w:val="0"/>
          <w:bCs w:val="0"/>
          <w:sz w:val="32"/>
          <w:szCs w:val="32"/>
          <w:shd w:val="clear" w:color="auto" w:fill="FFFFFF"/>
        </w:rPr>
        <w:t>决算公开信息反馈和联系方式：</w:t>
      </w:r>
      <w:r>
        <w:rPr>
          <w:rFonts w:hint="eastAsia" w:ascii="Times New Roman" w:hAnsi="Times New Roman" w:eastAsia="方正仿宋_GBK" w:cs="Times New Roman"/>
          <w:b w:val="0"/>
          <w:bCs w:val="0"/>
          <w:sz w:val="32"/>
          <w:szCs w:val="32"/>
          <w:shd w:val="clear" w:color="auto" w:fill="FFFFFF"/>
          <w:lang w:eastAsia="zh-CN"/>
        </w:rPr>
        <w:t>田国明</w:t>
      </w:r>
      <w:r>
        <w:rPr>
          <w:rFonts w:hint="default" w:ascii="Times New Roman" w:hAnsi="Times New Roman" w:eastAsia="方正仿宋_GBK" w:cs="Times New Roman"/>
          <w:b w:val="0"/>
          <w:bCs w:val="0"/>
          <w:sz w:val="32"/>
          <w:szCs w:val="32"/>
          <w:shd w:val="clear" w:color="auto" w:fill="FFFFFF"/>
          <w:lang w:val="en-US" w:eastAsia="zh-CN"/>
        </w:rPr>
        <w:t>023-76622652</w:t>
      </w:r>
      <w:r>
        <w:rPr>
          <w:rFonts w:hint="eastAsia" w:ascii="Times New Roman" w:hAnsi="Times New Roman" w:eastAsia="方正仿宋_GBK" w:cs="Times New Roman"/>
          <w:b w:val="0"/>
          <w:bCs w:val="0"/>
          <w:sz w:val="32"/>
          <w:szCs w:val="32"/>
          <w:shd w:val="clear" w:color="auto" w:fill="FFFFFF"/>
          <w:lang w:val="en-US" w:eastAsia="zh-CN"/>
        </w:rPr>
        <w:t>。</w:t>
      </w: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1"/>
          <w:szCs w:val="21"/>
        </w:rPr>
      </w:pPr>
    </w:p>
    <w:tbl>
      <w:tblPr>
        <w:tblStyle w:val="7"/>
        <w:tblW w:w="153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05"/>
        <w:gridCol w:w="2012"/>
        <w:gridCol w:w="4791"/>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2" w:hRule="atLeast"/>
        </w:trPr>
        <w:tc>
          <w:tcPr>
            <w:tcW w:w="15337" w:type="dxa"/>
            <w:gridSpan w:val="4"/>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32"/>
                <w:szCs w:val="32"/>
              </w:rPr>
            </w:pPr>
            <w:r>
              <w:rPr>
                <w:rFonts w:hint="default" w:ascii="Times New Roman" w:hAnsi="Times New Roman" w:cs="Times New Roman"/>
                <w:b w:val="0"/>
                <w:bCs w:val="0"/>
                <w:color w:val="00000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2" w:hRule="atLeast"/>
        </w:trPr>
        <w:tc>
          <w:tcPr>
            <w:tcW w:w="510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34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2" w:hRule="atLeast"/>
        </w:trPr>
        <w:tc>
          <w:tcPr>
            <w:tcW w:w="510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sz w:val="20"/>
                <w:szCs w:val="20"/>
              </w:rPr>
              <w:t>公开部门：重庆市秀山土家族苗族自治县涌洞镇人民政府</w:t>
            </w:r>
          </w:p>
        </w:tc>
        <w:tc>
          <w:tcPr>
            <w:tcW w:w="2012"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2"/>
                <w:szCs w:val="22"/>
              </w:rPr>
            </w:pPr>
          </w:p>
        </w:tc>
        <w:tc>
          <w:tcPr>
            <w:tcW w:w="479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2"/>
                <w:szCs w:val="22"/>
              </w:rPr>
            </w:pPr>
          </w:p>
        </w:tc>
        <w:tc>
          <w:tcPr>
            <w:tcW w:w="34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7117"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收入</w:t>
            </w:r>
          </w:p>
        </w:tc>
        <w:tc>
          <w:tcPr>
            <w:tcW w:w="8220"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w:t>
            </w:r>
          </w:p>
        </w:tc>
        <w:tc>
          <w:tcPr>
            <w:tcW w:w="201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决算数</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功能分类科目</w:t>
            </w:r>
          </w:p>
        </w:tc>
        <w:tc>
          <w:tcPr>
            <w:tcW w:w="342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一、一般公共预算财政拨款收入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3,938.76</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一、一般公共服务支出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二、政府性基金预算财政拨款收入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973.50</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二、外交支出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三、国有资本经营预算财政拨款收入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三、国防支出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四、上级补助收入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四、公共安全支出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五、事业收入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五、教育支出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六、经营收入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六、科学技术支出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七、附属单位上缴收入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七、文化旅游体育与传媒支出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八、其他收入</w:t>
            </w:r>
          </w:p>
        </w:tc>
        <w:tc>
          <w:tcPr>
            <w:tcW w:w="2012"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八、社会保障和就业支出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九、卫生健康支出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十、节能环保支出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234.33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十一、城乡社区支出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十二、农林水支出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2,285.05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十三、交通运输支出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十四、资源勘探工业信息等支出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十五、商业服务业等支出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十六、金融支出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十七、援助其他地区支出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十八、自然资源海洋气象等支出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十九、住房保障支出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二十、粮油物资储备支出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二十一、国有资本经营预算支出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二十二、灾害防治及应急管理支出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二十三、其他支出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二十四、债务还本支出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二十五、债务付息支出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二十六、抗疫特别国债安排的支出</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本年收入合计</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4,912.26</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本年支出合计</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5,056.06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使用非财政拨款结余和专用结余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结余分配</w:t>
            </w:r>
          </w:p>
        </w:tc>
        <w:tc>
          <w:tcPr>
            <w:tcW w:w="34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年初结转和结余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171.79</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年末结转和结余</w:t>
            </w:r>
          </w:p>
        </w:tc>
        <w:tc>
          <w:tcPr>
            <w:tcW w:w="3429" w:type="dxa"/>
            <w:tcBorders>
              <w:top w:val="nil"/>
              <w:left w:val="nil"/>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总计</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5,084.05</w:t>
            </w:r>
          </w:p>
        </w:tc>
        <w:tc>
          <w:tcPr>
            <w:tcW w:w="4791"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总计</w:t>
            </w:r>
          </w:p>
        </w:tc>
        <w:tc>
          <w:tcPr>
            <w:tcW w:w="34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5,084.05</w:t>
            </w:r>
          </w:p>
        </w:tc>
      </w:tr>
    </w:tbl>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备注：1.本表反映部门本年度的总收支和年末结转结余情况。</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t>2.本套报表金额单位转换时可能存在尾数误差。</w:t>
      </w:r>
      <w:r>
        <w:rPr>
          <w:rFonts w:hint="default" w:ascii="Times New Roman" w:hAnsi="Times New Roman" w:cs="Times New Roman"/>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br w:type="textWrapping"/>
      </w:r>
    </w:p>
    <w:tbl>
      <w:tblPr>
        <w:tblStyle w:val="7"/>
        <w:tblW w:w="15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1" w:hRule="atLeast"/>
        </w:trPr>
        <w:tc>
          <w:tcPr>
            <w:tcW w:w="15322" w:type="dxa"/>
            <w:gridSpan w:val="10"/>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32"/>
                <w:szCs w:val="32"/>
              </w:rPr>
            </w:pPr>
            <w:r>
              <w:rPr>
                <w:rFonts w:hint="default" w:ascii="Times New Roman" w:hAnsi="Times New Roman" w:cs="Times New Roman"/>
                <w:b w:val="0"/>
                <w:bCs w:val="0"/>
                <w:color w:val="00000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8" w:hRule="atLeast"/>
        </w:trPr>
        <w:tc>
          <w:tcPr>
            <w:tcW w:w="4853" w:type="dxa"/>
            <w:gridSpan w:val="2"/>
            <w:vMerge w:val="restart"/>
            <w:tcBorders>
              <w:top w:val="nil"/>
              <w:left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sz w:val="20"/>
                <w:szCs w:val="20"/>
              </w:rPr>
              <w:t>公开部门：重庆市秀山土家族苗族自治县涌洞镇人民政府</w:t>
            </w:r>
          </w:p>
        </w:tc>
        <w:tc>
          <w:tcPr>
            <w:tcW w:w="12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2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2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2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36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302"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434"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456"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8" w:hRule="atLeast"/>
        </w:trPr>
        <w:tc>
          <w:tcPr>
            <w:tcW w:w="4853" w:type="dxa"/>
            <w:gridSpan w:val="2"/>
            <w:vMerge w:val="continue"/>
            <w:tcBorders>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2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2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2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2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36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302"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434"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456"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1" w:hRule="atLeast"/>
        </w:trPr>
        <w:tc>
          <w:tcPr>
            <w:tcW w:w="485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本年收入合计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财政拨款收入</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上级补助收入</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事业收入</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经营收入</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附属单位上缴收入</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 w:hRule="atLeast"/>
        </w:trPr>
        <w:tc>
          <w:tcPr>
            <w:tcW w:w="1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功能分类科目编码</w:t>
            </w:r>
          </w:p>
        </w:tc>
        <w:tc>
          <w:tcPr>
            <w:tcW w:w="3159"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项目（按“项”级功能分类科目）</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其中：教育收费</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8" w:hRule="atLeast"/>
        </w:trPr>
        <w:tc>
          <w:tcPr>
            <w:tcW w:w="485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合计</w:t>
            </w:r>
          </w:p>
        </w:tc>
        <w:tc>
          <w:tcPr>
            <w:tcW w:w="12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4,912.26</w:t>
            </w:r>
          </w:p>
        </w:tc>
        <w:tc>
          <w:tcPr>
            <w:tcW w:w="12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4,912.26</w:t>
            </w:r>
          </w:p>
        </w:tc>
        <w:tc>
          <w:tcPr>
            <w:tcW w:w="12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一般公共服务支出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597.13</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597.13</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人大事务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46.49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46.49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2010101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2010108</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代表工作</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20103</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政府办公厅（室）及相关机构事务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519.32</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519.32</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2010301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410.20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410.20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2010302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2010399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其他政府办公厅（室）及相关机构事务支出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49.11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49.11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20106</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财政事务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25.86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25.86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2010601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25.86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25.86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20132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组织事务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2013202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203</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国防支出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20306</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国防动员</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2030607</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民兵</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公共安全支出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8.04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8.04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20402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公安</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3.84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3.84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2040299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其他公安支出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3.84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3.84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其他公共安全支出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4.20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4.20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2049999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其他公共安全支出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4.20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4.20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206</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科学技术支出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20607</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科学技术普及</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2060799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其他科学技术普及支出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文化旅游体育与传媒支出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148.37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148.37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文化和旅游</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127.61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127.61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2070109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群众文化</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27.85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27.85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2070199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其他文化和旅游支出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99.76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99.76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20703</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体育</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2070308</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群众体育</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其他文化旅游体育与传媒支出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0.76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0.76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2079902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宣传文化发展专项支出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0.76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0.76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社会保障和就业支出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221.17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221.17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人力资源和社会保障管理事务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28.89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28.89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2080109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社会保险经办机构</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28.89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28.89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民政管理事务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44.52</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44.52</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2080208</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基层政权建设和社区治理</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44.52</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44.52</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行政事业单位养老支出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113.98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113.98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行政单位离退休</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11.47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11.47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事业单位离退休</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5.16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5.16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2080505</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机关事业单位基本养老保险缴费支出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64.90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64.90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2080506</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机关事业单位职业年金缴费支出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32.45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32.45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20808</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抚恤</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11.18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11.18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2080805</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义务兵优待</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11.18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11.18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20811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残疾人事业</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2081199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其他残疾人事业支出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特困人员救助供养</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2082102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农村特困人员救助供养支出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20828</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退役军人管理事务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15.66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15.66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2082850</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15.34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15.34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2082899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其他退役军人事务管理支出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0.32</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0.32</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卫生健康支出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55.93</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55.93</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21004</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公共卫生</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10.89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10.89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2100410</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突发公共卫生事件应急处理</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10.89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10.89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行政事业单位医疗</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32.66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32.66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行政单位医疗</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20.25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20.25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2101102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事业单位医疗</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12.41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12.41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21015</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医疗保障管理事务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2101505</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医疗保障政策管理</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其他卫生健康支出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7.14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7.14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2109999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其他卫生健康支出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7.14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7.14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节能环保支出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181.67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181.67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21103</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污染防治</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1.67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1.67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2110304</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固体废弃物与化学品</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1.67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1.67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21104</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自然生态保护</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2110402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农村环境保护</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21105</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天然林保护</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35.31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35.31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2110501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森林管护</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35.31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35.31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其他节能环保支出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137.60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137.60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2119999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其他节能环保支出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137.60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137.60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694.55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694.55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城乡社区管理事务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2120199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其他城乡社区管理事务支出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21205</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城乡社区环境卫生</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2120501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城乡社区环境卫生</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21213</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城市基础设施配套费安排的支出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2121399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其他城市基础设施配套费安排的支出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其他城乡社区支出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56.00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56.00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2129999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其他城乡社区支出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56.00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56.00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农林水支出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2,204.81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2,204.81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农业农村</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282.54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282.54</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2130104</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156.68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156.68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2130108</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病虫害控制</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0.96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0.96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2130122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农业生产发展</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其他农业农村支出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100.00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100.00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林业和草原</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32.45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32.45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2130205</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森林资源培育</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2130209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森林生态效益补偿</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2130299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其他林业和草原支出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14.45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14.45</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21303</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水利</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21.47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21.47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2130314</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防汛</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2130315</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抗旱</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19.00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19.00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21305</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巩固脱贫攻坚成果衔接乡村振兴</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1,656.88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1,656.88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2130504</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农村基础设施建设</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20.46</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2130505</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生产发展</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1,130.83</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1,130.83</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2130599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其他巩固脱贫攻坚成果衔接乡村振兴支出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505.60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505.60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21307</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农村综合改革</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200.47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200.47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2130705</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对村民委员会和村党支部的补助</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200.47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200.47</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其他农林水支出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2139999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其他农林水支出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216</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商业服务业等支出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21602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商业流通事务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2160299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其他商业流通事务支出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自然资源海洋气象等支出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25.91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25.91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自然资源事务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25.91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25.91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2200104</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自然资源规划及管理</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2200106</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自然资源利用与保护</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20.51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20.51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住房保障支出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22102</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住房改革支出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2210201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住房公积金</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灾害防治及应急管理支出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11.79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11.79</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22401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应急管理事务</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2240108</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应急救援</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22407</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自然灾害救灾及恢复重建支出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2240799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其他自然灾害救灾及恢复重建支出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1.71</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其他灾害防治及应急管理支出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4.08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4.08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2249999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其他灾害防治及应急管理支出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4.08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4.08</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22960</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彩票公益金安排的支出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2296011</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用于巩固脱贫攻坚成果衔接乡村振兴的彩票公益金支出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369.00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369.00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2296099</w:t>
            </w:r>
          </w:p>
        </w:tc>
        <w:tc>
          <w:tcPr>
            <w:tcW w:w="315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用于其他社会公益事业的彩票公益金支出</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6.50</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bl>
    <w:p>
      <w:pPr>
        <w:keepNext w:val="0"/>
        <w:keepLines w:val="0"/>
        <w:pageBreakBefore w:val="0"/>
        <w:widowControl/>
        <w:kinsoku/>
        <w:overflowPunct/>
        <w:topLinePunct w:val="0"/>
        <w:autoSpaceDE/>
        <w:autoSpaceDN/>
        <w:bidi w:val="0"/>
        <w:adjustRightInd/>
        <w:snapToGrid/>
        <w:spacing w:line="160" w:lineRule="atLeast"/>
        <w:ind w:left="600" w:hanging="600" w:hangingChars="300"/>
        <w:outlineLvl w:val="9"/>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备注：1.本表反映部门本年度取得的各项收入情况。</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t>2.本套报表金额单位转换时可能存在尾数误差。</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br w:type="page"/>
      </w:r>
    </w:p>
    <w:tbl>
      <w:tblPr>
        <w:tblStyle w:val="7"/>
        <w:tblW w:w="15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95"/>
        <w:gridCol w:w="3343"/>
        <w:gridCol w:w="1695"/>
        <w:gridCol w:w="1695"/>
        <w:gridCol w:w="1695"/>
        <w:gridCol w:w="1679"/>
        <w:gridCol w:w="1679"/>
        <w:gridCol w:w="1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32"/>
                <w:szCs w:val="32"/>
              </w:rPr>
            </w:pPr>
            <w:r>
              <w:rPr>
                <w:rFonts w:hint="default" w:ascii="Times New Roman" w:hAnsi="Times New Roman" w:cs="Times New Roman"/>
                <w:b w:val="0"/>
                <w:bCs w:val="0"/>
                <w:color w:val="00000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5138" w:type="dxa"/>
            <w:gridSpan w:val="2"/>
            <w:vMerge w:val="restart"/>
            <w:tcBorders>
              <w:top w:val="nil"/>
              <w:left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sz w:val="20"/>
                <w:szCs w:val="20"/>
              </w:rPr>
              <w:t>公开部门</w:t>
            </w:r>
            <w:r>
              <w:rPr>
                <w:rFonts w:hint="default" w:ascii="Times New Roman" w:hAnsi="Times New Roman" w:cs="Times New Roman"/>
                <w:b w:val="0"/>
                <w:bCs w:val="0"/>
                <w:color w:val="000000"/>
                <w:sz w:val="20"/>
                <w:szCs w:val="20"/>
              </w:rPr>
              <w:t>：</w:t>
            </w:r>
            <w:r>
              <w:rPr>
                <w:rFonts w:hint="default" w:ascii="Times New Roman" w:hAnsi="Times New Roman" w:cs="Times New Roman"/>
                <w:b w:val="0"/>
                <w:bCs w:val="0"/>
                <w:color w:val="000000"/>
                <w:sz w:val="20"/>
                <w:u w:val="none" w:color="auto"/>
              </w:rPr>
              <w:t>重庆市秀山土家族苗族自治县涌洞镇人民政府</w:t>
            </w:r>
          </w:p>
        </w:tc>
        <w:tc>
          <w:tcPr>
            <w:tcW w:w="169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69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69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67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67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74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5138" w:type="dxa"/>
            <w:gridSpan w:val="2"/>
            <w:vMerge w:val="continue"/>
            <w:tcBorders>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69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69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69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67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67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74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本年支出合计</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基本支出</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上缴上级支出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经营支出</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8" w:hRule="atLeast"/>
        </w:trPr>
        <w:tc>
          <w:tcPr>
            <w:tcW w:w="179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功能分类科目编码</w:t>
            </w:r>
          </w:p>
        </w:tc>
        <w:tc>
          <w:tcPr>
            <w:tcW w:w="3343"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项目（按“项”级功能分类科目）</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合计</w:t>
            </w:r>
          </w:p>
        </w:tc>
        <w:tc>
          <w:tcPr>
            <w:tcW w:w="169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5,056.06</w:t>
            </w:r>
          </w:p>
        </w:tc>
        <w:tc>
          <w:tcPr>
            <w:tcW w:w="169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921.56</w:t>
            </w:r>
          </w:p>
        </w:tc>
        <w:tc>
          <w:tcPr>
            <w:tcW w:w="169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4,134.50</w:t>
            </w:r>
          </w:p>
        </w:tc>
        <w:tc>
          <w:tcPr>
            <w:tcW w:w="167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一般公共服务支出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597.13</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480.06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117.06</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人大事务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46.49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2010101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2010108</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代表工作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20103</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政府办公厅（室）及相关机构事务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519.32</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410.20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109.11</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2010301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410.20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410.20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2010302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2010399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其他政府办公厅（室）及相关机构事务支出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49.11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49.11</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20106</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财政事务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25.86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25.86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2010601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25.86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25.86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20132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组织事务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5.46</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2013202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5.46</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203</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国防支出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20306</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国防动员</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2030607</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民兵</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公共安全支出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8.04</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8.04</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公安</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3.84</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3.84</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2040299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其他公安支出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3.84</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3.84</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其他公共安全支出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4.20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4.20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2049999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其他公共安全支出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4.20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4.20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206</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科学技术支出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20607</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科学技术普及</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2060799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其他科学技术普及支出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文化旅游体育与传媒支出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148.37</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27.85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120.51</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文化和旅游</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127.61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27.85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99.76</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2070109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群众文化</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27.85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27.85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2070199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其他文化和旅游支出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99.76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99.76</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20703</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体育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2070308</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群众体育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其他文化旅游体育与传媒支出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0.76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0.76</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2079902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宣传文化发展专项支出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0.76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0.76</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社会保障和就业支出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221.17</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158.22</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62.96</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人力资源和社会保障管理事务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28.89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28.89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2080109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社会保险经办机构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28.89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28.89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民政管理事务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44.52</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44.52</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2080208</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基层政权建设和社区治理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44.52</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44.52</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行政事业单位养老支出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113.98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113.98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行政单位离退休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11.47</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11.47</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事业单位离退休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5.16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5.16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2080505</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机关事业单位基本养老保险缴费支出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64.90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64.90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2080506</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机关事业单位职业年金缴费支出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32.45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32.45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20808</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抚恤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11.18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11.18</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2080805</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义务兵优待</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11.18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11.18</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20811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残疾人事业</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4.49</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2081199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其他残疾人事业支出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4.49</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特困人员救助供养</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2.45</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2082102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农村特困人员救助供养支出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2.45</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20828</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退役军人管理事务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15.66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15.34</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0.32</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2082850</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15.34</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15.34</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2082899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其他退役军人事务管理支出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0.32</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0.32</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卫生健康支出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55.93</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32.66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23.28</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21004</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公共卫生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10.89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10.89</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2100410</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突发公共卫生事件应急处理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10.89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10.89</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行政事业单位医疗</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32.66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32.66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行政单位医疗</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20.25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20.25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事业单位医疗</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12.41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12.41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21015</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医疗保障管理事务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5.24</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5.24</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2101505</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医疗保障政策管理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5.24</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5.24</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其他卫生健康支出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7.14</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7.14</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2109999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其他卫生健康支出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7.14</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7.14</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节能环保支出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234.33</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234.33</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21103</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污染防治</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54.33</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54.33</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2110302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水体</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52.66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52.66</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2110304</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固体废弃物与化学品</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1.67</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1.67</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21104</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自然生态保护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7.09</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2110402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农村环境保护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7.09</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21105</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天然林保护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35.31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35.31</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2110501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森林管护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35.31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35.31</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其他节能环保支出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137.60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137.60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2119999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其他节能环保支出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137.60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137.60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702.65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668.68</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2120199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其他城乡社区管理事务支出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城乡社区规划与管理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8.10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8.10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2120201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城乡社区规划与管理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8.10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8.10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21205</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城乡社区环境卫生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6.58</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2120501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城乡社区环境卫生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6.58</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21213</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城市基础设施配套费安排的支出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2121399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其他城市基础设施配套费安排的支出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其他城乡社区支出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56.00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56.00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2129999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其他城乡社区支出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56.00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56.00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农林水支出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2,285.05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128.68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2,156.37</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农业农村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254.54</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128.68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125.86</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2130104</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128.68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128.68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2130108</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病虫害控制</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0.96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0.96</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2130122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农业生产发展</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其他农业农村支出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100.00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100.00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林业和草原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32.45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32.45</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2130205</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森林资源培育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2130209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森林生态效益补偿</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2130299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其他林业和草原支出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14.45</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14.45</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21303</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水利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21.47</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21.47</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2130314</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防汛</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2.47</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2.47</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2130315</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抗旱</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19.00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19.00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21305</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巩固脱贫攻坚成果衔接乡村振兴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1,765.12</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1,765.12</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2130504</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农村基础设施建设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20.46</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2130505</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生产发展</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1,236.56</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1,236.56</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2130599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其他巩固脱贫攻坚成果衔接乡村振兴支出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508.10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508.10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21307</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农村综合改革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200.47</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200.47</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2130705</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对村民委员会和村党支部的补助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200.47</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200.47</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其他农林水支出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2139999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其他农林水支出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216</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商业服务业等支出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21602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商业流通事务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2160299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其他商业流通事务支出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自然资源海洋气象等支出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25.91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25.91</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自然资源事务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25.91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25.91</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2200104</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自然资源规划及管理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2200106</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自然资源利用与保护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20.51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20.51</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住房保障支出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22102</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住房改革支出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2210201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住房公积金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灾害防治及应急管理支出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14.59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14.59</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22401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应急管理事务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8.79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8.79</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2240108</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应急救援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8.79</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8.79</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22407</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自然灾害救灾及恢复重建支出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1.71</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2240799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其他自然灾害救灾及恢复重建支出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1.71</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1.71</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其他灾害防治及应急管理支出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4.08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4.08</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2249999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其他灾害防治及应急管理支出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4.08</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4.08</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22960</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彩票公益金安排的支出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2296011</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用于巩固脱贫攻坚成果衔接乡村振兴的彩票公益金支出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369.00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369.00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2296099</w:t>
            </w:r>
          </w:p>
        </w:tc>
        <w:tc>
          <w:tcPr>
            <w:tcW w:w="334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用于其他社会公益事业的彩票公益金支出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6.50</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bl>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备注：1.本表反映部门本年度各项支出情况。</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t>2.本套报表金额单位转换时可能存在尾数误差。</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1"/>
          <w:szCs w:val="21"/>
        </w:rPr>
      </w:pPr>
    </w:p>
    <w:tbl>
      <w:tblPr>
        <w:tblStyle w:val="7"/>
        <w:tblW w:w="14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67"/>
        <w:gridCol w:w="1521"/>
        <w:gridCol w:w="3179"/>
        <w:gridCol w:w="1694"/>
        <w:gridCol w:w="1694"/>
        <w:gridCol w:w="1694"/>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32"/>
                <w:szCs w:val="32"/>
              </w:rPr>
            </w:pPr>
            <w:r>
              <w:rPr>
                <w:rFonts w:hint="default" w:ascii="Times New Roman" w:hAnsi="Times New Roman" w:cs="Times New Roman"/>
                <w:b w:val="0"/>
                <w:bCs w:val="0"/>
                <w:color w:val="00000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4488" w:type="dxa"/>
            <w:gridSpan w:val="2"/>
            <w:vMerge w:val="restart"/>
            <w:tcBorders>
              <w:top w:val="nil"/>
              <w:left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sz w:val="20"/>
                <w:szCs w:val="20"/>
              </w:rPr>
              <w:t>公开部门</w:t>
            </w:r>
            <w:r>
              <w:rPr>
                <w:rFonts w:hint="default" w:ascii="Times New Roman" w:hAnsi="Times New Roman" w:cs="Times New Roman"/>
                <w:b w:val="0"/>
                <w:bCs w:val="0"/>
                <w:color w:val="000000"/>
                <w:sz w:val="20"/>
                <w:szCs w:val="20"/>
              </w:rPr>
              <w:t>：</w:t>
            </w:r>
            <w:r>
              <w:rPr>
                <w:rFonts w:hint="default" w:ascii="Times New Roman" w:hAnsi="Times New Roman" w:cs="Times New Roman"/>
                <w:b w:val="0"/>
                <w:bCs w:val="0"/>
                <w:color w:val="000000"/>
                <w:sz w:val="20"/>
                <w:u w:val="none" w:color="auto"/>
              </w:rPr>
              <w:t>重庆市秀山土家族苗族自治县涌洞镇人民政府</w:t>
            </w:r>
          </w:p>
        </w:tc>
        <w:tc>
          <w:tcPr>
            <w:tcW w:w="317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694"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694"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694"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9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488" w:type="dxa"/>
            <w:gridSpan w:val="2"/>
            <w:vMerge w:val="continue"/>
            <w:tcBorders>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317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694"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694"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694"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9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收入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c>
          <w:tcPr>
            <w:tcW w:w="317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3,938.76</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597.13</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597.13</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973.50</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3.00</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3.00</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8.04</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8.04</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14.85</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14.85</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148.37</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148.37</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221.17</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221.17</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55.93</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55.93</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234.33</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234.33</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702.65</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104.65</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598.00</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2,285.05</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2,285.05</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309.43</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309.43</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25.91</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25.91</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60.11</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60.11</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14.59</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14.59</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375.50</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375.50</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4,912.26</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5,056.06</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4,082.56</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973.50</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171.79</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27.99</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27.99</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171.79</w:t>
            </w:r>
          </w:p>
        </w:tc>
        <w:tc>
          <w:tcPr>
            <w:tcW w:w="31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5,084.05</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5,084.05</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4,110.55</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973.50</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bl>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t>2.本套报表金额单位转换时可能存在尾数误差。</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1"/>
          <w:szCs w:val="21"/>
        </w:rPr>
        <w:br w:type="page"/>
      </w:r>
    </w:p>
    <w:tbl>
      <w:tblPr>
        <w:tblStyle w:val="7"/>
        <w:tblW w:w="15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52"/>
        <w:gridCol w:w="3536"/>
        <w:gridCol w:w="3306"/>
        <w:gridCol w:w="3306"/>
        <w:gridCol w:w="3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32"/>
                <w:szCs w:val="32"/>
              </w:rPr>
            </w:pPr>
            <w:r>
              <w:rPr>
                <w:rFonts w:hint="default" w:ascii="Times New Roman" w:hAnsi="Times New Roman" w:cs="Times New Roman"/>
                <w:b w:val="0"/>
                <w:bCs w:val="0"/>
                <w:color w:val="000000"/>
                <w:sz w:val="32"/>
                <w:szCs w:val="32"/>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5388" w:type="dxa"/>
            <w:gridSpan w:val="2"/>
            <w:vMerge w:val="restart"/>
            <w:tcBorders>
              <w:top w:val="nil"/>
              <w:left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sz w:val="20"/>
                <w:szCs w:val="20"/>
              </w:rPr>
              <w:t>公开部门</w:t>
            </w:r>
            <w:r>
              <w:rPr>
                <w:rFonts w:hint="default" w:ascii="Times New Roman" w:hAnsi="Times New Roman" w:cs="Times New Roman"/>
                <w:b w:val="0"/>
                <w:bCs w:val="0"/>
                <w:color w:val="000000"/>
                <w:sz w:val="20"/>
                <w:szCs w:val="20"/>
              </w:rPr>
              <w:t>：</w:t>
            </w:r>
            <w:r>
              <w:rPr>
                <w:rFonts w:hint="default" w:ascii="Times New Roman" w:hAnsi="Times New Roman" w:cs="Times New Roman"/>
                <w:b w:val="0"/>
                <w:bCs w:val="0"/>
                <w:color w:val="000000"/>
                <w:sz w:val="20"/>
                <w:u w:val="none" w:color="auto"/>
              </w:rPr>
              <w:t>重庆市秀山土家族苗族自治县涌洞镇人民政府</w:t>
            </w:r>
          </w:p>
        </w:tc>
        <w:tc>
          <w:tcPr>
            <w:tcW w:w="3306"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3306"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3322"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5388" w:type="dxa"/>
            <w:gridSpan w:val="2"/>
            <w:vMerge w:val="continue"/>
            <w:tcBorders>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3306"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3306"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3322"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53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w:t>
            </w:r>
          </w:p>
        </w:tc>
        <w:tc>
          <w:tcPr>
            <w:tcW w:w="993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85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功能分类科目编码</w:t>
            </w:r>
          </w:p>
        </w:tc>
        <w:tc>
          <w:tcPr>
            <w:tcW w:w="353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合计</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基本支出</w:t>
            </w:r>
          </w:p>
        </w:tc>
        <w:tc>
          <w:tcPr>
            <w:tcW w:w="332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5388"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合计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4,082.56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921.56</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3,161.00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一般公共服务支出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597.13</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480.06</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人大事务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46.49</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44.00</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2010101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44.00</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2010108</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代表工作</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20103</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政府办公厅（室）及相关机构事务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519.32</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410.20</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2010301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410.20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410.20</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2010302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2010399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49.11</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20106</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财政事务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25.86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25.86</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2010601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25.86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25.86</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20132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组织事务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2013202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203</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国防支出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20306</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国防动员</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2030607</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民兵</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8.04</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公安</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3.84</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2040299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其他公安支出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3.84</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4.20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2049999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4.20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206</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科学技术支出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20607</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科学技术普及</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2060799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其他科学技术普及支出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文化旅游体育与传媒支出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148.37</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27.85</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文化和旅游</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127.61</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27.85</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2070109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群众文化</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27.85</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27.85</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2070199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其他文化和旅游支出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99.76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20703</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体育</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2070308</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群众体育</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其他文化旅游体育与传媒支出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0.76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2079902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宣传文化发展专项支出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0.76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社会保障和就业支出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221.17</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158.22</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人力资源和社会保障管理事务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28.89</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28.89</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2080109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社会保险经办机构</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28.89</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28.89</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民政管理事务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44.52</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2080208</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基层政权建设和社区治理</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44.52</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113.98</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113.98</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行政单位离退休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11.47</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11.47</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事业单位离退休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5.16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5.16</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2080505</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64.90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64.90</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2080506</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机关事业单位职业年金缴费支出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32.45</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32.45</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20808</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抚恤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11.18</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2080805</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义务兵优待</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11.18</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20811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残疾人事业</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4.49</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2081199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其他残疾人事业支出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4.49</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特困人员救助供养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2.45</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2082102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农村特困人员救助供养支出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2.45</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20828</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退役军人管理事务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15.66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15.34</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2082850</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15.34</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15.34</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2082899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其他退役军人事务管理支出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0.32</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55.93</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32.66</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21004</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公共卫生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10.89</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2100410</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突发公共卫生事件应急处理</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10.89</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32.66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32.66</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20.25</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20.25</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12.41</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12.41</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21015</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医疗保障管理事务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5.24</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2101505</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医疗保障政策管理</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5.24</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7.14</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2109999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7.14</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节能环保支出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234.33</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234.33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21103</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污染防治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54.33</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2110302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水体</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52.66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2110304</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固体废弃物与化学品</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1.67</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21104</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自然生态保护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7.09</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2110402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农村环境保护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7.09</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21105</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天然林保护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35.31</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2110501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森林管护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35.31</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其他节能环保支出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137.60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137.60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2119999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其他节能环保支出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137.60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137.60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104.65</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2120199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其他城乡社区管理事务支出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33.98</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城乡社区规划与管理</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8.10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2120201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城乡社区规划与管理</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8.10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21205</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城乡社区环境卫生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6.58</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2120501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城乡社区环境卫生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6.58</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其他城乡社区支出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56.00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2129999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其他城乡社区支出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56.00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农林水支出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2,285.05</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128.68</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2,156.37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农业农村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254.54</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128.68</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2130104</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128.68</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128.68</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2130108</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病虫害控制</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0.96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2130122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农业生产发展</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2130199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其他农业农村支出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100.00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林业和草原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32.45</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2130205</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森林资源培育</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2130209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森林生态效益补偿</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2130299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其他林业和草原支出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14.45</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21303</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水利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21.47</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2130314</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防汛</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2.47</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2130315</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抗旱</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19.00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21305</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巩固脱贫攻坚成果衔接乡村振兴</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1,765.12</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2130504</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农村基础设施建设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2130505</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生产发展</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1,236.56</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1,236.56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2130599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508.10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21307</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农村综合改革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200.47</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2130705</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对村民委员会和村党支部的补助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200.47</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其他农林水支出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2139999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其他农林水支出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11.00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216</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商业服务业等支出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21602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商业流通事务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2160299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其他商业流通事务支出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309.43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自然资源海洋气象等支出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25.91</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自然资源事务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25.91</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2200104</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自然资源规划及管理</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5.40</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2200106</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自然资源利用与保护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20.51</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住房保障支出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22102</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住房改革支出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2210201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住房公积金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60.11</w:t>
            </w: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灾害防治及应急管理支出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14.59</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22401</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应急管理事务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8.79</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2240108</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应急救援</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8.79</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22407</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自然灾害救灾及恢复重建支出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1.71</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2240799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其他自然灾害救灾及恢复重建支出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1.71</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其他灾害防治及应急管理支出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4.08</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2249999</w:t>
            </w:r>
          </w:p>
        </w:tc>
        <w:tc>
          <w:tcPr>
            <w:tcW w:w="353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其他灾害防治及应急管理支出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4.08</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32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4.08</w:t>
            </w:r>
          </w:p>
        </w:tc>
      </w:tr>
    </w:tbl>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1"/>
          <w:szCs w:val="21"/>
        </w:rPr>
      </w:pPr>
      <w:r>
        <w:rPr>
          <w:rFonts w:hint="default" w:ascii="Times New Roman" w:hAnsi="Times New Roman" w:cs="Times New Roman"/>
          <w:b w:val="0"/>
          <w:bCs w:val="0"/>
          <w:sz w:val="20"/>
          <w:szCs w:val="20"/>
        </w:rPr>
        <w:t>备注：1.本表反映部门本年度一般公共预算财政拨款支出情况。</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t>2.本套报表金额单位转换时可能存在尾数误差。</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160" w:lineRule="atLeast"/>
        <w:ind w:firstLine="630" w:firstLineChars="300"/>
        <w:outlineLvl w:val="9"/>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7"/>
        <w:tblW w:w="153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32"/>
                <w:szCs w:val="32"/>
              </w:rPr>
            </w:pPr>
            <w:r>
              <w:rPr>
                <w:rFonts w:hint="default" w:ascii="Times New Roman" w:hAnsi="Times New Roman" w:cs="Times New Roman"/>
                <w:b w:val="0"/>
                <w:bCs w:val="0"/>
                <w:color w:val="000000"/>
                <w:sz w:val="32"/>
                <w:szCs w:val="32"/>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333" w:type="dxa"/>
            <w:gridSpan w:val="2"/>
            <w:vMerge w:val="restart"/>
            <w:tcBorders>
              <w:top w:val="nil"/>
              <w:left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sz w:val="20"/>
                <w:szCs w:val="20"/>
              </w:rPr>
              <w:t>公开部门</w:t>
            </w:r>
            <w:r>
              <w:rPr>
                <w:rFonts w:hint="default" w:ascii="Times New Roman" w:hAnsi="Times New Roman" w:cs="Times New Roman"/>
                <w:b w:val="0"/>
                <w:bCs w:val="0"/>
                <w:color w:val="000000"/>
                <w:sz w:val="20"/>
                <w:szCs w:val="20"/>
              </w:rPr>
              <w:t>：</w:t>
            </w:r>
            <w:r>
              <w:rPr>
                <w:rFonts w:hint="default" w:ascii="Times New Roman" w:hAnsi="Times New Roman" w:cs="Times New Roman"/>
                <w:b w:val="0"/>
                <w:bCs w:val="0"/>
                <w:color w:val="000000"/>
                <w:sz w:val="20"/>
                <w:u w:val="none" w:color="auto"/>
              </w:rPr>
              <w:t>重庆市秀山土家族苗族自治县涌洞镇人民政府</w:t>
            </w:r>
          </w:p>
        </w:tc>
        <w:tc>
          <w:tcPr>
            <w:tcW w:w="137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833"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916"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650"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80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3514"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882"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333" w:type="dxa"/>
            <w:gridSpan w:val="2"/>
            <w:vMerge w:val="continue"/>
            <w:tcBorders>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37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833"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916"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650"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80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3514"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882"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c>
          <w:tcPr>
            <w:tcW w:w="27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c>
          <w:tcPr>
            <w:tcW w:w="13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c>
          <w:tcPr>
            <w:tcW w:w="191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c>
          <w:tcPr>
            <w:tcW w:w="16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c>
          <w:tcPr>
            <w:tcW w:w="351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c>
          <w:tcPr>
            <w:tcW w:w="188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763.08</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139.28</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174.71</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72.74</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房屋建筑物购建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126.38</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0.78</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办公设备购置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134.45</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专用设备购置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基础设施建设</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110.92</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0.86</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大型修缮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64.90</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8.16</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信息网络及软件购置更新</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32.45</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14.83</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物资储备</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32.66</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土地补偿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安置补助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0.98</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0.90</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地上附着物和青苗补偿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60.11</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拆迁补偿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9.44</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公务用车购置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16.08</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其他交通工具购置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19.20</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0.64</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文物和陈列品购置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3.50</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无形资产购置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其他资本性支出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资本金注入</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17.52</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政府投资基金股权投资</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0.02</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费用补贴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1.68</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利息补贴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2.04</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其他对企业补助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1.39</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12.78</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国家赔偿费用支出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20.65</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经常性赠与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资本性赠与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18"/>
                <w:szCs w:val="18"/>
                <w:lang w:eastAsia="zh-CN"/>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333"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val="0"/>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782.28</w:t>
            </w:r>
          </w:p>
        </w:tc>
        <w:tc>
          <w:tcPr>
            <w:tcW w:w="8718"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公用经费合计</w:t>
            </w:r>
          </w:p>
        </w:tc>
        <w:tc>
          <w:tcPr>
            <w:tcW w:w="1882"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139.28</w:t>
            </w:r>
          </w:p>
        </w:tc>
      </w:tr>
    </w:tbl>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备注：1.本表反映部门本年度一般公共预算财政拨款基本支出明细情况。</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t>2.本套报表金额单位转换时可能存在尾数误差。</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1"/>
          <w:szCs w:val="21"/>
        </w:rPr>
        <w:br w:type="page"/>
      </w:r>
    </w:p>
    <w:tbl>
      <w:tblPr>
        <w:tblStyle w:val="7"/>
        <w:tblW w:w="15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7"/>
        <w:gridCol w:w="3077"/>
        <w:gridCol w:w="1701"/>
        <w:gridCol w:w="1701"/>
        <w:gridCol w:w="1701"/>
        <w:gridCol w:w="1701"/>
        <w:gridCol w:w="1765"/>
        <w:gridCol w:w="1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32"/>
                <w:szCs w:val="32"/>
              </w:rPr>
            </w:pPr>
            <w:r>
              <w:rPr>
                <w:rFonts w:hint="default" w:ascii="Times New Roman" w:hAnsi="Times New Roman" w:cs="Times New Roman"/>
                <w:b w:val="0"/>
                <w:bCs w:val="0"/>
                <w:color w:val="000000"/>
                <w:sz w:val="32"/>
                <w:szCs w:val="32"/>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9" w:hRule="atLeast"/>
        </w:trPr>
        <w:tc>
          <w:tcPr>
            <w:tcW w:w="4924" w:type="dxa"/>
            <w:gridSpan w:val="2"/>
            <w:vMerge w:val="restart"/>
            <w:tcBorders>
              <w:top w:val="nil"/>
              <w:left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sz w:val="20"/>
                <w:szCs w:val="20"/>
              </w:rPr>
              <w:t>公开部门</w:t>
            </w:r>
            <w:r>
              <w:rPr>
                <w:rFonts w:hint="default" w:ascii="Times New Roman" w:hAnsi="Times New Roman" w:cs="Times New Roman"/>
                <w:b w:val="0"/>
                <w:bCs w:val="0"/>
                <w:color w:val="000000"/>
                <w:sz w:val="20"/>
                <w:szCs w:val="20"/>
              </w:rPr>
              <w:t>：重庆市秀山土家族苗族自治县涌洞镇人民政府</w:t>
            </w:r>
          </w:p>
        </w:tc>
        <w:tc>
          <w:tcPr>
            <w:tcW w:w="170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70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70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70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76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8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9" w:hRule="atLeast"/>
        </w:trPr>
        <w:tc>
          <w:tcPr>
            <w:tcW w:w="4924" w:type="dxa"/>
            <w:gridSpan w:val="2"/>
            <w:vMerge w:val="continue"/>
            <w:tcBorders>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70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70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70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701"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76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1829"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本年支出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5" w:hRule="atLeast"/>
        </w:trPr>
        <w:tc>
          <w:tcPr>
            <w:tcW w:w="18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功能分类科目编码</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合计</w:t>
            </w: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项目支出</w:t>
            </w: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492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合计</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973.50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973.50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973.50</w:t>
            </w:r>
          </w:p>
        </w:tc>
        <w:tc>
          <w:tcPr>
            <w:tcW w:w="18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w:t>
            </w:r>
          </w:p>
        </w:tc>
        <w:tc>
          <w:tcPr>
            <w:tcW w:w="307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城乡社区支出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8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21213</w:t>
            </w:r>
          </w:p>
        </w:tc>
        <w:tc>
          <w:tcPr>
            <w:tcW w:w="307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城市基础设施配套费安排的支出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8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2121399</w:t>
            </w:r>
          </w:p>
        </w:tc>
        <w:tc>
          <w:tcPr>
            <w:tcW w:w="307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其他城市基础设施配套费安排的支出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598.00</w:t>
            </w:r>
          </w:p>
        </w:tc>
        <w:tc>
          <w:tcPr>
            <w:tcW w:w="18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229</w:t>
            </w:r>
          </w:p>
        </w:tc>
        <w:tc>
          <w:tcPr>
            <w:tcW w:w="307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8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22960</w:t>
            </w:r>
          </w:p>
        </w:tc>
        <w:tc>
          <w:tcPr>
            <w:tcW w:w="307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彩票公益金安排的支出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375.50</w:t>
            </w:r>
          </w:p>
        </w:tc>
        <w:tc>
          <w:tcPr>
            <w:tcW w:w="18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2296011</w:t>
            </w:r>
          </w:p>
        </w:tc>
        <w:tc>
          <w:tcPr>
            <w:tcW w:w="307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用于巩固脱贫攻坚成果衔接乡村振兴的彩票公益金支出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369.00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369.00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369.00</w:t>
            </w:r>
          </w:p>
        </w:tc>
        <w:tc>
          <w:tcPr>
            <w:tcW w:w="18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2296099</w:t>
            </w:r>
          </w:p>
        </w:tc>
        <w:tc>
          <w:tcPr>
            <w:tcW w:w="3077"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both"/>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6.50</w:t>
            </w:r>
          </w:p>
        </w:tc>
        <w:tc>
          <w:tcPr>
            <w:tcW w:w="1829"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bl>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1"/>
          <w:szCs w:val="21"/>
        </w:rPr>
      </w:pPr>
      <w:r>
        <w:rPr>
          <w:rFonts w:hint="default" w:ascii="Times New Roman" w:hAnsi="Times New Roman" w:cs="Times New Roman"/>
          <w:b w:val="0"/>
          <w:bCs w:val="0"/>
          <w:sz w:val="20"/>
          <w:szCs w:val="20"/>
        </w:rPr>
        <w:t>备注：1.本表反映部门本年度政府性基金预算财政拨款收入支出及结转和结余情况。</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t>2.本套报表金额单位转换时可能存在尾数误差。</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7"/>
        <w:tblW w:w="15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75"/>
        <w:gridCol w:w="3049"/>
        <w:gridCol w:w="3264"/>
        <w:gridCol w:w="199"/>
        <w:gridCol w:w="3463"/>
        <w:gridCol w:w="77"/>
        <w:gridCol w:w="3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32"/>
                <w:szCs w:val="32"/>
              </w:rPr>
            </w:pPr>
            <w:r>
              <w:rPr>
                <w:rFonts w:hint="default" w:ascii="Times New Roman" w:hAnsi="Times New Roman" w:cs="Times New Roman"/>
                <w:b w:val="0"/>
                <w:bCs w:val="0"/>
                <w:color w:val="000000"/>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2" w:hRule="atLeast"/>
        </w:trPr>
        <w:tc>
          <w:tcPr>
            <w:tcW w:w="4924" w:type="dxa"/>
            <w:gridSpan w:val="2"/>
            <w:vMerge w:val="restart"/>
            <w:tcBorders>
              <w:top w:val="nil"/>
              <w:left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sz w:val="20"/>
                <w:szCs w:val="20"/>
              </w:rPr>
              <w:t>公开部门</w:t>
            </w:r>
            <w:r>
              <w:rPr>
                <w:rFonts w:hint="default" w:ascii="Times New Roman" w:hAnsi="Times New Roman" w:cs="Times New Roman"/>
                <w:b w:val="0"/>
                <w:bCs w:val="0"/>
                <w:color w:val="000000"/>
                <w:sz w:val="20"/>
                <w:szCs w:val="20"/>
              </w:rPr>
              <w:t>：</w:t>
            </w:r>
            <w:r>
              <w:rPr>
                <w:rFonts w:hint="default" w:ascii="Times New Roman" w:hAnsi="Times New Roman" w:cs="Times New Roman"/>
                <w:b w:val="0"/>
                <w:bCs w:val="0"/>
                <w:color w:val="000000"/>
                <w:sz w:val="20"/>
                <w:u w:val="none" w:color="auto"/>
              </w:rPr>
              <w:t>重庆市秀山土家族苗族自治县涌洞镇人民政府</w:t>
            </w:r>
          </w:p>
        </w:tc>
        <w:tc>
          <w:tcPr>
            <w:tcW w:w="3264"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339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2" w:hRule="atLeast"/>
        </w:trPr>
        <w:tc>
          <w:tcPr>
            <w:tcW w:w="4924" w:type="dxa"/>
            <w:gridSpan w:val="2"/>
            <w:vMerge w:val="continue"/>
            <w:tcBorders>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3264"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3395"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2"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w:t>
            </w:r>
          </w:p>
        </w:tc>
        <w:tc>
          <w:tcPr>
            <w:tcW w:w="10398"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187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功能分类科目编码</w:t>
            </w:r>
          </w:p>
        </w:tc>
        <w:tc>
          <w:tcPr>
            <w:tcW w:w="30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合计</w:t>
            </w:r>
          </w:p>
        </w:tc>
        <w:tc>
          <w:tcPr>
            <w:tcW w:w="34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基本支出</w:t>
            </w:r>
          </w:p>
        </w:tc>
        <w:tc>
          <w:tcPr>
            <w:tcW w:w="3472"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1"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3472" w:type="dxa"/>
            <w:gridSpan w:val="2"/>
            <w:tcBorders>
              <w:top w:val="nil"/>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160" w:lineRule="atLeast"/>
              <w:jc w:val="right"/>
              <w:textAlignment w:val="center"/>
              <w:outlineLvl w:val="9"/>
              <w:rPr>
                <w:rFonts w:hint="eastAsia" w:ascii="Times New Roman" w:hAnsi="Times New Roman" w:eastAsia="宋体" w:cs="Times New Roman"/>
                <w:b w:val="0"/>
                <w:bCs w:val="0"/>
                <w:color w:val="000000"/>
                <w:sz w:val="20"/>
                <w:szCs w:val="20"/>
                <w:lang w:eastAsia="zh-CN"/>
              </w:rPr>
            </w:pPr>
          </w:p>
        </w:tc>
      </w:tr>
    </w:tbl>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1"/>
          <w:szCs w:val="21"/>
        </w:rPr>
      </w:pPr>
      <w:r>
        <w:rPr>
          <w:rFonts w:hint="default" w:ascii="Times New Roman" w:hAnsi="Times New Roman" w:cs="Times New Roman"/>
          <w:b w:val="0"/>
          <w:bCs w:val="0"/>
          <w:sz w:val="20"/>
          <w:szCs w:val="20"/>
        </w:rPr>
        <w:t>备注：本表反映部门本年度国有资本经营预算财政拨款支出情况。本部门无国有资本经营收支，故本表无数据。</w:t>
      </w:r>
      <w:r>
        <w:rPr>
          <w:rFonts w:hint="default" w:ascii="Times New Roman" w:hAnsi="Times New Roman" w:cs="Times New Roman"/>
          <w:b w:val="0"/>
          <w:bCs w:val="0"/>
          <w:sz w:val="20"/>
          <w:szCs w:val="20"/>
        </w:rPr>
        <w:br w:type="textWrapping"/>
      </w:r>
      <w:r>
        <w:rPr>
          <w:rFonts w:hint="default" w:ascii="Times New Roman" w:hAnsi="Times New Roman" w:cs="Times New Roman"/>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7"/>
        <w:tblW w:w="15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93"/>
        <w:gridCol w:w="2252"/>
        <w:gridCol w:w="2197"/>
        <w:gridCol w:w="4692"/>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8" w:hRule="atLeast"/>
        </w:trPr>
        <w:tc>
          <w:tcPr>
            <w:tcW w:w="15480" w:type="dxa"/>
            <w:gridSpan w:val="5"/>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textAlignment w:val="bottom"/>
              <w:outlineLvl w:val="9"/>
              <w:rPr>
                <w:rFonts w:hint="default" w:ascii="Times New Roman" w:hAnsi="Times New Roman" w:cs="Times New Roman"/>
                <w:b w:val="0"/>
                <w:bCs w:val="0"/>
                <w:color w:val="000000"/>
                <w:sz w:val="32"/>
                <w:szCs w:val="32"/>
              </w:rPr>
            </w:pPr>
            <w:r>
              <w:rPr>
                <w:rFonts w:hint="default" w:ascii="Times New Roman" w:hAnsi="Times New Roman" w:cs="Times New Roman"/>
                <w:b w:val="0"/>
                <w:bCs w:val="0"/>
                <w:color w:val="000000"/>
                <w:sz w:val="32"/>
                <w:szCs w:val="32"/>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5" w:hRule="atLeast"/>
        </w:trPr>
        <w:tc>
          <w:tcPr>
            <w:tcW w:w="4193"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252"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2197"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692"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146" w:type="dxa"/>
            <w:tcBorders>
              <w:top w:val="nil"/>
              <w:left w:val="nil"/>
              <w:bottom w:val="nil"/>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8" w:hRule="atLeast"/>
        </w:trPr>
        <w:tc>
          <w:tcPr>
            <w:tcW w:w="4193" w:type="dxa"/>
            <w:tcBorders>
              <w:top w:val="nil"/>
              <w:left w:val="nil"/>
              <w:bottom w:val="single" w:color="auto" w:sz="4" w:space="0"/>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sz w:val="20"/>
                <w:szCs w:val="20"/>
              </w:rPr>
              <w:t>公开部门</w:t>
            </w:r>
            <w:r>
              <w:rPr>
                <w:rFonts w:hint="default" w:ascii="Times New Roman" w:hAnsi="Times New Roman" w:cs="Times New Roman"/>
                <w:b w:val="0"/>
                <w:bCs w:val="0"/>
                <w:color w:val="000000"/>
                <w:sz w:val="20"/>
                <w:szCs w:val="20"/>
              </w:rPr>
              <w:t>：</w:t>
            </w:r>
            <w:r>
              <w:rPr>
                <w:rFonts w:hint="default" w:ascii="Times New Roman" w:hAnsi="Times New Roman" w:cs="Times New Roman"/>
                <w:b w:val="0"/>
                <w:bCs w:val="0"/>
                <w:color w:val="000000"/>
                <w:sz w:val="20"/>
                <w:u w:val="none" w:color="auto"/>
              </w:rPr>
              <w:t>重庆市秀山土家族苗族自治县涌洞镇人民政府</w:t>
            </w:r>
          </w:p>
        </w:tc>
        <w:tc>
          <w:tcPr>
            <w:tcW w:w="2252" w:type="dxa"/>
            <w:tcBorders>
              <w:top w:val="nil"/>
              <w:left w:val="nil"/>
              <w:bottom w:val="single" w:color="auto" w:sz="4" w:space="0"/>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center"/>
              <w:outlineLvl w:val="9"/>
              <w:rPr>
                <w:rFonts w:hint="default" w:ascii="Times New Roman" w:hAnsi="Times New Roman" w:cs="Times New Roman"/>
                <w:b w:val="0"/>
                <w:bCs w:val="0"/>
                <w:color w:val="000000"/>
                <w:sz w:val="20"/>
                <w:szCs w:val="20"/>
              </w:rPr>
            </w:pPr>
          </w:p>
        </w:tc>
        <w:tc>
          <w:tcPr>
            <w:tcW w:w="2197" w:type="dxa"/>
            <w:tcBorders>
              <w:top w:val="nil"/>
              <w:left w:val="nil"/>
              <w:bottom w:val="single" w:color="auto" w:sz="4" w:space="0"/>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c>
          <w:tcPr>
            <w:tcW w:w="4692" w:type="dxa"/>
            <w:tcBorders>
              <w:top w:val="nil"/>
              <w:left w:val="nil"/>
              <w:bottom w:val="single" w:color="auto" w:sz="4" w:space="0"/>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146" w:type="dxa"/>
            <w:tcBorders>
              <w:top w:val="nil"/>
              <w:left w:val="nil"/>
              <w:bottom w:val="single" w:color="auto" w:sz="4" w:space="0"/>
              <w:right w:val="nil"/>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w:t>
            </w:r>
          </w:p>
        </w:tc>
        <w:tc>
          <w:tcPr>
            <w:tcW w:w="225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预算数</w:t>
            </w:r>
          </w:p>
        </w:tc>
        <w:tc>
          <w:tcPr>
            <w:tcW w:w="219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决算数</w:t>
            </w: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项目</w:t>
            </w:r>
          </w:p>
        </w:tc>
        <w:tc>
          <w:tcPr>
            <w:tcW w:w="214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一、“三公”经费支出</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四、机关运行经费</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（一）支出合计</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12.78</w:t>
            </w: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12.78</w:t>
            </w: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（一）行政单位</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1．因公出国（境）费</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（二）参照公务员法管理事业单位</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2．公务用车购置及运行维护费</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12.78</w:t>
            </w: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12.78</w:t>
            </w: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五、资产信息</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（1）公务用车购置费</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（一）车辆数合计（辆）</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（2）公务用车运行维护费</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12.78</w:t>
            </w: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12.78</w:t>
            </w:r>
          </w:p>
        </w:tc>
        <w:tc>
          <w:tcPr>
            <w:tcW w:w="4692"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1．副部（省）级及以上领导用车</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3．公务接待费</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2．主要领导干部用车</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（1）国内接待费</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3．机要通信用车</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其中：外事接待费</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4．应急保障用车</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（2）国（境）外接待费</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5．执法执勤用车</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（二）相关统计数</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4692"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6．特种专业技术用车</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1．因公出国（境）团组数（个）</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7．离退休干部用车</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2．因公出国（境）人次数（人）</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8．其他用车</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3．公务用车购置数（辆）</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（二）单价100万元（含）以上设备（不含车辆）</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4．公务用车保有量（辆）</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w:t>
            </w: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六、政府采购支出信息</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5．国内公务接待批次（个）</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（一）政府采购支出合计</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其中：外事接待批次（个）</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1．政府采购货物支出</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6．国内公务接待人次（人）</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2．政府采购工程支出</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其中：外事接待人次（人）</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3．政府采购服务支出</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7．国（境）外公务接待批次（个）</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（二）政府采购授予中小企业合同金额</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8．国（境）外公务接待人次（人）</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其中：授予小微企业合同金额</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eastAsia" w:ascii="Times New Roman" w:hAnsi="Times New Roman" w:eastAsia="宋体" w:cs="Times New Roman"/>
                <w:b w:val="0"/>
                <w:bCs w:val="0"/>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二、会议费</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0.64</w:t>
            </w: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1" w:hRule="atLeast"/>
        </w:trPr>
        <w:tc>
          <w:tcPr>
            <w:tcW w:w="419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三、培训费</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jc w:val="center"/>
              <w:textAlignment w:val="center"/>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w:t>
            </w: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textAlignment w:val="bottom"/>
              <w:outlineLvl w:val="9"/>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3.50</w:t>
            </w:r>
          </w:p>
        </w:tc>
        <w:tc>
          <w:tcPr>
            <w:tcW w:w="469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color w:val="000000"/>
                <w:sz w:val="20"/>
                <w:szCs w:val="20"/>
              </w:rPr>
            </w:pP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160" w:lineRule="atLeast"/>
              <w:jc w:val="right"/>
              <w:outlineLvl w:val="9"/>
              <w:rPr>
                <w:rFonts w:hint="default" w:ascii="Times New Roman" w:hAnsi="Times New Roman" w:cs="Times New Roman"/>
                <w:b w:val="0"/>
                <w:bCs w:val="0"/>
                <w:color w:val="000000"/>
                <w:sz w:val="20"/>
                <w:szCs w:val="20"/>
              </w:rPr>
            </w:pPr>
          </w:p>
        </w:tc>
      </w:tr>
    </w:tbl>
    <w:p>
      <w:pPr>
        <w:keepNext w:val="0"/>
        <w:keepLines w:val="0"/>
        <w:pageBreakBefore w:val="0"/>
        <w:widowControl/>
        <w:kinsoku/>
        <w:overflowPunct/>
        <w:topLinePunct w:val="0"/>
        <w:autoSpaceDE/>
        <w:autoSpaceDN/>
        <w:bidi w:val="0"/>
        <w:adjustRightInd/>
        <w:snapToGrid/>
        <w:spacing w:line="160" w:lineRule="atLeast"/>
        <w:outlineLvl w:val="9"/>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MFLR4rgBAABUAwAADgAAAAAAAAABACAAAAAeAQAAZHJzL2Uyb0RvYy54bWxQSwUGAAAAAAYABgBZ&#10;AQAASAUAAAAA&#10;">
              <v:fill on="f" focussize="0,0"/>
              <v:stroke on="f"/>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_x0000_s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p>
                      </w:txbxContent>
                    </wps:txbx>
                    <wps:bodyPr wrap="none" lIns="0" tIns="0" rIns="0" bIns="0" upright="1">
                      <a:spAutoFit/>
                    </wps:bodyPr>
                  </wps:wsp>
                </a:graphicData>
              </a:graphic>
            </wp:anchor>
          </w:drawing>
        </mc:Choice>
        <mc:Fallback>
          <w:pict>
            <v:shape id="_x0000_s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allowoverlap="f"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ql5uc8AAAAFAQAADwAAAAAA&#10;AAABACAAAAAiAAAAZHJzL2Rvd25yZXYueG1sUEsBAhQAFAAAAAgAh07iQLSqjSGqAQAAVQMAAA4A&#10;AAAAAAAAAQAgAAAAHgEAAGRycy9lMm9Eb2MueG1sUEsFBgAAAAAGAAYAWQEAADoFAAAAAA==&#10;">
              <v:fill on="f" focussize="0,0"/>
              <v:stroke on="f"/>
              <v:imagedata o:title=""/>
              <o:lock v:ext="edit" aspectratio="f"/>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p>
                </w:txbxContent>
              </v:textbox>
            </v:shape>
          </w:pict>
        </mc:Fallback>
      </mc:AlternateContent>
    </w:r>
    <w:r>
      <w:rPr>
        <w:rFonts w:hint="default"/>
      </w:rPr>
      <mc:AlternateContent>
        <mc:Choice Requires="wps">
          <w:drawing>
            <wp:anchor distT="0" distB="0" distL="114300" distR="114300" simplePos="0" relativeHeight="25165824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_x0000_s1027"/>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9525">
                        <a:noFill/>
                      </a:ln>
                    </wps:spPr>
                    <wps:txbx>
                      <w:txbxContent>
                        <w:p>
                          <w:pPr>
                            <w:pStyle w:val="3"/>
                            <w:jc w:val="both"/>
                            <w:rPr>
                              <w:rFonts w:hint="default" w:cs="宋体"/>
                            </w:rPr>
                          </w:pPr>
                          <w:r>
                            <w:rPr>
                              <w:rFonts w:cs="宋体"/>
                            </w:rPr>
                            <w:t>—27.1—</w:t>
                          </w:r>
                        </w:p>
                      </w:txbxContent>
                    </wps:txbx>
                    <wps:bodyPr wrap="none" lIns="0" tIns="0" rIns="0" bIns="0" upright="1"/>
                  </wps:wsp>
                </a:graphicData>
              </a:graphic>
            </wp:anchor>
          </w:drawing>
        </mc:Choice>
        <mc:Fallback>
          <w:pict>
            <v:shape id="_x0000_s1027" o:spid="_x0000_s1026" o:spt="202" type="#_x0000_t202" style="position:absolute;left:0pt;margin-top:1160.4pt;height:17.4pt;width:144pt;mso-position-horizontal:center;mso-position-horizontal-relative:margin;mso-position-vertical-relative:page;mso-wrap-style:none;z-index:251658240;mso-width-relative:page;mso-height-relative:page;" filled="f" stroked="f" coordsize="21600,21600" o:allowoverlap="f" o:gfxdata="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0Ij6J1gAAAAoBAAAPAAAAAAAA&#10;AAEAIAAAACIAAABkcnMvZG93bnJldi54bWxQSwECFAAUAAAACACHTuJAv21pVqIBAAA6AwAADgAA&#10;AAAAAAABACAAAAAlAQAAZHJzL2Uyb0RvYy54bWxQSwUGAAAAAAYABgBZAQAAOQUAAAAA&#10;">
              <v:fill on="f" focussize="0,0"/>
              <v:stroke on="f"/>
              <v:imagedata o:title=""/>
              <o:lock v:ext="edit" aspectratio="f"/>
              <v:textbox inset="0mm,0mm,0mm,0mm">
                <w:txbxContent>
                  <w:p>
                    <w:pPr>
                      <w:pStyle w:val="3"/>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FB20C2"/>
    <w:rsid w:val="1BDC3313"/>
    <w:rsid w:val="305B4C37"/>
    <w:rsid w:val="32E6565A"/>
    <w:rsid w:val="421908D9"/>
    <w:rsid w:val="6DA96CAB"/>
    <w:rsid w:val="73FE405E"/>
    <w:rsid w:val="7A5108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hint="eastAsia" w:ascii="宋体" w:hAnsi="宋体" w:eastAsia="宋体" w:cs="Times New Roman"/>
      <w:sz w:val="24"/>
      <w:szCs w:val="24"/>
      <w:lang w:val="en-US" w:eastAsia="zh-CN"/>
    </w:rPr>
  </w:style>
  <w:style w:type="character" w:default="1" w:styleId="5">
    <w:name w:val="Default Paragraph Font"/>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alloon Text"/>
    <w:basedOn w:val="1"/>
    <w:link w:val="19"/>
    <w:uiPriority w:val="0"/>
    <w:rPr>
      <w:rFonts w:ascii="宋体" w:hAnsi="宋体"/>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uiPriority w:val="0"/>
    <w:pPr>
      <w:tabs>
        <w:tab w:val="center" w:pos="4153"/>
        <w:tab w:val="right" w:pos="8306"/>
      </w:tabs>
      <w:snapToGrid w:val="0"/>
      <w:jc w:val="center"/>
    </w:pPr>
    <w:rPr>
      <w:sz w:val="18"/>
      <w:szCs w:val="18"/>
    </w:rPr>
  </w:style>
  <w:style w:type="character" w:styleId="6">
    <w:name w:val="Strong"/>
    <w:qFormat/>
    <w:uiPriority w:val="0"/>
    <w:rPr>
      <w:b/>
    </w:rPr>
  </w:style>
  <w:style w:type="paragraph" w:customStyle="1" w:styleId="8">
    <w:name w:val="列出段落1"/>
    <w:basedOn w:val="1"/>
    <w:qFormat/>
    <w:uiPriority w:val="0"/>
    <w:pPr>
      <w:ind w:firstLine="420" w:firstLineChars="200"/>
    </w:pPr>
    <w:rPr>
      <w:rFonts w:hint="default"/>
    </w:rPr>
  </w:style>
  <w:style w:type="paragraph" w:customStyle="1" w:styleId="9">
    <w:name w:val="列出段落2"/>
    <w:qFormat/>
    <w:uiPriority w:val="0"/>
    <w:pPr>
      <w:ind w:firstLine="420" w:firstLineChars="200"/>
    </w:pPr>
    <w:rPr>
      <w:rFonts w:ascii="宋体" w:hAnsi="宋体" w:eastAsia="宋体" w:cs="Times New Roman"/>
      <w:sz w:val="24"/>
      <w:szCs w:val="24"/>
    </w:rPr>
  </w:style>
  <w:style w:type="paragraph" w:customStyle="1"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customStyle="1" w:styleId="11">
    <w:name w:val="Normal (Web)"/>
    <w:basedOn w:val="1"/>
    <w:qFormat/>
    <w:uiPriority w:val="0"/>
    <w:pPr>
      <w:spacing w:before="100" w:beforeLines="0" w:beforeAutospacing="1" w:after="100" w:afterLines="0" w:afterAutospacing="1"/>
    </w:pPr>
  </w:style>
  <w:style w:type="character" w:customStyle="1" w:styleId="12">
    <w:name w:val="font61"/>
    <w:basedOn w:val="5"/>
    <w:uiPriority w:val="0"/>
    <w:rPr>
      <w:rFonts w:ascii="方正仿宋_GBK" w:hAnsi="方正仿宋_GBK" w:eastAsia="方正仿宋_GBK" w:cs="方正仿宋_GBK"/>
      <w:b/>
      <w:color w:val="000000"/>
      <w:sz w:val="22"/>
      <w:szCs w:val="22"/>
      <w:u w:val="none"/>
    </w:rPr>
  </w:style>
  <w:style w:type="character" w:customStyle="1" w:styleId="13">
    <w:name w:val="font41"/>
    <w:basedOn w:val="5"/>
    <w:uiPriority w:val="0"/>
    <w:rPr>
      <w:rFonts w:ascii="Arial" w:hAnsi="Arial" w:cs="Arial"/>
      <w:color w:val="000000"/>
      <w:sz w:val="22"/>
      <w:szCs w:val="22"/>
      <w:u w:val="none"/>
    </w:rPr>
  </w:style>
  <w:style w:type="character" w:customStyle="1" w:styleId="14">
    <w:name w:val="21"/>
    <w:qFormat/>
    <w:uiPriority w:val="0"/>
    <w:rPr>
      <w:rFonts w:hint="default" w:ascii="Wingdings" w:hAnsi="Wingdings" w:cs="Wingdings"/>
      <w:b/>
      <w:bCs/>
    </w:rPr>
  </w:style>
  <w:style w:type="character" w:customStyle="1" w:styleId="15">
    <w:name w:val="font31"/>
    <w:basedOn w:val="5"/>
    <w:uiPriority w:val="0"/>
    <w:rPr>
      <w:rFonts w:hint="default" w:ascii="Times New Roman" w:hAnsi="Times New Roman" w:cs="Times New Roman"/>
      <w:b/>
      <w:color w:val="000000"/>
      <w:sz w:val="22"/>
      <w:szCs w:val="22"/>
      <w:u w:val="none"/>
    </w:rPr>
  </w:style>
  <w:style w:type="character" w:customStyle="1" w:styleId="16">
    <w:name w:val="font71"/>
    <w:basedOn w:val="5"/>
    <w:uiPriority w:val="0"/>
    <w:rPr>
      <w:rFonts w:hint="eastAsia" w:ascii="方正仿宋_GBK" w:hAnsi="方正仿宋_GBK" w:eastAsia="方正仿宋_GBK" w:cs="方正仿宋_GBK"/>
      <w:color w:val="000000"/>
      <w:sz w:val="22"/>
      <w:szCs w:val="22"/>
      <w:u w:val="none"/>
    </w:rPr>
  </w:style>
  <w:style w:type="character" w:customStyle="1" w:styleId="17">
    <w:name w:val="font81"/>
    <w:basedOn w:val="5"/>
    <w:uiPriority w:val="0"/>
    <w:rPr>
      <w:rFonts w:hint="default" w:ascii="Times New Roman" w:hAnsi="Times New Roman" w:cs="Times New Roman"/>
      <w:color w:val="000000"/>
      <w:sz w:val="22"/>
      <w:szCs w:val="22"/>
      <w:u w:val="none"/>
    </w:rPr>
  </w:style>
  <w:style w:type="character" w:customStyle="1" w:styleId="18">
    <w:name w:val="font01"/>
    <w:basedOn w:val="5"/>
    <w:uiPriority w:val="0"/>
    <w:rPr>
      <w:rFonts w:hint="eastAsia" w:ascii="宋体" w:hAnsi="宋体" w:eastAsia="宋体" w:cs="宋体"/>
      <w:b/>
      <w:color w:val="000000"/>
      <w:sz w:val="22"/>
      <w:szCs w:val="22"/>
      <w:u w:val="none"/>
    </w:rPr>
  </w:style>
  <w:style w:type="character" w:customStyle="1" w:styleId="19">
    <w:name w:val="批注框文本 Char Char"/>
    <w:basedOn w:val="5"/>
    <w:link w:val="2"/>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4098</Words>
  <Characters>23363</Characters>
  <Lines>194</Lines>
  <Paragraphs>54</Paragraphs>
  <TotalTime>8</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2024-10-15T09:34:19Z</dcterms:modified>
  <dc:title>haha</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